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E644" w14:textId="14BA51BF" w:rsidR="00B957EE" w:rsidRDefault="00B95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lang w:val="es-ES"/>
        </w:rPr>
        <w:id w:val="356857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026ED0" w14:textId="377DACEF" w:rsidR="00B957EE" w:rsidRDefault="00B957EE">
          <w:pPr>
            <w:pStyle w:val="TtuloTDC"/>
          </w:pPr>
          <w:r>
            <w:rPr>
              <w:lang w:val="es-ES"/>
            </w:rPr>
            <w:t>Contenido</w:t>
          </w:r>
        </w:p>
        <w:p w14:paraId="3C3495A6" w14:textId="2B1ED3A1" w:rsidR="00B957EE" w:rsidRDefault="00B957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8599" w:history="1">
            <w:r w:rsidRPr="005A69F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A69F7">
              <w:rPr>
                <w:rStyle w:val="Hipervnculo"/>
                <w:noProof/>
              </w:rPr>
              <w:t>Abrir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D3E0" w14:textId="503825A9" w:rsidR="00B957EE" w:rsidRDefault="00B957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9888600" w:history="1">
            <w:r w:rsidRPr="005A69F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A69F7">
              <w:rPr>
                <w:rStyle w:val="Hipervnculo"/>
                <w:noProof/>
              </w:rPr>
              <w:t>Ingresar a Login Adimel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18A8" w14:textId="37ACA2AC" w:rsidR="00B957EE" w:rsidRDefault="00B957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9888601" w:history="1">
            <w:r w:rsidRPr="005A69F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A69F7">
              <w:rPr>
                <w:rStyle w:val="Hipervnculo"/>
                <w:noProof/>
              </w:rPr>
              <w:t>Panel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CE87" w14:textId="39FBE9AB" w:rsidR="00B957EE" w:rsidRDefault="00B957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9888602" w:history="1">
            <w:r w:rsidRPr="005A69F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A69F7">
              <w:rPr>
                <w:rStyle w:val="Hipervnculo"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07A8" w14:textId="0A3E7A9B" w:rsidR="00B957EE" w:rsidRDefault="00B957E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9888603" w:history="1">
            <w:r w:rsidRPr="005A69F7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5A69F7">
              <w:rPr>
                <w:rStyle w:val="Hipervnculo"/>
                <w:noProof/>
              </w:rPr>
              <w:t>Subir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C633" w14:textId="644E801C" w:rsidR="00B957EE" w:rsidRDefault="00B957EE">
          <w:r>
            <w:rPr>
              <w:b/>
              <w:bCs/>
              <w:lang w:val="es-ES"/>
            </w:rPr>
            <w:fldChar w:fldCharType="end"/>
          </w:r>
        </w:p>
      </w:sdtContent>
    </w:sdt>
    <w:p w14:paraId="2AA43A67" w14:textId="42855B1B" w:rsidR="00B957EE" w:rsidRDefault="00B95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C7F37" w14:textId="77777777" w:rsidR="00B957EE" w:rsidRDefault="00B95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1D4258" w14:textId="07F07E5E" w:rsidR="00B957EE" w:rsidRPr="00B957EE" w:rsidRDefault="000A6439" w:rsidP="00B957EE">
      <w:pPr>
        <w:pStyle w:val="Ttulo1"/>
        <w:numPr>
          <w:ilvl w:val="0"/>
          <w:numId w:val="1"/>
        </w:numPr>
      </w:pPr>
      <w:bookmarkStart w:id="0" w:name="_Toc49888599"/>
      <w:r>
        <w:lastRenderedPageBreak/>
        <w:t>Abrir Navegador</w:t>
      </w:r>
      <w:bookmarkEnd w:id="0"/>
    </w:p>
    <w:p w14:paraId="68AC1A1A" w14:textId="75376047" w:rsidR="000A6439" w:rsidRPr="000A6439" w:rsidRDefault="000A6439" w:rsidP="000A6439">
      <w:r>
        <w:t xml:space="preserve">Para poder ingresar al Panel del Administrador de </w:t>
      </w:r>
      <w:proofErr w:type="spellStart"/>
      <w:r>
        <w:t>Adimel</w:t>
      </w:r>
      <w:proofErr w:type="spellEnd"/>
      <w:r>
        <w:t xml:space="preserve"> WEB se debe abrir un navegador como Chrome. </w:t>
      </w:r>
      <w:r>
        <w:rPr>
          <w:noProof/>
        </w:rPr>
        <w:drawing>
          <wp:inline distT="0" distB="0" distL="0" distR="0" wp14:anchorId="687568A5" wp14:editId="55922D2D">
            <wp:extent cx="273260" cy="24220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24" cy="2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83AB" w14:textId="6B158025" w:rsidR="000A6439" w:rsidRDefault="000A6439" w:rsidP="000A6439">
      <w:pPr>
        <w:pStyle w:val="Ttulo1"/>
        <w:numPr>
          <w:ilvl w:val="0"/>
          <w:numId w:val="1"/>
        </w:numPr>
      </w:pPr>
      <w:bookmarkStart w:id="1" w:name="_Toc49888600"/>
      <w:r>
        <w:t xml:space="preserve">Ingresar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Adimel</w:t>
      </w:r>
      <w:proofErr w:type="spellEnd"/>
      <w:r>
        <w:t xml:space="preserve"> WEB</w:t>
      </w:r>
      <w:bookmarkEnd w:id="1"/>
    </w:p>
    <w:p w14:paraId="1E7A635E" w14:textId="6E51EFEC" w:rsidR="000A6439" w:rsidRDefault="000A6439" w:rsidP="000A6439">
      <w:pPr>
        <w:spacing w:after="0"/>
      </w:pPr>
      <w:r>
        <w:t>Luego de abrir el navegador dirigirse a la URL:</w:t>
      </w:r>
    </w:p>
    <w:p w14:paraId="61F91B31" w14:textId="21A5C454" w:rsidR="000A6439" w:rsidRDefault="000A6439" w:rsidP="000A6439">
      <w:pPr>
        <w:spacing w:after="0"/>
        <w:jc w:val="center"/>
      </w:pPr>
      <w:hyperlink r:id="rId7" w:history="1">
        <w:r w:rsidRPr="00014A5B">
          <w:rPr>
            <w:rStyle w:val="Hipervnculo"/>
          </w:rPr>
          <w:t>http://127.0.0.1:8000/adimel-login</w:t>
        </w:r>
      </w:hyperlink>
    </w:p>
    <w:p w14:paraId="14A62C64" w14:textId="42EE69F5" w:rsidR="000A6439" w:rsidRDefault="000A6439" w:rsidP="000A6439">
      <w:pPr>
        <w:spacing w:after="0"/>
      </w:pPr>
      <w:r>
        <w:rPr>
          <w:noProof/>
        </w:rPr>
        <w:drawing>
          <wp:inline distT="0" distB="0" distL="0" distR="0" wp14:anchorId="4F63AA87" wp14:editId="0D06A354">
            <wp:extent cx="5612130" cy="3117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B73" w14:textId="77777777" w:rsidR="00B957EE" w:rsidRDefault="00B957EE" w:rsidP="000A6439"/>
    <w:p w14:paraId="6A5A0509" w14:textId="36193B1F" w:rsidR="000A6439" w:rsidRDefault="000A6439" w:rsidP="000A6439">
      <w:r>
        <w:t xml:space="preserve">El panel del Administrador de </w:t>
      </w:r>
      <w:proofErr w:type="spellStart"/>
      <w:r>
        <w:t>Adimel</w:t>
      </w:r>
      <w:proofErr w:type="spellEnd"/>
      <w:r>
        <w:t xml:space="preserve"> WEB utiliza las credenciales de los funcionarios para poder ingresar, por lo que se debe utilizar el Rut y la contraseña de funcionarios previamente ingresados en el ERP. Para efectos de prueba, utilizar el siguiente: </w:t>
      </w:r>
    </w:p>
    <w:p w14:paraId="044AF2E7" w14:textId="77777777" w:rsidR="000A6439" w:rsidRDefault="000A6439" w:rsidP="000A6439">
      <w:r>
        <w:t xml:space="preserve">Rut: </w:t>
      </w:r>
      <w:r w:rsidRPr="000A6439">
        <w:t>00.000.000-0</w:t>
      </w:r>
    </w:p>
    <w:p w14:paraId="68038CA5" w14:textId="48B9F69A" w:rsidR="000A6439" w:rsidRDefault="000A6439" w:rsidP="000A6439">
      <w:r>
        <w:t xml:space="preserve">Contraseña: </w:t>
      </w:r>
      <w:r w:rsidRPr="000A6439">
        <w:t>26-4-351</w:t>
      </w:r>
      <w:r>
        <w:t xml:space="preserve"> </w:t>
      </w:r>
    </w:p>
    <w:p w14:paraId="056B5DC8" w14:textId="70047FB0" w:rsidR="000A6439" w:rsidRDefault="000A6439" w:rsidP="000A6439">
      <w:r>
        <w:t>(Solicitar previa autorización a don Ángel y/o Sergio).</w:t>
      </w:r>
    </w:p>
    <w:p w14:paraId="77A3701B" w14:textId="091C97A2" w:rsidR="000A6439" w:rsidRDefault="000A6439">
      <w:r>
        <w:br w:type="page"/>
      </w:r>
    </w:p>
    <w:p w14:paraId="4B12E575" w14:textId="1E56D3AC" w:rsidR="000A6439" w:rsidRDefault="000A6439" w:rsidP="000A6439">
      <w:pPr>
        <w:pStyle w:val="Ttulo1"/>
        <w:numPr>
          <w:ilvl w:val="0"/>
          <w:numId w:val="1"/>
        </w:numPr>
      </w:pPr>
      <w:bookmarkStart w:id="2" w:name="_Toc49888601"/>
      <w:r>
        <w:lastRenderedPageBreak/>
        <w:t>Panel del Administrador</w:t>
      </w:r>
      <w:bookmarkEnd w:id="2"/>
    </w:p>
    <w:p w14:paraId="04032E87" w14:textId="63B3C51B" w:rsidR="000A6439" w:rsidRDefault="000A6439" w:rsidP="000A6439"/>
    <w:p w14:paraId="029D7753" w14:textId="65424356" w:rsidR="000A6439" w:rsidRPr="000A6439" w:rsidRDefault="000A6439" w:rsidP="000A6439">
      <w:r>
        <w:t>El Panel del Administrador actualmente cuenta con 3 módulos, los cuales permitirán administrar la página WEB.</w:t>
      </w:r>
    </w:p>
    <w:p w14:paraId="3FF7E803" w14:textId="2414D81C" w:rsidR="000A6439" w:rsidRDefault="000A6439" w:rsidP="000A6439">
      <w:pPr>
        <w:jc w:val="center"/>
      </w:pPr>
      <w:r>
        <w:rPr>
          <w:noProof/>
        </w:rPr>
        <w:drawing>
          <wp:inline distT="0" distB="0" distL="0" distR="0" wp14:anchorId="2BCE69FB" wp14:editId="274F0A9C">
            <wp:extent cx="2188028" cy="1742591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499" cy="17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3D3" w14:textId="1C8DD273" w:rsidR="000A6439" w:rsidRDefault="000A6439" w:rsidP="000A6439"/>
    <w:p w14:paraId="07CF5175" w14:textId="377E6BD7" w:rsidR="000A6439" w:rsidRDefault="000A6439" w:rsidP="000A6439">
      <w:pPr>
        <w:pStyle w:val="Ttulo1"/>
        <w:numPr>
          <w:ilvl w:val="0"/>
          <w:numId w:val="1"/>
        </w:numPr>
      </w:pPr>
      <w:bookmarkStart w:id="3" w:name="_Toc49888602"/>
      <w:r>
        <w:t>Productos</w:t>
      </w:r>
      <w:bookmarkEnd w:id="3"/>
    </w:p>
    <w:p w14:paraId="069407D2" w14:textId="6745100C" w:rsidR="000A6439" w:rsidRDefault="000A6439" w:rsidP="000A6439">
      <w:r>
        <w:t>En este módulo se podrán visualizar todos los productos que tienen un stock positivo. Aquí se podrán administrar las imágenes que se mostrarán en la página.</w:t>
      </w:r>
    </w:p>
    <w:p w14:paraId="5F858A94" w14:textId="74B62E1A" w:rsidR="000A6439" w:rsidRDefault="000A6439" w:rsidP="000A6439">
      <w:r>
        <w:rPr>
          <w:noProof/>
        </w:rPr>
        <w:drawing>
          <wp:inline distT="0" distB="0" distL="0" distR="0" wp14:anchorId="77ED13A0" wp14:editId="3B69E96F">
            <wp:extent cx="5612130" cy="26123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35E" w14:textId="263C0E83" w:rsidR="002548E0" w:rsidRDefault="002548E0" w:rsidP="000A6439"/>
    <w:p w14:paraId="1A3A9791" w14:textId="7A078B1D" w:rsidR="002548E0" w:rsidRDefault="002548E0" w:rsidP="002548E0">
      <w:pPr>
        <w:pStyle w:val="Ttulo2"/>
        <w:numPr>
          <w:ilvl w:val="1"/>
          <w:numId w:val="1"/>
        </w:numPr>
      </w:pPr>
      <w:bookmarkStart w:id="4" w:name="_Toc49888603"/>
      <w:r>
        <w:t>Subir imágenes</w:t>
      </w:r>
      <w:bookmarkEnd w:id="4"/>
    </w:p>
    <w:p w14:paraId="0549B54B" w14:textId="0C978951" w:rsidR="002548E0" w:rsidRDefault="002548E0" w:rsidP="002548E0">
      <w:r>
        <w:t>Para subir imágenes se debe seleccionar la Acción “Editar Producto”. Aquí se mostrará la siguiente página:</w:t>
      </w:r>
    </w:p>
    <w:p w14:paraId="16ECD529" w14:textId="49DFECEF" w:rsidR="002548E0" w:rsidRDefault="002548E0" w:rsidP="002548E0">
      <w:r>
        <w:rPr>
          <w:noProof/>
        </w:rPr>
        <w:lastRenderedPageBreak/>
        <w:drawing>
          <wp:inline distT="0" distB="0" distL="0" distR="0" wp14:anchorId="37EB7EB9" wp14:editId="6326282B">
            <wp:extent cx="5612130" cy="27089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349" w14:textId="7518F9C6" w:rsidR="002548E0" w:rsidRDefault="002548E0" w:rsidP="002548E0">
      <w:r>
        <w:t xml:space="preserve">Al presionar sobre el botón “Seleccionar” se abrirá la opción para agregar una imagen. Luego, seleccionar la imagen de interés. </w:t>
      </w:r>
    </w:p>
    <w:p w14:paraId="5A33124C" w14:textId="7496C430" w:rsidR="002548E0" w:rsidRDefault="002548E0" w:rsidP="002548E0">
      <w:r>
        <w:rPr>
          <w:noProof/>
        </w:rPr>
        <w:drawing>
          <wp:inline distT="0" distB="0" distL="0" distR="0" wp14:anchorId="2B7BBD11" wp14:editId="728E84A6">
            <wp:extent cx="5612130" cy="28841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5215" w14:textId="59EE46E9" w:rsidR="002548E0" w:rsidRDefault="002548E0" w:rsidP="002548E0">
      <w:r>
        <w:t xml:space="preserve">Al seleccionar la imagen aparecerá en el cuadro del centro. Para ajustar su tamaño utilizar rueda debe utilizar la rueda del </w:t>
      </w:r>
      <w:proofErr w:type="gramStart"/>
      <w:r w:rsidR="00B957EE">
        <w:t>mouse</w:t>
      </w:r>
      <w:proofErr w:type="gramEnd"/>
      <w:r>
        <w:t xml:space="preserve">. Para ajustar la posición debe arrastrar la imagen con el </w:t>
      </w:r>
      <w:proofErr w:type="gramStart"/>
      <w:r w:rsidR="00B957EE">
        <w:t>mouse</w:t>
      </w:r>
      <w:proofErr w:type="gramEnd"/>
      <w:r>
        <w:t>.</w:t>
      </w:r>
      <w:r w:rsidR="00B957EE">
        <w:t xml:space="preserve"> Cuando estén listos los cambios apretar el botón “guardar”.</w:t>
      </w:r>
    </w:p>
    <w:p w14:paraId="252336FB" w14:textId="772A0212" w:rsidR="00B957EE" w:rsidRDefault="00B957EE" w:rsidP="002548E0">
      <w:r>
        <w:rPr>
          <w:noProof/>
        </w:rPr>
        <w:lastRenderedPageBreak/>
        <w:drawing>
          <wp:inline distT="0" distB="0" distL="0" distR="0" wp14:anchorId="4EAA6FEF" wp14:editId="3135C742">
            <wp:extent cx="5612130" cy="27031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6E3E" w14:textId="77777777" w:rsidR="00B957EE" w:rsidRDefault="00B957EE" w:rsidP="002548E0"/>
    <w:p w14:paraId="39E72EB8" w14:textId="77777777" w:rsidR="002548E0" w:rsidRPr="002548E0" w:rsidRDefault="002548E0" w:rsidP="002548E0"/>
    <w:sectPr w:rsidR="002548E0" w:rsidRPr="00254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233A1"/>
    <w:multiLevelType w:val="multilevel"/>
    <w:tmpl w:val="72F0B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39"/>
    <w:rsid w:val="000A6439"/>
    <w:rsid w:val="002548E0"/>
    <w:rsid w:val="00AD11A9"/>
    <w:rsid w:val="00B9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8052"/>
  <w15:chartTrackingRefBased/>
  <w15:docId w15:val="{2F464FF0-5D76-4CD8-8F44-63CA2416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A6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643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54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48E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57EE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957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57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127.0.0.1:8000/adimel-logi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5F5B-7438-442E-B5C8-C48977DD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Israel González Troncoso</dc:creator>
  <cp:keywords/>
  <dc:description/>
  <cp:lastModifiedBy>Eduardo Israel González Troncoso</cp:lastModifiedBy>
  <cp:revision>1</cp:revision>
  <dcterms:created xsi:type="dcterms:W3CDTF">2020-09-02T01:10:00Z</dcterms:created>
  <dcterms:modified xsi:type="dcterms:W3CDTF">2020-09-02T01:37:00Z</dcterms:modified>
</cp:coreProperties>
</file>