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380349C5" w:rsidR="00B62F73" w:rsidRDefault="00B62F73" w:rsidP="00FF07F3">
          <w:pPr>
            <w:pStyle w:val="HojadeControl"/>
            <w:rPr>
              <w:rFonts w:ascii="NewsGotT" w:hAnsi="NewsGotT" w:hint="eastAsia"/>
            </w:rPr>
          </w:pPr>
        </w:p>
        <w:p w14:paraId="7131EDFE" w14:textId="77777777" w:rsidR="00FF07F3" w:rsidRPr="007221E2" w:rsidRDefault="00FF07F3" w:rsidP="00FF07F3">
          <w:pPr>
            <w:pStyle w:val="HojadeControl"/>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7C2A8538" w:rsidR="00B62F73" w:rsidRPr="00826F39" w:rsidRDefault="003C1E08" w:rsidP="00CC5323">
                <w:pPr>
                  <w:pStyle w:val="TableContents"/>
                  <w:rPr>
                    <w:rFonts w:hint="eastAsia"/>
                    <w:sz w:val="22"/>
                    <w:szCs w:val="22"/>
                  </w:rPr>
                </w:pPr>
                <w:r>
                  <w:rPr>
                    <w:sz w:val="22"/>
                    <w:szCs w:val="22"/>
                  </w:rPr>
                  <w:t>3.0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DF15CC2" w:rsidR="00B62F73" w:rsidRPr="00826F39" w:rsidRDefault="00FF07F3" w:rsidP="00CC5323">
                <w:pPr>
                  <w:pStyle w:val="TableContents"/>
                  <w:jc w:val="center"/>
                  <w:rPr>
                    <w:rFonts w:hint="eastAsia"/>
                    <w:sz w:val="22"/>
                    <w:szCs w:val="22"/>
                  </w:rPr>
                </w:pPr>
                <w:r>
                  <w:rPr>
                    <w:sz w:val="22"/>
                    <w:szCs w:val="22"/>
                  </w:rPr>
                  <w:t>6</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E67F5A" w:rsidRPr="00826F39" w14:paraId="3A040E40" w14:textId="77777777" w:rsidTr="00FF07F3">
            <w:tc>
              <w:tcPr>
                <w:tcW w:w="993" w:type="dxa"/>
                <w:tcMar>
                  <w:top w:w="55" w:type="dxa"/>
                  <w:left w:w="55" w:type="dxa"/>
                  <w:bottom w:w="55" w:type="dxa"/>
                  <w:right w:w="55" w:type="dxa"/>
                </w:tcMar>
                <w:vAlign w:val="center"/>
              </w:tcPr>
              <w:p w14:paraId="611ECF78" w14:textId="3824AC0F" w:rsidR="00E67F5A" w:rsidRDefault="00E67F5A" w:rsidP="002712E5">
                <w:pPr>
                  <w:pStyle w:val="TableContents"/>
                  <w:jc w:val="center"/>
                  <w:rPr>
                    <w:rFonts w:hint="eastAsia"/>
                    <w:sz w:val="22"/>
                    <w:szCs w:val="22"/>
                  </w:rPr>
                </w:pPr>
                <w:r>
                  <w:rPr>
                    <w:sz w:val="22"/>
                    <w:szCs w:val="22"/>
                  </w:rPr>
                  <w:t>2.2</w:t>
                </w:r>
              </w:p>
            </w:tc>
            <w:tc>
              <w:tcPr>
                <w:tcW w:w="2763" w:type="dxa"/>
                <w:tcMar>
                  <w:top w:w="55" w:type="dxa"/>
                  <w:left w:w="55" w:type="dxa"/>
                  <w:bottom w:w="55" w:type="dxa"/>
                  <w:right w:w="55" w:type="dxa"/>
                </w:tcMar>
                <w:vAlign w:val="center"/>
              </w:tcPr>
              <w:p w14:paraId="760A1A6A" w14:textId="2ABA766B" w:rsidR="00E67F5A" w:rsidRDefault="00E67F5A" w:rsidP="00CC5323">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E67F5A" w:rsidRDefault="00E67F5A" w:rsidP="00CC5323">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E67F5A" w:rsidRDefault="00E67F5A" w:rsidP="00CC5323">
                <w:pPr>
                  <w:pStyle w:val="TableContents"/>
                  <w:jc w:val="center"/>
                  <w:rPr>
                    <w:rFonts w:hint="eastAsia"/>
                    <w:sz w:val="22"/>
                    <w:szCs w:val="22"/>
                  </w:rPr>
                </w:pPr>
                <w:r>
                  <w:rPr>
                    <w:sz w:val="22"/>
                    <w:szCs w:val="22"/>
                  </w:rPr>
                  <w:t>13/04/2018</w:t>
                </w:r>
              </w:p>
            </w:tc>
          </w:tr>
          <w:tr w:rsidR="00E67F5A" w:rsidRPr="00826F39" w14:paraId="2B8BEF74" w14:textId="77777777" w:rsidTr="00FF07F3">
            <w:tc>
              <w:tcPr>
                <w:tcW w:w="993" w:type="dxa"/>
                <w:tcMar>
                  <w:top w:w="55" w:type="dxa"/>
                  <w:left w:w="55" w:type="dxa"/>
                  <w:bottom w:w="55" w:type="dxa"/>
                  <w:right w:w="55" w:type="dxa"/>
                </w:tcMar>
                <w:vAlign w:val="center"/>
              </w:tcPr>
              <w:p w14:paraId="2A7563E3" w14:textId="5D74A968" w:rsidR="00E67F5A" w:rsidRDefault="00E67F5A" w:rsidP="002712E5">
                <w:pPr>
                  <w:pStyle w:val="TableContents"/>
                  <w:jc w:val="center"/>
                  <w:rPr>
                    <w:rFonts w:hint="eastAsia"/>
                    <w:sz w:val="22"/>
                    <w:szCs w:val="22"/>
                  </w:rPr>
                </w:pPr>
                <w:r>
                  <w:rPr>
                    <w:sz w:val="22"/>
                    <w:szCs w:val="22"/>
                  </w:rPr>
                  <w:t>2.3</w:t>
                </w:r>
              </w:p>
            </w:tc>
            <w:tc>
              <w:tcPr>
                <w:tcW w:w="2763" w:type="dxa"/>
                <w:tcMar>
                  <w:top w:w="55" w:type="dxa"/>
                  <w:left w:w="55" w:type="dxa"/>
                  <w:bottom w:w="55" w:type="dxa"/>
                  <w:right w:w="55" w:type="dxa"/>
                </w:tcMar>
                <w:vAlign w:val="center"/>
              </w:tcPr>
              <w:p w14:paraId="7485C125" w14:textId="77121181" w:rsidR="00E67F5A" w:rsidRDefault="00E67F5A" w:rsidP="00CC5323">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E67F5A" w:rsidRDefault="00E67F5A" w:rsidP="00CC5323">
                <w:pPr>
                  <w:pStyle w:val="TableContents"/>
                  <w:jc w:val="center"/>
                  <w:rPr>
                    <w:rFonts w:hint="eastAsia"/>
                    <w:sz w:val="22"/>
                    <w:szCs w:val="22"/>
                  </w:rPr>
                </w:pPr>
                <w:r>
                  <w:rPr>
                    <w:sz w:val="22"/>
                    <w:szCs w:val="22"/>
                  </w:rPr>
                  <w:t xml:space="preserve">Gianmar </w:t>
                </w:r>
                <w:r w:rsidR="00FF07F3">
                  <w:rPr>
                    <w:sz w:val="22"/>
                    <w:szCs w:val="22"/>
                  </w:rPr>
                  <w:t>Sánchez</w:t>
                </w:r>
              </w:p>
            </w:tc>
            <w:tc>
              <w:tcPr>
                <w:tcW w:w="1982" w:type="dxa"/>
                <w:tcMar>
                  <w:top w:w="55" w:type="dxa"/>
                  <w:left w:w="55" w:type="dxa"/>
                  <w:bottom w:w="55" w:type="dxa"/>
                  <w:right w:w="55" w:type="dxa"/>
                </w:tcMar>
                <w:vAlign w:val="center"/>
              </w:tcPr>
              <w:p w14:paraId="6C98589A" w14:textId="443FC279" w:rsidR="00E67F5A" w:rsidRDefault="00E67F5A" w:rsidP="00CC5323">
                <w:pPr>
                  <w:pStyle w:val="TableContents"/>
                  <w:jc w:val="center"/>
                  <w:rPr>
                    <w:rFonts w:hint="eastAsia"/>
                    <w:sz w:val="22"/>
                    <w:szCs w:val="22"/>
                  </w:rPr>
                </w:pPr>
                <w:r>
                  <w:rPr>
                    <w:sz w:val="22"/>
                    <w:szCs w:val="22"/>
                  </w:rPr>
                  <w:t>13/04/2018</w:t>
                </w:r>
              </w:p>
            </w:tc>
          </w:tr>
          <w:tr w:rsidR="00B91843" w:rsidRPr="00826F39" w14:paraId="2783A51E" w14:textId="77777777" w:rsidTr="00FF07F3">
            <w:tc>
              <w:tcPr>
                <w:tcW w:w="993" w:type="dxa"/>
                <w:tcMar>
                  <w:top w:w="55" w:type="dxa"/>
                  <w:left w:w="55" w:type="dxa"/>
                  <w:bottom w:w="55" w:type="dxa"/>
                  <w:right w:w="55" w:type="dxa"/>
                </w:tcMar>
                <w:vAlign w:val="center"/>
              </w:tcPr>
              <w:p w14:paraId="604C5B3D" w14:textId="0062415A" w:rsidR="00B91843" w:rsidRDefault="00B91843" w:rsidP="002712E5">
                <w:pPr>
                  <w:pStyle w:val="TableContents"/>
                  <w:jc w:val="center"/>
                  <w:rPr>
                    <w:rFonts w:hint="eastAsia"/>
                    <w:sz w:val="22"/>
                    <w:szCs w:val="22"/>
                  </w:rPr>
                </w:pPr>
                <w:r>
                  <w:rPr>
                    <w:sz w:val="22"/>
                    <w:szCs w:val="22"/>
                  </w:rPr>
                  <w:t>2.4</w:t>
                </w:r>
              </w:p>
            </w:tc>
            <w:tc>
              <w:tcPr>
                <w:tcW w:w="2763" w:type="dxa"/>
                <w:tcMar>
                  <w:top w:w="55" w:type="dxa"/>
                  <w:left w:w="55" w:type="dxa"/>
                  <w:bottom w:w="55" w:type="dxa"/>
                  <w:right w:w="55" w:type="dxa"/>
                </w:tcMar>
                <w:vAlign w:val="center"/>
              </w:tcPr>
              <w:p w14:paraId="6C551025" w14:textId="43D540F8" w:rsidR="00B91843" w:rsidRDefault="00B91843" w:rsidP="00CC5323">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B91843" w:rsidRDefault="00B91843" w:rsidP="00CC5323">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B91843" w:rsidRDefault="00B91843" w:rsidP="00CC5323">
                <w:pPr>
                  <w:pStyle w:val="TableContents"/>
                  <w:jc w:val="center"/>
                  <w:rPr>
                    <w:rFonts w:hint="eastAsia"/>
                    <w:sz w:val="22"/>
                    <w:szCs w:val="22"/>
                  </w:rPr>
                </w:pPr>
                <w:r>
                  <w:rPr>
                    <w:sz w:val="22"/>
                    <w:szCs w:val="22"/>
                  </w:rPr>
                  <w:t>13/04/2018</w:t>
                </w:r>
              </w:p>
            </w:tc>
          </w:tr>
          <w:tr w:rsidR="00353127" w:rsidRPr="00826F39" w14:paraId="6DCDBFD2" w14:textId="77777777" w:rsidTr="00FF07F3">
            <w:tc>
              <w:tcPr>
                <w:tcW w:w="993" w:type="dxa"/>
                <w:tcMar>
                  <w:top w:w="55" w:type="dxa"/>
                  <w:left w:w="55" w:type="dxa"/>
                  <w:bottom w:w="55" w:type="dxa"/>
                  <w:right w:w="55" w:type="dxa"/>
                </w:tcMar>
                <w:vAlign w:val="center"/>
              </w:tcPr>
              <w:p w14:paraId="5710C6D5" w14:textId="4BFC2C5C" w:rsidR="00353127" w:rsidRDefault="00353127" w:rsidP="002712E5">
                <w:pPr>
                  <w:pStyle w:val="TableContents"/>
                  <w:jc w:val="center"/>
                  <w:rPr>
                    <w:rFonts w:hint="eastAsia"/>
                    <w:sz w:val="22"/>
                    <w:szCs w:val="22"/>
                  </w:rPr>
                </w:pPr>
                <w:r>
                  <w:rPr>
                    <w:sz w:val="22"/>
                    <w:szCs w:val="22"/>
                  </w:rPr>
                  <w:t>2.5</w:t>
                </w:r>
              </w:p>
            </w:tc>
            <w:tc>
              <w:tcPr>
                <w:tcW w:w="2763" w:type="dxa"/>
                <w:tcMar>
                  <w:top w:w="55" w:type="dxa"/>
                  <w:left w:w="55" w:type="dxa"/>
                  <w:bottom w:w="55" w:type="dxa"/>
                  <w:right w:w="55" w:type="dxa"/>
                </w:tcMar>
                <w:vAlign w:val="center"/>
              </w:tcPr>
              <w:p w14:paraId="39A8CC65" w14:textId="5B9E879C" w:rsidR="00353127" w:rsidRDefault="00353127" w:rsidP="00353127">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353127" w:rsidRDefault="00353127" w:rsidP="00CC5323">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353127" w:rsidRDefault="00353127" w:rsidP="00CC5323">
                <w:pPr>
                  <w:pStyle w:val="TableContents"/>
                  <w:jc w:val="center"/>
                  <w:rPr>
                    <w:rFonts w:hint="eastAsia"/>
                    <w:sz w:val="22"/>
                    <w:szCs w:val="22"/>
                  </w:rPr>
                </w:pPr>
                <w:r>
                  <w:rPr>
                    <w:sz w:val="22"/>
                    <w:szCs w:val="22"/>
                  </w:rPr>
                  <w:t>13/04/2018</w:t>
                </w:r>
              </w:p>
            </w:tc>
          </w:tr>
          <w:tr w:rsidR="003C1E08" w:rsidRPr="00826F39" w14:paraId="08FC3691" w14:textId="77777777" w:rsidTr="00FF07F3">
            <w:tc>
              <w:tcPr>
                <w:tcW w:w="993" w:type="dxa"/>
                <w:tcMar>
                  <w:top w:w="55" w:type="dxa"/>
                  <w:left w:w="55" w:type="dxa"/>
                  <w:bottom w:w="55" w:type="dxa"/>
                  <w:right w:w="55" w:type="dxa"/>
                </w:tcMar>
                <w:vAlign w:val="center"/>
              </w:tcPr>
              <w:p w14:paraId="7B374F84" w14:textId="2C313033" w:rsidR="003C1E08" w:rsidRDefault="003C1E08" w:rsidP="002712E5">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3C1E08" w:rsidRDefault="003C1E08" w:rsidP="00353127">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3C1E08" w:rsidRDefault="003C1E08" w:rsidP="00CC5323">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3C1E08" w:rsidRDefault="003C1E08" w:rsidP="00CC5323">
                <w:pPr>
                  <w:pStyle w:val="TableContents"/>
                  <w:jc w:val="center"/>
                  <w:rPr>
                    <w:rFonts w:hint="eastAsia"/>
                    <w:sz w:val="22"/>
                    <w:szCs w:val="22"/>
                  </w:rPr>
                </w:pPr>
                <w:r>
                  <w:rPr>
                    <w:sz w:val="22"/>
                    <w:szCs w:val="22"/>
                  </w:rPr>
                  <w:t>27/04//2018</w:t>
                </w:r>
              </w:p>
            </w:tc>
          </w:tr>
          <w:tr w:rsidR="00785A0D" w:rsidRPr="00826F39" w14:paraId="554E2562" w14:textId="77777777" w:rsidTr="00FF07F3">
            <w:tc>
              <w:tcPr>
                <w:tcW w:w="993" w:type="dxa"/>
                <w:tcMar>
                  <w:top w:w="55" w:type="dxa"/>
                  <w:left w:w="55" w:type="dxa"/>
                  <w:bottom w:w="55" w:type="dxa"/>
                  <w:right w:w="55" w:type="dxa"/>
                </w:tcMar>
                <w:vAlign w:val="center"/>
              </w:tcPr>
              <w:p w14:paraId="45648BB0" w14:textId="31FD1604" w:rsidR="00785A0D" w:rsidRDefault="00785A0D" w:rsidP="002712E5">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785A0D" w:rsidRDefault="00785A0D" w:rsidP="00353127">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785A0D" w:rsidRDefault="00785A0D" w:rsidP="00CC5323">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1A053850" w14:textId="67919FF2" w:rsidR="00785A0D" w:rsidRDefault="00785A0D" w:rsidP="00CC5323">
                <w:pPr>
                  <w:pStyle w:val="TableContents"/>
                  <w:jc w:val="center"/>
                  <w:rPr>
                    <w:rFonts w:hint="eastAsia"/>
                    <w:sz w:val="22"/>
                    <w:szCs w:val="22"/>
                  </w:rPr>
                </w:pPr>
                <w:r>
                  <w:rPr>
                    <w:sz w:val="22"/>
                    <w:szCs w:val="22"/>
                  </w:rPr>
                  <w:t>28/04/2018</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FF07F3">
            <w:tc>
              <w:tcPr>
                <w:tcW w:w="9071" w:type="dxa"/>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FF07F3">
            <w:tc>
              <w:tcPr>
                <w:tcW w:w="9071" w:type="dxa"/>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FF07F3">
            <w:tc>
              <w:tcPr>
                <w:tcW w:w="9071" w:type="dxa"/>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FF07F3">
            <w:tc>
              <w:tcPr>
                <w:tcW w:w="9071" w:type="dxa"/>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4E3DF0FB" w14:textId="4E7DCB54" w:rsidR="00FD0886" w:rsidRDefault="00FD0886" w:rsidP="00FD0886">
          <w:pPr>
            <w:rPr>
              <w:rFonts w:ascii="NewsGotT" w:hAnsi="NewsGotT"/>
              <w:b/>
              <w:bCs/>
              <w:color w:val="4F81BD" w:themeColor="accent1"/>
              <w:sz w:val="40"/>
              <w:szCs w:val="40"/>
            </w:rPr>
          </w:pPr>
        </w:p>
        <w:p w14:paraId="4AEE229E" w14:textId="77777777" w:rsidR="00FF07F3" w:rsidRDefault="00FF07F3" w:rsidP="00FD0886">
          <w:pPr>
            <w:rPr>
              <w:rFonts w:ascii="NewsGotT" w:hAnsi="NewsGotT"/>
              <w:b/>
              <w:bCs/>
              <w:color w:val="4F81BD" w:themeColor="accent1"/>
              <w:sz w:val="40"/>
              <w:szCs w:val="40"/>
            </w:rPr>
          </w:pPr>
        </w:p>
        <w:p w14:paraId="79C9E6F7" w14:textId="77777777" w:rsidR="00FF07F3" w:rsidRPr="00FD0886" w:rsidRDefault="00FF07F3"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OCHeading"/>
              </w:pPr>
              <w:r w:rsidRPr="00493DBD">
                <w:rPr>
                  <w:lang w:val="es-ES"/>
                </w:rPr>
                <w:t>Tabla de contenido</w:t>
              </w:r>
            </w:p>
            <w:p w14:paraId="7CD52F3D" w14:textId="30FBA9A5" w:rsidR="003C0D86"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551651" w:history="1">
                <w:r w:rsidR="003C0D86" w:rsidRPr="00507A61">
                  <w:rPr>
                    <w:rStyle w:val="Hyperlink"/>
                    <w:noProof/>
                    <w:lang w:val="es-ES_tradnl"/>
                  </w:rPr>
                  <w:t>1.</w:t>
                </w:r>
                <w:r w:rsidR="003C0D86">
                  <w:rPr>
                    <w:rFonts w:eastAsiaTheme="minorEastAsia"/>
                    <w:b w:val="0"/>
                    <w:bCs w:val="0"/>
                    <w:caps w:val="0"/>
                    <w:noProof/>
                    <w:u w:val="none"/>
                    <w:lang w:val="es-ES_tradnl" w:eastAsia="es-ES_tradnl"/>
                  </w:rPr>
                  <w:tab/>
                </w:r>
                <w:r w:rsidR="003C0D86" w:rsidRPr="00507A61">
                  <w:rPr>
                    <w:rStyle w:val="Hyperlink"/>
                    <w:noProof/>
                  </w:rPr>
                  <w:t>Introducción</w:t>
                </w:r>
                <w:r w:rsidR="003C0D86">
                  <w:rPr>
                    <w:noProof/>
                    <w:webHidden/>
                  </w:rPr>
                  <w:tab/>
                </w:r>
                <w:r w:rsidR="003C0D86">
                  <w:rPr>
                    <w:noProof/>
                    <w:webHidden/>
                  </w:rPr>
                  <w:fldChar w:fldCharType="begin"/>
                </w:r>
                <w:r w:rsidR="003C0D86">
                  <w:rPr>
                    <w:noProof/>
                    <w:webHidden/>
                  </w:rPr>
                  <w:instrText xml:space="preserve"> PAGEREF _Toc512551651 \h </w:instrText>
                </w:r>
                <w:r w:rsidR="003C0D86">
                  <w:rPr>
                    <w:noProof/>
                    <w:webHidden/>
                  </w:rPr>
                </w:r>
                <w:r w:rsidR="003C0D86">
                  <w:rPr>
                    <w:noProof/>
                    <w:webHidden/>
                  </w:rPr>
                  <w:fldChar w:fldCharType="separate"/>
                </w:r>
                <w:r w:rsidR="003C0D86">
                  <w:rPr>
                    <w:noProof/>
                    <w:webHidden/>
                  </w:rPr>
                  <w:t>3</w:t>
                </w:r>
                <w:r w:rsidR="003C0D86">
                  <w:rPr>
                    <w:noProof/>
                    <w:webHidden/>
                  </w:rPr>
                  <w:fldChar w:fldCharType="end"/>
                </w:r>
              </w:hyperlink>
            </w:p>
            <w:p w14:paraId="19822156" w14:textId="7969FDA7" w:rsidR="003C0D86" w:rsidRDefault="006206C9">
              <w:pPr>
                <w:pStyle w:val="TOC2"/>
                <w:tabs>
                  <w:tab w:val="left" w:pos="561"/>
                  <w:tab w:val="right" w:leader="dot" w:pos="8828"/>
                </w:tabs>
                <w:rPr>
                  <w:rFonts w:eastAsiaTheme="minorEastAsia"/>
                  <w:b w:val="0"/>
                  <w:bCs w:val="0"/>
                  <w:smallCaps w:val="0"/>
                  <w:noProof/>
                  <w:lang w:val="es-ES_tradnl" w:eastAsia="es-ES_tradnl"/>
                </w:rPr>
              </w:pPr>
              <w:hyperlink w:anchor="_Toc512551652" w:history="1">
                <w:r w:rsidR="003C0D86" w:rsidRPr="00507A61">
                  <w:rPr>
                    <w:rStyle w:val="Hyperlink"/>
                    <w:noProof/>
                    <w:lang w:val="es-ES_tradnl"/>
                  </w:rPr>
                  <w:t>1.1.</w:t>
                </w:r>
                <w:r w:rsidR="003C0D86">
                  <w:rPr>
                    <w:rFonts w:eastAsiaTheme="minorEastAsia"/>
                    <w:b w:val="0"/>
                    <w:bCs w:val="0"/>
                    <w:smallCaps w:val="0"/>
                    <w:noProof/>
                    <w:lang w:val="es-ES_tradnl" w:eastAsia="es-ES_tradnl"/>
                  </w:rPr>
                  <w:tab/>
                </w:r>
                <w:r w:rsidR="003C0D86" w:rsidRPr="00507A61">
                  <w:rPr>
                    <w:rStyle w:val="Hyperlink"/>
                    <w:noProof/>
                  </w:rPr>
                  <w:t>Propósito</w:t>
                </w:r>
                <w:r w:rsidR="003C0D86">
                  <w:rPr>
                    <w:noProof/>
                    <w:webHidden/>
                  </w:rPr>
                  <w:tab/>
                </w:r>
                <w:r w:rsidR="003C0D86">
                  <w:rPr>
                    <w:noProof/>
                    <w:webHidden/>
                  </w:rPr>
                  <w:fldChar w:fldCharType="begin"/>
                </w:r>
                <w:r w:rsidR="003C0D86">
                  <w:rPr>
                    <w:noProof/>
                    <w:webHidden/>
                  </w:rPr>
                  <w:instrText xml:space="preserve"> PAGEREF _Toc512551652 \h </w:instrText>
                </w:r>
                <w:r w:rsidR="003C0D86">
                  <w:rPr>
                    <w:noProof/>
                    <w:webHidden/>
                  </w:rPr>
                </w:r>
                <w:r w:rsidR="003C0D86">
                  <w:rPr>
                    <w:noProof/>
                    <w:webHidden/>
                  </w:rPr>
                  <w:fldChar w:fldCharType="separate"/>
                </w:r>
                <w:r w:rsidR="003C0D86">
                  <w:rPr>
                    <w:noProof/>
                    <w:webHidden/>
                  </w:rPr>
                  <w:t>4</w:t>
                </w:r>
                <w:r w:rsidR="003C0D86">
                  <w:rPr>
                    <w:noProof/>
                    <w:webHidden/>
                  </w:rPr>
                  <w:fldChar w:fldCharType="end"/>
                </w:r>
              </w:hyperlink>
            </w:p>
            <w:p w14:paraId="3045A28E" w14:textId="480AEB51" w:rsidR="003C0D86" w:rsidRDefault="006206C9">
              <w:pPr>
                <w:pStyle w:val="TOC2"/>
                <w:tabs>
                  <w:tab w:val="left" w:pos="561"/>
                  <w:tab w:val="right" w:leader="dot" w:pos="8828"/>
                </w:tabs>
                <w:rPr>
                  <w:rFonts w:eastAsiaTheme="minorEastAsia"/>
                  <w:b w:val="0"/>
                  <w:bCs w:val="0"/>
                  <w:smallCaps w:val="0"/>
                  <w:noProof/>
                  <w:lang w:val="es-ES_tradnl" w:eastAsia="es-ES_tradnl"/>
                </w:rPr>
              </w:pPr>
              <w:hyperlink w:anchor="_Toc512551653" w:history="1">
                <w:r w:rsidR="003C0D86" w:rsidRPr="00507A61">
                  <w:rPr>
                    <w:rStyle w:val="Hyperlink"/>
                    <w:noProof/>
                  </w:rPr>
                  <w:t>1.2.</w:t>
                </w:r>
                <w:r w:rsidR="003C0D86">
                  <w:rPr>
                    <w:rFonts w:eastAsiaTheme="minorEastAsia"/>
                    <w:b w:val="0"/>
                    <w:bCs w:val="0"/>
                    <w:smallCaps w:val="0"/>
                    <w:noProof/>
                    <w:lang w:val="es-ES_tradnl" w:eastAsia="es-ES_tradnl"/>
                  </w:rPr>
                  <w:tab/>
                </w:r>
                <w:r w:rsidR="003C0D86" w:rsidRPr="00507A61">
                  <w:rPr>
                    <w:rStyle w:val="Hyperlink"/>
                    <w:noProof/>
                  </w:rPr>
                  <w:t>Aplicabilidad</w:t>
                </w:r>
                <w:r w:rsidR="003C0D86">
                  <w:rPr>
                    <w:noProof/>
                    <w:webHidden/>
                  </w:rPr>
                  <w:tab/>
                </w:r>
                <w:r w:rsidR="003C0D86">
                  <w:rPr>
                    <w:noProof/>
                    <w:webHidden/>
                  </w:rPr>
                  <w:fldChar w:fldCharType="begin"/>
                </w:r>
                <w:r w:rsidR="003C0D86">
                  <w:rPr>
                    <w:noProof/>
                    <w:webHidden/>
                  </w:rPr>
                  <w:instrText xml:space="preserve"> PAGEREF _Toc512551653 \h </w:instrText>
                </w:r>
                <w:r w:rsidR="003C0D86">
                  <w:rPr>
                    <w:noProof/>
                    <w:webHidden/>
                  </w:rPr>
                </w:r>
                <w:r w:rsidR="003C0D86">
                  <w:rPr>
                    <w:noProof/>
                    <w:webHidden/>
                  </w:rPr>
                  <w:fldChar w:fldCharType="separate"/>
                </w:r>
                <w:r w:rsidR="003C0D86">
                  <w:rPr>
                    <w:noProof/>
                    <w:webHidden/>
                  </w:rPr>
                  <w:t>4</w:t>
                </w:r>
                <w:r w:rsidR="003C0D86">
                  <w:rPr>
                    <w:noProof/>
                    <w:webHidden/>
                  </w:rPr>
                  <w:fldChar w:fldCharType="end"/>
                </w:r>
              </w:hyperlink>
            </w:p>
            <w:p w14:paraId="7A79F1E8" w14:textId="667423D7" w:rsidR="003C0D86" w:rsidRDefault="006206C9">
              <w:pPr>
                <w:pStyle w:val="TOC2"/>
                <w:tabs>
                  <w:tab w:val="left" w:pos="561"/>
                  <w:tab w:val="right" w:leader="dot" w:pos="8828"/>
                </w:tabs>
                <w:rPr>
                  <w:rFonts w:eastAsiaTheme="minorEastAsia"/>
                  <w:b w:val="0"/>
                  <w:bCs w:val="0"/>
                  <w:smallCaps w:val="0"/>
                  <w:noProof/>
                  <w:lang w:val="es-ES_tradnl" w:eastAsia="es-ES_tradnl"/>
                </w:rPr>
              </w:pPr>
              <w:hyperlink w:anchor="_Toc512551654" w:history="1">
                <w:r w:rsidR="003C0D86" w:rsidRPr="00507A61">
                  <w:rPr>
                    <w:rStyle w:val="Hyperlink"/>
                    <w:noProof/>
                  </w:rPr>
                  <w:t>1.3.</w:t>
                </w:r>
                <w:r w:rsidR="003C0D86">
                  <w:rPr>
                    <w:rFonts w:eastAsiaTheme="minorEastAsia"/>
                    <w:b w:val="0"/>
                    <w:bCs w:val="0"/>
                    <w:smallCaps w:val="0"/>
                    <w:noProof/>
                    <w:lang w:val="es-ES_tradnl" w:eastAsia="es-ES_tradnl"/>
                  </w:rPr>
                  <w:tab/>
                </w:r>
                <w:r w:rsidR="003C0D86" w:rsidRPr="00507A61">
                  <w:rPr>
                    <w:rStyle w:val="Hyperlink"/>
                    <w:noProof/>
                  </w:rPr>
                  <w:t>Gobierno y Alcance</w:t>
                </w:r>
                <w:r w:rsidR="003C0D86">
                  <w:rPr>
                    <w:noProof/>
                    <w:webHidden/>
                  </w:rPr>
                  <w:tab/>
                </w:r>
                <w:r w:rsidR="003C0D86">
                  <w:rPr>
                    <w:noProof/>
                    <w:webHidden/>
                  </w:rPr>
                  <w:fldChar w:fldCharType="begin"/>
                </w:r>
                <w:r w:rsidR="003C0D86">
                  <w:rPr>
                    <w:noProof/>
                    <w:webHidden/>
                  </w:rPr>
                  <w:instrText xml:space="preserve"> PAGEREF _Toc512551654 \h </w:instrText>
                </w:r>
                <w:r w:rsidR="003C0D86">
                  <w:rPr>
                    <w:noProof/>
                    <w:webHidden/>
                  </w:rPr>
                </w:r>
                <w:r w:rsidR="003C0D86">
                  <w:rPr>
                    <w:noProof/>
                    <w:webHidden/>
                  </w:rPr>
                  <w:fldChar w:fldCharType="separate"/>
                </w:r>
                <w:r w:rsidR="003C0D86">
                  <w:rPr>
                    <w:noProof/>
                    <w:webHidden/>
                  </w:rPr>
                  <w:t>4</w:t>
                </w:r>
                <w:r w:rsidR="003C0D86">
                  <w:rPr>
                    <w:noProof/>
                    <w:webHidden/>
                  </w:rPr>
                  <w:fldChar w:fldCharType="end"/>
                </w:r>
              </w:hyperlink>
            </w:p>
            <w:p w14:paraId="334246B2" w14:textId="7C0129FA" w:rsidR="003C0D86" w:rsidRDefault="006206C9">
              <w:pPr>
                <w:pStyle w:val="TOC2"/>
                <w:tabs>
                  <w:tab w:val="left" w:pos="561"/>
                  <w:tab w:val="right" w:leader="dot" w:pos="8828"/>
                </w:tabs>
                <w:rPr>
                  <w:rFonts w:eastAsiaTheme="minorEastAsia"/>
                  <w:b w:val="0"/>
                  <w:bCs w:val="0"/>
                  <w:smallCaps w:val="0"/>
                  <w:noProof/>
                  <w:lang w:val="es-ES_tradnl" w:eastAsia="es-ES_tradnl"/>
                </w:rPr>
              </w:pPr>
              <w:hyperlink w:anchor="_Toc512551655" w:history="1">
                <w:r w:rsidR="003C0D86" w:rsidRPr="00507A61">
                  <w:rPr>
                    <w:rStyle w:val="Hyperlink"/>
                    <w:noProof/>
                  </w:rPr>
                  <w:t>1.4.</w:t>
                </w:r>
                <w:r w:rsidR="003C0D86">
                  <w:rPr>
                    <w:rFonts w:eastAsiaTheme="minorEastAsia"/>
                    <w:b w:val="0"/>
                    <w:bCs w:val="0"/>
                    <w:smallCaps w:val="0"/>
                    <w:noProof/>
                    <w:lang w:val="es-ES_tradnl" w:eastAsia="es-ES_tradnl"/>
                  </w:rPr>
                  <w:tab/>
                </w:r>
                <w:r w:rsidR="003C0D86" w:rsidRPr="00507A61">
                  <w:rPr>
                    <w:rStyle w:val="Hyperlink"/>
                    <w:noProof/>
                  </w:rPr>
                  <w:t>Definiciones</w:t>
                </w:r>
                <w:r w:rsidR="003C0D86">
                  <w:rPr>
                    <w:noProof/>
                    <w:webHidden/>
                  </w:rPr>
                  <w:tab/>
                </w:r>
                <w:r w:rsidR="003C0D86">
                  <w:rPr>
                    <w:noProof/>
                    <w:webHidden/>
                  </w:rPr>
                  <w:fldChar w:fldCharType="begin"/>
                </w:r>
                <w:r w:rsidR="003C0D86">
                  <w:rPr>
                    <w:noProof/>
                    <w:webHidden/>
                  </w:rPr>
                  <w:instrText xml:space="preserve"> PAGEREF _Toc512551655 \h </w:instrText>
                </w:r>
                <w:r w:rsidR="003C0D86">
                  <w:rPr>
                    <w:noProof/>
                    <w:webHidden/>
                  </w:rPr>
                </w:r>
                <w:r w:rsidR="003C0D86">
                  <w:rPr>
                    <w:noProof/>
                    <w:webHidden/>
                  </w:rPr>
                  <w:fldChar w:fldCharType="separate"/>
                </w:r>
                <w:r w:rsidR="003C0D86">
                  <w:rPr>
                    <w:noProof/>
                    <w:webHidden/>
                  </w:rPr>
                  <w:t>5</w:t>
                </w:r>
                <w:r w:rsidR="003C0D86">
                  <w:rPr>
                    <w:noProof/>
                    <w:webHidden/>
                  </w:rPr>
                  <w:fldChar w:fldCharType="end"/>
                </w:r>
              </w:hyperlink>
            </w:p>
            <w:p w14:paraId="21D8459D" w14:textId="11AB89E1"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4C9CEC10"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p>
        <w:p w14:paraId="4EE8B9D8" w14:textId="28D348CF" w:rsidR="00EB2454" w:rsidRPr="00DB255E" w:rsidRDefault="006206C9" w:rsidP="00DB255E">
          <w:pPr>
            <w:tabs>
              <w:tab w:val="left" w:pos="0"/>
            </w:tabs>
            <w:spacing w:line="240" w:lineRule="auto"/>
            <w:contextualSpacing/>
            <w:rPr>
              <w:rFonts w:ascii="NewsGotT" w:hAnsi="NewsGotT"/>
              <w:color w:val="000000" w:themeColor="text1"/>
              <w:sz w:val="32"/>
              <w:szCs w:val="32"/>
              <w:u w:val="single"/>
            </w:rPr>
          </w:pPr>
        </w:p>
      </w:sdtContent>
    </w:sdt>
    <w:p w14:paraId="1E656883" w14:textId="2A71CD69" w:rsidR="00FF07F3" w:rsidRPr="00FF07F3" w:rsidRDefault="002156A4" w:rsidP="00FF07F3">
      <w:pPr>
        <w:pStyle w:val="ListParagraph"/>
        <w:numPr>
          <w:ilvl w:val="0"/>
          <w:numId w:val="40"/>
        </w:numPr>
        <w:spacing w:after="160" w:line="240" w:lineRule="auto"/>
        <w:contextualSpacing w:val="0"/>
        <w:outlineLvl w:val="0"/>
        <w:rPr>
          <w:b/>
          <w:lang w:val="es-ES_tradnl"/>
        </w:rPr>
      </w:pPr>
      <w:bookmarkStart w:id="4" w:name="_Toc512551651"/>
      <w:r w:rsidRPr="00306CB9">
        <w:rPr>
          <w:b/>
        </w:rPr>
        <w:t>Introducción</w:t>
      </w:r>
      <w:bookmarkEnd w:id="4"/>
    </w:p>
    <w:p w14:paraId="6BC29A90" w14:textId="4FA7292F" w:rsidR="00A64960" w:rsidRPr="00A64960" w:rsidRDefault="00A64960" w:rsidP="00FF07F3">
      <w:pPr>
        <w:pStyle w:val="ListParagraph"/>
        <w:spacing w:line="240" w:lineRule="auto"/>
        <w:contextualSpacing w:val="0"/>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FF07F3">
      <w:pPr>
        <w:pStyle w:val="ListParagraph"/>
        <w:spacing w:line="240" w:lineRule="auto"/>
        <w:contextualSpacing w:val="0"/>
      </w:pPr>
      <w:r w:rsidRPr="00A64960">
        <w:t>La velocidad con la que estas tecnologías avanzan es uno de los motivos por el cual su proceso de desarrollo carece de una correcta gestión, razón por la cual en ISS Consulting buscamos mejorar estos procesos a través de la gestión de la configuración del software para el mejor control de versiones y gestión de cambios.</w:t>
      </w:r>
    </w:p>
    <w:p w14:paraId="06484E22" w14:textId="77777777" w:rsidR="003C1E08" w:rsidRDefault="003C1E08" w:rsidP="00FF07F3">
      <w:pPr>
        <w:spacing w:line="240" w:lineRule="auto"/>
        <w:ind w:left="708"/>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FF07F3">
      <w:pPr>
        <w:spacing w:line="240" w:lineRule="auto"/>
        <w:ind w:left="708"/>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D5D3C9F" w14:textId="77777777" w:rsidR="00B91843" w:rsidRDefault="00B91843" w:rsidP="00FF07F3">
      <w:pPr>
        <w:spacing w:line="240" w:lineRule="auto"/>
        <w:ind w:left="708"/>
        <w:rPr>
          <w:lang w:val="es-ES_tradnl"/>
        </w:rPr>
      </w:pPr>
      <w:r>
        <w:rPr>
          <w:lang w:val="es-ES_tradnl"/>
        </w:rPr>
        <w:t>Las actividades para el proceso de configuración que usaremos en ISS Consulting son:</w:t>
      </w:r>
    </w:p>
    <w:p w14:paraId="6CEB5D20"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Planificación de la Gestión de la Configuración del software</w:t>
      </w:r>
    </w:p>
    <w:p w14:paraId="1C608BC3"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Identificación de la Gestión de la Configuración del software</w:t>
      </w:r>
    </w:p>
    <w:p w14:paraId="3EDE8A7C"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Control de la Gestión de la Configuración del software</w:t>
      </w:r>
    </w:p>
    <w:p w14:paraId="7A739E4B"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Estado de Contabilidad de la Gestión de la configuración del software</w:t>
      </w:r>
    </w:p>
    <w:p w14:paraId="408CAEFD"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Auditoria de la Gestión de la configuración del software</w:t>
      </w:r>
    </w:p>
    <w:p w14:paraId="7BA8D270" w14:textId="595C80FF" w:rsidR="00A21F02" w:rsidRDefault="00B91843" w:rsidP="00FF07F3">
      <w:pPr>
        <w:pStyle w:val="ListParagraph"/>
        <w:numPr>
          <w:ilvl w:val="0"/>
          <w:numId w:val="42"/>
        </w:numPr>
        <w:spacing w:after="160" w:line="240" w:lineRule="auto"/>
        <w:ind w:left="1068"/>
        <w:contextualSpacing w:val="0"/>
        <w:rPr>
          <w:lang w:val="es-ES_tradnl"/>
        </w:rPr>
      </w:pPr>
      <w:r>
        <w:rPr>
          <w:lang w:val="es-ES_tradnl"/>
        </w:rPr>
        <w:t>Gestión y entrega de releases del software</w:t>
      </w:r>
    </w:p>
    <w:p w14:paraId="78E0E893" w14:textId="4AC28D16" w:rsidR="003C1E08" w:rsidRDefault="003C1E08" w:rsidP="00FF07F3">
      <w:pPr>
        <w:pStyle w:val="ListParagraph"/>
        <w:spacing w:after="160" w:line="240" w:lineRule="auto"/>
        <w:ind w:left="1068"/>
        <w:contextualSpacing w:val="0"/>
        <w:rPr>
          <w:lang w:val="es-ES_tradnl"/>
        </w:rPr>
      </w:pPr>
      <w:r>
        <w:rPr>
          <w:lang w:val="es-ES_tradnl"/>
        </w:rPr>
        <w:br w:type="page"/>
      </w:r>
    </w:p>
    <w:p w14:paraId="24AB65CD" w14:textId="77777777" w:rsidR="00FF07F3" w:rsidRPr="00FF07F3" w:rsidRDefault="00FF07F3" w:rsidP="00FF07F3">
      <w:pPr>
        <w:pStyle w:val="ListParagraph"/>
        <w:spacing w:after="160" w:line="240" w:lineRule="auto"/>
        <w:ind w:left="1068"/>
        <w:contextualSpacing w:val="0"/>
        <w:rPr>
          <w:lang w:val="es-ES_tradnl"/>
        </w:rPr>
      </w:pPr>
    </w:p>
    <w:p w14:paraId="00C3F4C5" w14:textId="3B7F912B" w:rsidR="00FF07F3" w:rsidRPr="00FF07F3" w:rsidRDefault="002156A4" w:rsidP="00FF07F3">
      <w:pPr>
        <w:pStyle w:val="ListParagraph"/>
        <w:numPr>
          <w:ilvl w:val="1"/>
          <w:numId w:val="40"/>
        </w:numPr>
        <w:spacing w:after="160" w:line="240" w:lineRule="auto"/>
        <w:contextualSpacing w:val="0"/>
        <w:outlineLvl w:val="1"/>
        <w:rPr>
          <w:b/>
          <w:lang w:val="es-ES_tradnl"/>
        </w:rPr>
      </w:pPr>
      <w:bookmarkStart w:id="5" w:name="_Toc512551652"/>
      <w:r w:rsidRPr="000B514F">
        <w:rPr>
          <w:b/>
        </w:rPr>
        <w:t>Propósito</w:t>
      </w:r>
      <w:bookmarkEnd w:id="5"/>
    </w:p>
    <w:p w14:paraId="5C795006" w14:textId="77777777" w:rsidR="003C1E08" w:rsidRPr="003C1E08" w:rsidRDefault="003C1E08" w:rsidP="003C1E08">
      <w:pPr>
        <w:spacing w:line="240" w:lineRule="auto"/>
        <w:ind w:left="708"/>
        <w:rPr>
          <w:lang w:val="es-ES_tradnl"/>
        </w:rPr>
      </w:pPr>
      <w:r w:rsidRPr="003C1E08">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 además de tener una correcta nomenclatura para poder identificar los ítems fácilmente.</w:t>
      </w:r>
    </w:p>
    <w:p w14:paraId="527A9087" w14:textId="542149E5" w:rsidR="00FF07F3" w:rsidRDefault="003C1E08" w:rsidP="003C1E08">
      <w:pPr>
        <w:spacing w:line="240" w:lineRule="auto"/>
        <w:ind w:left="708"/>
        <w:rPr>
          <w:lang w:val="es-ES_tradnl"/>
        </w:rPr>
      </w:pPr>
      <w:r w:rsidRPr="003C1E08">
        <w:rPr>
          <w:lang w:val="es-ES_tradnl"/>
        </w:rPr>
        <w:t>Tambien ayudara a manejar de formas eficiente el versionado no solo de la fuente, que contiene el código fuente de nuestros proyectos, sino también de los documentos importantes asociados a estos proyectos, además de ayudar también a la gestión de los releases.</w:t>
      </w:r>
    </w:p>
    <w:p w14:paraId="101AA9A9" w14:textId="40EC01AF" w:rsidR="003C1E08" w:rsidRPr="00FF07F3" w:rsidRDefault="003C1E08" w:rsidP="003C1E08">
      <w:pPr>
        <w:pStyle w:val="ListParagraph"/>
        <w:numPr>
          <w:ilvl w:val="1"/>
          <w:numId w:val="40"/>
        </w:numPr>
        <w:spacing w:after="160" w:line="240" w:lineRule="auto"/>
        <w:contextualSpacing w:val="0"/>
        <w:outlineLvl w:val="1"/>
        <w:rPr>
          <w:b/>
        </w:rPr>
      </w:pPr>
      <w:bookmarkStart w:id="6" w:name="_Toc512551653"/>
      <w:r>
        <w:rPr>
          <w:b/>
        </w:rPr>
        <w:t>Aplicabilidad</w:t>
      </w:r>
      <w:bookmarkEnd w:id="6"/>
    </w:p>
    <w:p w14:paraId="0AD9DD89" w14:textId="77777777" w:rsidR="003C1E08" w:rsidRPr="003C1E08" w:rsidRDefault="003C1E08" w:rsidP="003C1E08">
      <w:pPr>
        <w:spacing w:line="240" w:lineRule="auto"/>
        <w:ind w:left="708"/>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C1CAEE9" w14:textId="631477DF" w:rsidR="003C1E08" w:rsidRPr="00FD0886" w:rsidRDefault="003C1E08" w:rsidP="003C1E08">
      <w:pPr>
        <w:spacing w:line="240" w:lineRule="auto"/>
        <w:ind w:left="708"/>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FF07F3">
      <w:pPr>
        <w:pStyle w:val="ListParagraph"/>
        <w:numPr>
          <w:ilvl w:val="1"/>
          <w:numId w:val="40"/>
        </w:numPr>
        <w:spacing w:after="160" w:line="240" w:lineRule="auto"/>
        <w:contextualSpacing w:val="0"/>
        <w:outlineLvl w:val="1"/>
        <w:rPr>
          <w:b/>
        </w:rPr>
      </w:pPr>
      <w:bookmarkStart w:id="7" w:name="_Toc512551654"/>
      <w:r>
        <w:rPr>
          <w:b/>
        </w:rPr>
        <w:t xml:space="preserve">Gobierno y </w:t>
      </w:r>
      <w:r w:rsidR="002156A4" w:rsidRPr="00FD0886">
        <w:rPr>
          <w:b/>
        </w:rPr>
        <w:t>Alcance</w:t>
      </w:r>
      <w:bookmarkEnd w:id="7"/>
    </w:p>
    <w:p w14:paraId="1CD020C7" w14:textId="6B4B72BD" w:rsidR="009D0E1A" w:rsidRPr="00FF07F3" w:rsidRDefault="009D0E1A" w:rsidP="00FF07F3">
      <w:pPr>
        <w:pStyle w:val="ListParagraph"/>
        <w:spacing w:after="160" w:line="240" w:lineRule="auto"/>
        <w:contextualSpacing w:val="0"/>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FF07F3">
      <w:pPr>
        <w:pStyle w:val="ListParagraph"/>
        <w:numPr>
          <w:ilvl w:val="0"/>
          <w:numId w:val="41"/>
        </w:numPr>
        <w:spacing w:after="160" w:line="240" w:lineRule="auto"/>
        <w:contextualSpacing w:val="0"/>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FF07F3">
      <w:pPr>
        <w:pStyle w:val="ListParagraph"/>
        <w:numPr>
          <w:ilvl w:val="0"/>
          <w:numId w:val="41"/>
        </w:numPr>
        <w:spacing w:after="160" w:line="240" w:lineRule="auto"/>
        <w:contextualSpacing w:val="0"/>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FF07F3">
      <w:pPr>
        <w:pStyle w:val="ListParagraph"/>
        <w:numPr>
          <w:ilvl w:val="0"/>
          <w:numId w:val="41"/>
        </w:numPr>
        <w:spacing w:after="160" w:line="240" w:lineRule="auto"/>
        <w:contextualSpacing w:val="0"/>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FF07F3">
      <w:pPr>
        <w:pStyle w:val="ListParagraph"/>
        <w:spacing w:after="160" w:line="240" w:lineRule="auto"/>
        <w:ind w:left="1080"/>
        <w:contextualSpacing w:val="0"/>
      </w:pPr>
      <w:r>
        <w:br w:type="page"/>
      </w:r>
    </w:p>
    <w:p w14:paraId="50392955" w14:textId="77777777" w:rsidR="00FD0886" w:rsidRPr="00A21F02" w:rsidRDefault="00FD0886" w:rsidP="00FF07F3">
      <w:pPr>
        <w:pStyle w:val="ListParagraph"/>
        <w:spacing w:after="160" w:line="240" w:lineRule="auto"/>
        <w:ind w:left="1080"/>
        <w:contextualSpacing w:val="0"/>
      </w:pPr>
    </w:p>
    <w:p w14:paraId="13C5C03B" w14:textId="0EC59C9C" w:rsidR="00FF07F3" w:rsidRDefault="003C1E08" w:rsidP="00FF07F3">
      <w:pPr>
        <w:pStyle w:val="ListParagraph"/>
        <w:numPr>
          <w:ilvl w:val="1"/>
          <w:numId w:val="40"/>
        </w:numPr>
        <w:spacing w:after="160" w:line="240" w:lineRule="auto"/>
        <w:contextualSpacing w:val="0"/>
        <w:outlineLvl w:val="1"/>
        <w:rPr>
          <w:b/>
        </w:rPr>
      </w:pPr>
      <w:bookmarkStart w:id="8" w:name="_Toc512551655"/>
      <w:r>
        <w:rPr>
          <w:b/>
        </w:rPr>
        <w:t>Definiciones</w:t>
      </w:r>
      <w:bookmarkEnd w:id="8"/>
    </w:p>
    <w:p w14:paraId="795E718F" w14:textId="3BB9E902" w:rsidR="00F66862" w:rsidRPr="002712E5" w:rsidRDefault="00F66862" w:rsidP="00F66862">
      <w:pPr>
        <w:pStyle w:val="ListParagraph"/>
        <w:spacing w:line="240" w:lineRule="auto"/>
        <w:contextualSpacing w:val="0"/>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Consulting.</w:t>
      </w:r>
    </w:p>
    <w:p w14:paraId="6C97FA54"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Consulting.</w:t>
      </w:r>
    </w:p>
    <w:p w14:paraId="1D6B4B33"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3C65844B"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7900E594"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F66862">
      <w:pPr>
        <w:pStyle w:val="ListParagraph"/>
        <w:numPr>
          <w:ilvl w:val="0"/>
          <w:numId w:val="47"/>
        </w:numPr>
        <w:spacing w:line="240" w:lineRule="auto"/>
        <w:contextualSpacing w:val="0"/>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2E33BF4A" w14:textId="2D2B3607" w:rsidR="00F66862" w:rsidRPr="00F66862" w:rsidRDefault="00F66862" w:rsidP="008F1030">
      <w:pPr>
        <w:pStyle w:val="ListParagraph"/>
        <w:numPr>
          <w:ilvl w:val="0"/>
          <w:numId w:val="47"/>
        </w:numPr>
        <w:spacing w:after="160" w:line="240" w:lineRule="auto"/>
        <w:contextualSpacing w:val="0"/>
        <w:outlineLvl w:val="1"/>
      </w:pPr>
      <w:bookmarkStart w:id="9" w:name="_GoBack"/>
      <w:bookmarkEnd w:id="9"/>
      <w:r w:rsidRPr="00FF07F3">
        <w:rPr>
          <w:b/>
          <w:lang w:val="es-ES_tradnl" w:eastAsia="es-ES_tradnl"/>
        </w:rPr>
        <w:t>Combinación (merging):</w:t>
      </w:r>
      <w:r w:rsidRPr="002712E5">
        <w:rPr>
          <w:lang w:val="es-ES_tradnl" w:eastAsia="es-ES_tradnl"/>
        </w:rPr>
        <w:t xml:space="preserve"> Creación de una nueva versión al combinar versiones separadas.</w:t>
      </w:r>
    </w:p>
    <w:p w14:paraId="7CB648B6" w14:textId="79232EF3" w:rsidR="002712E5" w:rsidRDefault="00F66862" w:rsidP="00F66862">
      <w:pPr>
        <w:pStyle w:val="ListParagraph"/>
        <w:numPr>
          <w:ilvl w:val="1"/>
          <w:numId w:val="40"/>
        </w:numPr>
        <w:spacing w:after="160" w:line="240" w:lineRule="auto"/>
        <w:contextualSpacing w:val="0"/>
        <w:outlineLvl w:val="1"/>
        <w:rPr>
          <w:b/>
        </w:rPr>
      </w:pPr>
      <w:r>
        <w:rPr>
          <w:b/>
        </w:rPr>
        <w:t>Herramientas, entorno e infraestructura</w:t>
      </w:r>
      <w:r>
        <w:rPr>
          <w:b/>
        </w:rPr>
        <w:br/>
      </w:r>
      <w:r w:rsidRPr="00F66862">
        <w:t>Se identificaron 3 áreas donde se desplegaran herramientas importantes para esta arquitectura de proyecto.</w:t>
      </w:r>
    </w:p>
    <w:p w14:paraId="0231C451" w14:textId="0945829E" w:rsidR="00F66862" w:rsidRPr="00F66862" w:rsidRDefault="00F66862" w:rsidP="00F66862">
      <w:pPr>
        <w:pStyle w:val="ListParagraph"/>
        <w:numPr>
          <w:ilvl w:val="2"/>
          <w:numId w:val="40"/>
        </w:numPr>
        <w:spacing w:after="160" w:line="240" w:lineRule="auto"/>
        <w:contextualSpacing w:val="0"/>
        <w:outlineLvl w:val="1"/>
        <w:rPr>
          <w:b/>
        </w:rPr>
      </w:pPr>
      <w:r>
        <w:rPr>
          <w:b/>
        </w:rPr>
        <w:t>Repositorio de gestión de código fuente</w:t>
      </w:r>
      <w:r>
        <w:rPr>
          <w:b/>
        </w:rPr>
        <w:br/>
      </w:r>
      <w:r w:rsidRPr="00F66862">
        <w:t xml:space="preserve"> </w:t>
      </w:r>
      <w:r>
        <w:t>Se usará Git en la plataforma de GitHub como repositorio de código fuente. Para tener centralizada la información que sea almacenada, conservando una estructura de versiones para todos los ítems.</w:t>
      </w:r>
      <w:r>
        <w:br/>
        <w:t>El repositorio Git será configurado para activar acciones de compilación, pruebas y despliegue en el servidor de integración continua.</w:t>
      </w:r>
    </w:p>
    <w:p w14:paraId="7073862B" w14:textId="77777777" w:rsidR="00F66862" w:rsidRPr="00F66862" w:rsidRDefault="00F66862" w:rsidP="00F66862">
      <w:pPr>
        <w:pStyle w:val="ListParagraph"/>
        <w:numPr>
          <w:ilvl w:val="2"/>
          <w:numId w:val="40"/>
        </w:numPr>
        <w:spacing w:after="160" w:line="240" w:lineRule="auto"/>
        <w:contextualSpacing w:val="0"/>
        <w:outlineLvl w:val="1"/>
        <w:rPr>
          <w:b/>
        </w:rPr>
      </w:pPr>
      <w:r>
        <w:rPr>
          <w:b/>
        </w:rPr>
        <w:t>Servidor de Integración Continua</w:t>
      </w:r>
      <w:r>
        <w:rPr>
          <w:b/>
        </w:rPr>
        <w:br/>
      </w:r>
      <w:r>
        <w:t>Se usara Jenkins, es un software de Integración continua de código abierto. Permite detectar errores durante el ciclo de vida del software. Cuenta con un gran abanico de oportunidades de comunicación con sistemas de gestión, además construye y ejecuta un gran numero de pruebas.</w:t>
      </w:r>
      <w:r>
        <w:br/>
      </w:r>
      <w:r>
        <w:lastRenderedPageBreak/>
        <w:t>La presencia de este servidor será de importancia en la identificación, auditoría de configuración y generación de informes.</w:t>
      </w:r>
      <w:r>
        <w:br/>
        <w:t>Se compilaran los proyectos en Android una vez cumplidos los estándares y se redactara la etiqueta respectiva, por el lado del backend, se actualizara el servidor de producción mediante la utilización de las ramas de release.</w:t>
      </w:r>
      <w:r>
        <w:br/>
        <w:t>Se emitirá alertas e informes después de cada actividad a los roles o personas interesadas dentro del flujo del trabajo.</w:t>
      </w:r>
    </w:p>
    <w:p w14:paraId="7AFE76BF" w14:textId="447C3E40" w:rsidR="00F66862" w:rsidRPr="00F66862" w:rsidRDefault="00F66862" w:rsidP="00F66862">
      <w:pPr>
        <w:pStyle w:val="ListParagraph"/>
        <w:numPr>
          <w:ilvl w:val="2"/>
          <w:numId w:val="40"/>
        </w:numPr>
        <w:spacing w:after="160" w:line="240" w:lineRule="auto"/>
        <w:contextualSpacing w:val="0"/>
        <w:outlineLvl w:val="1"/>
        <w:rPr>
          <w:b/>
        </w:rPr>
      </w:pPr>
      <w:r>
        <w:rPr>
          <w:b/>
        </w:rPr>
        <w:t>Sistema de documentación</w:t>
      </w:r>
      <w:r>
        <w:rPr>
          <w:b/>
        </w:rPr>
        <w:br/>
      </w:r>
      <w:r>
        <w:t>Se usará tanto GitHub como gestor de la documentación.</w:t>
      </w:r>
      <w:r>
        <w:br/>
        <w:t>Cada documento pasara a formar parte de los releases del servidor de CI cuando cumplan las políticas preestablecidas, además deben de pasar por la revisión respectiva.</w:t>
      </w:r>
      <w:r>
        <w:br/>
      </w:r>
    </w:p>
    <w:sectPr w:rsidR="00F66862" w:rsidRPr="00F66862"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FFA9F" w14:textId="77777777" w:rsidR="006206C9" w:rsidRDefault="006206C9" w:rsidP="00CC106A">
      <w:pPr>
        <w:spacing w:after="0" w:line="240" w:lineRule="auto"/>
      </w:pPr>
      <w:r>
        <w:separator/>
      </w:r>
    </w:p>
  </w:endnote>
  <w:endnote w:type="continuationSeparator" w:id="0">
    <w:p w14:paraId="0A50AE71" w14:textId="77777777" w:rsidR="006206C9" w:rsidRDefault="006206C9"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oto Sans Symbols">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7354218C"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8F1030" w:rsidRPr="008F1030">
            <w:rPr>
              <w:b/>
              <w:bCs/>
              <w:noProof/>
              <w:sz w:val="24"/>
              <w:szCs w:val="24"/>
              <w14:shadow w14:blurRad="50800" w14:dist="38100" w14:dir="2700000" w14:sx="100000" w14:sy="100000" w14:kx="0" w14:ky="0" w14:algn="tl">
                <w14:srgbClr w14:val="000000">
                  <w14:alpha w14:val="60000"/>
                </w14:srgbClr>
              </w14:shadow>
              <w14:numForm w14:val="oldStyle"/>
            </w:rPr>
            <w:t>5</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Footer"/>
          </w:pPr>
        </w:p>
      </w:tc>
    </w:tr>
  </w:tbl>
  <w:p w14:paraId="44B645BC" w14:textId="77777777" w:rsidR="00CC5323" w:rsidRDefault="00CC5323">
    <w:pPr>
      <w:pStyle w:val="Footer"/>
    </w:pPr>
  </w:p>
  <w:p w14:paraId="1F9E1A6F" w14:textId="77777777" w:rsidR="00CC5323" w:rsidRDefault="00CC53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C7C60" w14:textId="77777777" w:rsidR="006206C9" w:rsidRDefault="006206C9" w:rsidP="00CC106A">
      <w:pPr>
        <w:spacing w:after="0" w:line="240" w:lineRule="auto"/>
      </w:pPr>
      <w:r>
        <w:separator/>
      </w:r>
    </w:p>
  </w:footnote>
  <w:footnote w:type="continuationSeparator" w:id="0">
    <w:p w14:paraId="56FFBC15" w14:textId="77777777" w:rsidR="006206C9" w:rsidRDefault="006206C9"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4F12C7D5"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r w:rsidR="00A87741">
            <w:rPr>
              <w:b/>
              <w:bCs/>
              <w:sz w:val="19"/>
              <w:szCs w:val="19"/>
            </w:rPr>
            <w:t xml:space="preserve"> – Versión </w:t>
          </w:r>
          <w:r w:rsidR="00DE7A6E">
            <w:rPr>
              <w:b/>
              <w:bCs/>
              <w:sz w:val="19"/>
              <w:szCs w:val="19"/>
            </w:rPr>
            <w:t>3.0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45AD7C3" w:rsidR="00CC5323" w:rsidRDefault="003C1E08" w:rsidP="000001AE">
              <w:pPr>
                <w:pStyle w:val="Header"/>
                <w:rPr>
                  <w:color w:val="FFFFFF" w:themeColor="background1"/>
                </w:rPr>
              </w:pPr>
              <w:r>
                <w:rPr>
                  <w:color w:val="FFFFFF" w:themeColor="background1"/>
                </w:rPr>
                <w:t>27</w:t>
              </w:r>
              <w:r w:rsidR="00A21F02">
                <w:rPr>
                  <w:color w:val="FFFFFF" w:themeColor="background1"/>
                </w:rPr>
                <w:t xml:space="preserve"> de abril de 2018</w:t>
              </w:r>
            </w:p>
          </w:tc>
        </w:sdtContent>
      </w:sdt>
    </w:tr>
  </w:tbl>
  <w:p w14:paraId="5DBF965B" w14:textId="77777777" w:rsidR="00CC5323" w:rsidRDefault="00CC53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185F"/>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33C3"/>
    <w:rsid w:val="003D3AF8"/>
    <w:rsid w:val="003E0118"/>
    <w:rsid w:val="003F20A3"/>
    <w:rsid w:val="003F30CB"/>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06C9"/>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54AF"/>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A0D"/>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1030"/>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64960"/>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3CB13-AFD5-4842-B1EB-1DE712E8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7</Pages>
  <Words>1346</Words>
  <Characters>7677</Characters>
  <Application>Microsoft Macintosh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42</cp:revision>
  <cp:lastPrinted>2017-10-07T19:07:00Z</cp:lastPrinted>
  <dcterms:created xsi:type="dcterms:W3CDTF">2018-03-27T02:32:00Z</dcterms:created>
  <dcterms:modified xsi:type="dcterms:W3CDTF">2018-04-27T06:05:00Z</dcterms:modified>
</cp:coreProperties>
</file>