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otoSansSymbols-bold.ttf" ContentType="application/x-font-ttf"/>
  <Override PartName="/word/fonts/NotoSansSymbols-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3" name="Shape 13"/>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5" name="Shape 15"/>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7" name="Shape 17"/>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9" name="Shape 19"/>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1" name="Shape 21"/>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9">
                                                <a:alphaModFix/>
                                              </a:blip>
                                              <a:srcRect b="0" l="0" r="0" t="0"/>
                                              <a:stretch/>
                                            </pic:blipFill>
                                            <pic:spPr>
                                              <a:xfrm>
                                                <a:off x="3717225" y="175050"/>
                                                <a:ext cx="3257550" cy="1238250"/>
                                              </a:xfrm>
                                              <a:prstGeom prst="rect">
                                                <a:avLst/>
                                              </a:prstGeom>
                                              <a:noFill/>
                                              <a:ln>
                                                <a:noFill/>
                                              </a:ln>
                                            </pic:spPr>
                                          </pic:pic>
                                          <wps:wsp>
                                            <wps:cNvSpPr/>
                                            <wps:cNvPr id="23" name="Shape 23"/>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May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5" name="Shape 25"/>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Bioreactor Assembly Info</w:t>
                                                    </w:r>
                                                    <w:r w:rsidDel="00000000" w:rsidR="00000000" w:rsidRPr="00000000">
                                                      <w:rPr>
                                                        <w:rFonts w:ascii="Georgia" w:cs="Georgia" w:eastAsia="Georgia" w:hAnsi="Georgia"/>
                                                        <w:b w:val="0"/>
                                                        <w:i w:val="0"/>
                                                        <w:smallCaps w:val="0"/>
                                                        <w:strike w:val="0"/>
                                                        <w:color w:val="004d5a"/>
                                                        <w:sz w:val="40"/>
                                                        <w:vertAlign w:val="baseline"/>
                                                      </w:rPr>
                                                      <w:t xml:space="preserve"/>
                                                    </w:r>
                                                  </w:p>
                                                </w:txbxContent>
                                              </wps:txbx>
                                              <wps:bodyPr anchorCtr="0" anchor="t" bIns="45700" lIns="91425" spcFirstLastPara="1" rIns="91425" wrap="square" tIns="45700">
                                                <a:noAutofit/>
                                              </wps:bodyPr>
                                            </wps:wsp>
                                            <wps:wsp>
                                              <wps:cNvSpPr/>
                                              <wps:cNvPr id="26" name="Shape 26"/>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335467882"/>
        <w:docPartObj>
          <w:docPartGallery w:val="Table of Contents"/>
          <w:docPartUnique w:val="1"/>
        </w:docPartObj>
      </w:sdtPr>
      <w:sdtContent>
        <w:p>
          <w:pPr>
            <w:tabs>
              <w:tab w:val="right" w:leader="dot" w:pos="9350"/>
            </w:tabs>
            <w:rPr>
              <w:rFonts w:ascii="Arial" w:hAnsi="Arial" w:cs="Arial"/>
              <w:sz w:val="22"/>
              <w:szCs w:val="22"/>
            </w:rPr>
          </w:pPr>
          <w:r>
            <w:fldChar w:fldCharType="begin" w:dirty="true"/>
          </w:r>
          <w:r>
            <w:instrText xml:space="preserve"> TOC \h \u \z \t "Heading 1,1,Heading 2,2,Heading 3,3,Heading 4,4,Heading 5,5,Heading 6,6," </w:instrText>
          </w:r>
          <w:r>
            <w:fldChar w:fldCharType="separate"/>
          </w:r>
          <w:r>
            <w:rPr>
              <w:rFonts w:ascii="Arial" w:hAnsi="Arial" w:cs="Arial"/>
              <w:sz w:val="22"/>
              <w:szCs w:val="22"/>
            </w:rP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bookmarkStart w:colFirst="0" w:colLast="0" w:name="_heading=h.gjdgxs" w:id="0"/>
      <w:bookmarkEnd w:id="0"/>
      <w:r w:rsidDel="00000000" w:rsidR="00000000" w:rsidRPr="00000000">
        <w:rPr>
          <w:rtl w:val="0"/>
        </w:rPr>
      </w:r>
    </w:p>
    <w:p w:rsidR="00000000" w:rsidDel="00000000" w:rsidP="00000000" w:rsidRDefault="00000000" w:rsidRPr="00000000" w14:paraId="00000019">
      <w:pPr>
        <w:ind w:left="0" w:firstLine="0"/>
        <w:rPr/>
      </w:pPr>
      <w:bookmarkStart w:colFirst="0" w:colLast="0" w:name="_heading=h.30j0zll" w:id="1"/>
      <w:bookmarkEnd w:id="1"/>
      <w:r w:rsidDel="00000000" w:rsidR="00000000" w:rsidRPr="00000000">
        <w:rPr>
          <w:rtl w:val="0"/>
        </w:rPr>
      </w:r>
    </w:p>
    <w:p w:rsidR="00000000" w:rsidDel="00000000" w:rsidP="00000000" w:rsidRDefault="00000000" w:rsidRPr="00000000" w14:paraId="0000001A">
      <w:pPr>
        <w:rPr/>
      </w:pPr>
      <w:bookmarkStart w:colFirst="0" w:colLast="0" w:name="_heading=h.wfeslopbcogw" w:id="2"/>
      <w:bookmarkEnd w:id="2"/>
      <w:r w:rsidDel="00000000" w:rsidR="00000000" w:rsidRPr="00000000">
        <w:rPr>
          <w:rtl w:val="0"/>
        </w:rPr>
      </w:r>
    </w:p>
    <w:p w:rsidR="00000000" w:rsidDel="00000000" w:rsidP="00000000" w:rsidRDefault="00000000" w:rsidRPr="00000000" w14:paraId="0000001B">
      <w:pPr>
        <w:ind w:firstLine="432"/>
        <w:rPr/>
      </w:pPr>
      <w:bookmarkStart w:colFirst="0" w:colLast="0" w:name="_heading=h.kxryw2dtlpg9"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2"/>
        </w:numPr>
        <w:ind w:left="432" w:hanging="432"/>
        <w:rPr/>
      </w:pPr>
      <w:bookmarkStart w:colFirst="0" w:colLast="0" w:name="_heading=h.c4m0rdmnq8c1" w:id="4"/>
      <w:bookmarkEnd w:id="4"/>
      <w:r w:rsidDel="00000000" w:rsidR="00000000" w:rsidRPr="00000000">
        <w:rPr>
          <w:rtl w:val="0"/>
        </w:rPr>
        <w:t xml:space="preserve">Purpose</w:t>
      </w:r>
    </w:p>
    <w:p w:rsidR="00000000" w:rsidDel="00000000" w:rsidP="00000000" w:rsidRDefault="00000000" w:rsidRPr="00000000" w14:paraId="0000001D">
      <w:pPr>
        <w:spacing w:after="200" w:lineRule="auto"/>
        <w:rPr/>
      </w:pPr>
      <w:r w:rsidDel="00000000" w:rsidR="00000000" w:rsidRPr="00000000">
        <w:rPr>
          <w:rtl w:val="0"/>
        </w:rPr>
        <w:t xml:space="preserve">The document details the functional design, along with the configuration specifications for the process step SiMPL: EFS Bioreactor Assembly Info. The process step allows the user to capture EFS Bioreactor parts data.</w:t>
      </w:r>
    </w:p>
    <w:p w:rsidR="00000000" w:rsidDel="00000000" w:rsidP="00000000" w:rsidRDefault="00000000" w:rsidRPr="00000000" w14:paraId="0000001E">
      <w:pPr>
        <w:pStyle w:val="Heading1"/>
        <w:numPr>
          <w:ilvl w:val="0"/>
          <w:numId w:val="2"/>
        </w:numPr>
        <w:ind w:left="432" w:hanging="432"/>
        <w:rPr/>
      </w:pPr>
      <w:bookmarkStart w:colFirst="0" w:colLast="0" w:name="_heading=h.fny6olpdux2l" w:id="5"/>
      <w:bookmarkEnd w:id="5"/>
      <w:sdt>
        <w:sdtPr>
          <w:id w:val="354282226"/>
          <w:tag w:val="goog_rdk_0"/>
        </w:sdtPr>
        <w:sdtContent>
          <w:commentRangeStart w:id="0"/>
        </w:sdtContent>
      </w:sdt>
      <w:sdt>
        <w:sdtPr>
          <w:id w:val="-143796168"/>
          <w:tag w:val="goog_rdk_1"/>
        </w:sdtPr>
        <w:sdtContent>
          <w:commentRangeStart w:id="1"/>
        </w:sdtContent>
      </w:sdt>
      <w:r w:rsidDel="00000000" w:rsidR="00000000" w:rsidRPr="00000000">
        <w:rPr>
          <w:rtl w:val="0"/>
        </w:rPr>
        <w:t xml:space="preserve">Overview</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F">
      <w:pPr>
        <w:spacing w:after="200" w:lineRule="auto"/>
        <w:rPr/>
      </w:pPr>
      <w:r w:rsidDel="00000000" w:rsidR="00000000" w:rsidRPr="00000000">
        <w:rPr>
          <w:rtl w:val="0"/>
        </w:rPr>
        <w:t xml:space="preserve">The process step allows the user to record Bioreactor Assembly information. The “Bioreactor Assembly” table captures the following part data.</w:t>
      </w:r>
    </w:p>
    <w:p w:rsidR="00000000" w:rsidDel="00000000" w:rsidP="00000000" w:rsidRDefault="00000000" w:rsidRPr="00000000" w14:paraId="00000020">
      <w:pPr>
        <w:numPr>
          <w:ilvl w:val="0"/>
          <w:numId w:val="1"/>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Step Reference # </w:t>
      </w:r>
      <w:r w:rsidDel="00000000" w:rsidR="00000000" w:rsidRPr="00000000">
        <w:rPr>
          <w:rtl w:val="0"/>
        </w:rPr>
        <w:t xml:space="preserve">-Input captured by the operator</w:t>
      </w:r>
    </w:p>
    <w:p w:rsidR="00000000" w:rsidDel="00000000" w:rsidP="00000000" w:rsidRDefault="00000000" w:rsidRPr="00000000" w14:paraId="00000021">
      <w:pPr>
        <w:numPr>
          <w:ilvl w:val="0"/>
          <w:numId w:val="1"/>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w:t>
      </w:r>
      <w:r w:rsidDel="00000000" w:rsidR="00000000" w:rsidRPr="00000000">
        <w:rPr>
          <w:rtl w:val="0"/>
        </w:rPr>
        <w:t xml:space="preserve"> - Output: Line number is automatically captured in the table</w:t>
      </w:r>
    </w:p>
    <w:p w:rsidR="00000000" w:rsidDel="00000000" w:rsidP="00000000" w:rsidRDefault="00000000" w:rsidRPr="00000000" w14:paraId="00000022">
      <w:pPr>
        <w:numPr>
          <w:ilvl w:val="0"/>
          <w:numId w:val="1"/>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Part No</w:t>
      </w:r>
      <w:r w:rsidDel="00000000" w:rsidR="00000000" w:rsidRPr="00000000">
        <w:rPr>
          <w:rtl w:val="0"/>
        </w:rPr>
        <w:t xml:space="preserve"> – Input: Capture part number in the line item of the table. Validation will confirm that the part number exists in SAP</w:t>
      </w:r>
    </w:p>
    <w:p w:rsidR="00000000" w:rsidDel="00000000" w:rsidP="00000000" w:rsidRDefault="00000000" w:rsidRPr="00000000" w14:paraId="00000023">
      <w:pPr>
        <w:numPr>
          <w:ilvl w:val="0"/>
          <w:numId w:val="1"/>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Description</w:t>
      </w:r>
      <w:r w:rsidDel="00000000" w:rsidR="00000000" w:rsidRPr="00000000">
        <w:rPr>
          <w:rtl w:val="0"/>
        </w:rPr>
        <w:t xml:space="preserve"> – Output: The part description is automatically pulled from SAP table MAKT based on the part number that was entered into the table. The field in the table is known as MAKTX. </w:t>
      </w:r>
    </w:p>
    <w:p w:rsidR="00000000" w:rsidDel="00000000" w:rsidP="00000000" w:rsidRDefault="00000000" w:rsidRPr="00000000" w14:paraId="00000024">
      <w:pPr>
        <w:numPr>
          <w:ilvl w:val="0"/>
          <w:numId w:val="1"/>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Batch</w:t>
      </w:r>
      <w:r w:rsidDel="00000000" w:rsidR="00000000" w:rsidRPr="00000000">
        <w:rPr>
          <w:rtl w:val="0"/>
        </w:rPr>
        <w:t xml:space="preserve"> – Input: Capture the batch of the selected part. Validation will ensure that the batch exists in SAP for the entered part no. The part no. must be entered before a batch can be entered</w:t>
      </w:r>
    </w:p>
    <w:p w:rsidR="00000000" w:rsidDel="00000000" w:rsidP="00000000" w:rsidRDefault="00000000" w:rsidRPr="00000000" w14:paraId="00000025">
      <w:pPr>
        <w:numPr>
          <w:ilvl w:val="0"/>
          <w:numId w:val="1"/>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Expiry</w:t>
      </w:r>
      <w:r w:rsidDel="00000000" w:rsidR="00000000" w:rsidRPr="00000000">
        <w:rPr>
          <w:rtl w:val="0"/>
        </w:rPr>
        <w:t xml:space="preserve"> – Output: Expiry information is pulled from SAP table MCH1. The field in the table is known as VFDAT. Information from this SAP table is pulled into the relevant output field of the process step.</w:t>
      </w:r>
    </w:p>
    <w:p w:rsidR="00000000" w:rsidDel="00000000" w:rsidP="00000000" w:rsidRDefault="00000000" w:rsidRPr="00000000" w14:paraId="00000026">
      <w:pPr>
        <w:numPr>
          <w:ilvl w:val="0"/>
          <w:numId w:val="1"/>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Autoclave Cycle No </w:t>
      </w:r>
      <w:r w:rsidDel="00000000" w:rsidR="00000000" w:rsidRPr="00000000">
        <w:rPr>
          <w:rtl w:val="0"/>
        </w:rPr>
        <w:t xml:space="preserve">– Input: Capture the cycle number in the process step.</w:t>
      </w:r>
    </w:p>
    <w:p w:rsidR="00000000" w:rsidDel="00000000" w:rsidP="00000000" w:rsidRDefault="00000000" w:rsidRPr="00000000" w14:paraId="00000027">
      <w:pPr>
        <w:numPr>
          <w:ilvl w:val="0"/>
          <w:numId w:val="1"/>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Port Attached to </w:t>
      </w:r>
      <w:r w:rsidDel="00000000" w:rsidR="00000000" w:rsidRPr="00000000">
        <w:rPr>
          <w:rtl w:val="0"/>
        </w:rPr>
        <w:t xml:space="preserve">– Input: Capture the attached port data in the process step.</w:t>
      </w:r>
    </w:p>
    <w:p w:rsidR="00000000" w:rsidDel="00000000" w:rsidP="00000000" w:rsidRDefault="00000000" w:rsidRPr="00000000" w14:paraId="00000028">
      <w:pPr>
        <w:numPr>
          <w:ilvl w:val="0"/>
          <w:numId w:val="1"/>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Use </w:t>
      </w:r>
      <w:r w:rsidDel="00000000" w:rsidR="00000000" w:rsidRPr="00000000">
        <w:rPr>
          <w:rtl w:val="0"/>
        </w:rPr>
        <w:t xml:space="preserve">– Input: Capture the use data in the process step.</w:t>
      </w:r>
    </w:p>
    <w:p w:rsidR="00000000" w:rsidDel="00000000" w:rsidP="00000000" w:rsidRDefault="00000000" w:rsidRPr="00000000" w14:paraId="00000029">
      <w:pPr>
        <w:numPr>
          <w:ilvl w:val="0"/>
          <w:numId w:val="1"/>
        </w:numPr>
        <w:spacing w:after="200" w:lineRule="auto"/>
        <w:ind w:left="720" w:hanging="360"/>
        <w:rPr>
          <w:rFonts w:ascii="Noto Sans Symbols" w:cs="Noto Sans Symbols" w:eastAsia="Noto Sans Symbols" w:hAnsi="Noto Sans Symbols"/>
        </w:rPr>
      </w:pPr>
      <w:r w:rsidDel="00000000" w:rsidR="00000000" w:rsidRPr="00000000">
        <w:rPr>
          <w:b w:val="1"/>
          <w:bCs w:val="1"/>
          <w:rtl w:val="0"/>
        </w:rPr>
        <w:t xml:space="preserve">Performed By </w:t>
      </w:r>
      <w:r w:rsidDel="00000000" w:rsidR="00000000" w:rsidRPr="00000000">
        <w:rPr>
          <w:rtl w:val="0"/>
        </w:rPr>
        <w:t xml:space="preserve">– Input: Verify the data captured in the table is correct and complete.</w:t>
      </w:r>
    </w:p>
    <w:p w:rsidR="00000000" w:rsidDel="00000000" w:rsidP="00000000" w:rsidRDefault="00000000" w:rsidRPr="00000000" w14:paraId="0000002A">
      <w:pPr>
        <w:spacing w:after="200" w:lineRule="auto"/>
        <w:rPr/>
      </w:pPr>
      <w:r w:rsidDel="00000000" w:rsidR="00000000" w:rsidRPr="00000000">
        <w:rPr>
          <w:rtl w:val="0"/>
        </w:rPr>
        <w:t xml:space="preserve">A supervisor confirms that the data captured in the table is completed and correct by signing off in the Witnessed By field.</w:t>
      </w:r>
    </w:p>
    <w:p w:rsidR="00000000" w:rsidDel="00000000" w:rsidP="00000000" w:rsidRDefault="00000000" w:rsidRPr="00000000" w14:paraId="0000002B">
      <w:pPr>
        <w:spacing w:after="200" w:lineRule="auto"/>
        <w:rPr/>
      </w:pPr>
      <w:r w:rsidDel="00000000" w:rsidR="00000000" w:rsidRPr="00000000">
        <w:rPr>
          <w:rtl w:val="0"/>
        </w:rPr>
        <w:t xml:space="preserve">Additional table lines can be added as needed until the process step is completed.</w:t>
      </w:r>
      <w:r w:rsidDel="00000000" w:rsidR="00000000" w:rsidRPr="00000000">
        <w:rPr>
          <w:rtl w:val="0"/>
        </w:rPr>
      </w:r>
    </w:p>
    <w:p w:rsidR="00000000" w:rsidDel="00000000" w:rsidP="00000000" w:rsidRDefault="00000000" w:rsidRPr="00000000" w14:paraId="0000002C">
      <w:pPr>
        <w:pStyle w:val="Heading1"/>
        <w:numPr>
          <w:ilvl w:val="0"/>
          <w:numId w:val="2"/>
        </w:numPr>
        <w:ind w:left="432" w:hanging="432"/>
        <w:rPr/>
      </w:pPr>
      <w:bookmarkStart w:colFirst="0" w:colLast="0" w:name="_heading=h.o0ii5s4rbvsj" w:id="6"/>
      <w:bookmarkEnd w:id="6"/>
      <w:r w:rsidDel="00000000" w:rsidR="00000000" w:rsidRPr="00000000">
        <w:rPr>
          <w:rtl w:val="0"/>
        </w:rPr>
        <w:t xml:space="preserve">Reasons for developing</w:t>
      </w:r>
    </w:p>
    <w:p w:rsidR="00000000" w:rsidDel="00000000" w:rsidP="00000000" w:rsidRDefault="00000000" w:rsidRPr="00000000" w14:paraId="0000002D">
      <w:pPr>
        <w:spacing w:after="200" w:lineRule="auto"/>
        <w:rPr>
          <w:color w:val="ff0000"/>
        </w:rPr>
      </w:pPr>
      <w:r w:rsidDel="00000000" w:rsidR="00000000" w:rsidRPr="00000000">
        <w:rPr>
          <w:rtl w:val="0"/>
        </w:rPr>
        <w:t xml:space="preserve">The process step EFS Bioreactor Assembly Info is developed to standardize and streamline the operations used to capture part information for Bioreactor parts. The process step pulls the associated information for the identified part into the output fields of the table. The process step contains signature fields that allows the operator and supervisor to sign off on the data that is captured in the process step.</w:t>
      </w:r>
      <w:r w:rsidDel="00000000" w:rsidR="00000000" w:rsidRPr="00000000">
        <w:rPr>
          <w:rtl w:val="0"/>
        </w:rPr>
      </w:r>
    </w:p>
    <w:p w:rsidR="00000000" w:rsidDel="00000000" w:rsidP="00000000" w:rsidRDefault="00000000" w:rsidRPr="00000000" w14:paraId="0000002E">
      <w:pPr>
        <w:pStyle w:val="Heading1"/>
        <w:numPr>
          <w:ilvl w:val="0"/>
          <w:numId w:val="2"/>
        </w:numPr>
        <w:spacing w:after="200" w:lineRule="auto"/>
        <w:ind w:left="432" w:hanging="432"/>
        <w:rPr/>
      </w:pPr>
      <w:bookmarkStart w:colFirst="0" w:colLast="0" w:name="_heading=h.dnx5t5vxluyt" w:id="7"/>
      <w:bookmarkEnd w:id="7"/>
      <w:r w:rsidDel="00000000" w:rsidR="00000000" w:rsidRPr="00000000">
        <w:rPr>
          <w:rtl w:val="0"/>
        </w:rPr>
        <w:t xml:space="preserve">Authorization</w:t>
      </w:r>
    </w:p>
    <w:p w:rsidR="00000000" w:rsidDel="00000000" w:rsidP="00000000" w:rsidRDefault="00000000" w:rsidRPr="00000000" w14:paraId="0000002F">
      <w:pPr>
        <w:rPr>
          <w:color w:val="ff0000"/>
        </w:rPr>
      </w:pPr>
      <w:r w:rsidDel="00000000" w:rsidR="00000000" w:rsidRPr="00000000">
        <w:rPr>
          <w:rtl w:val="0"/>
        </w:rPr>
        <w:t xml:space="preserve">The user is required to have authorization to the organization’s SAP system and the organizational plant. The user is required to have a user profile setup on SAP. The profile contains a username with an associated password. The user has access to the SiMPL Fiori application.</w:t>
      </w:r>
      <w:r w:rsidDel="00000000" w:rsidR="00000000" w:rsidRPr="00000000">
        <w:rPr>
          <w:rtl w:val="0"/>
        </w:rPr>
      </w:r>
    </w:p>
    <w:p w:rsidR="00000000" w:rsidDel="00000000" w:rsidP="00000000" w:rsidRDefault="00000000" w:rsidRPr="00000000" w14:paraId="00000030">
      <w:pPr>
        <w:pStyle w:val="Heading1"/>
        <w:numPr>
          <w:ilvl w:val="0"/>
          <w:numId w:val="2"/>
        </w:numPr>
        <w:ind w:left="432" w:hanging="432"/>
        <w:rPr/>
      </w:pPr>
      <w:bookmarkStart w:colFirst="0" w:colLast="0" w:name="_heading=h.vyq5w5gpi0ay" w:id="8"/>
      <w:bookmarkEnd w:id="8"/>
      <w:r w:rsidDel="00000000" w:rsidR="00000000" w:rsidRPr="00000000">
        <w:rPr>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The process step contains a table that allows the user to capture sample data to the SAP system</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process step contains numeric fields that allows the user to capture and record data in the system</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output fields of the table are automatically populated with relevant information after the part is identified</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signing the signature fields is an approved user in the system with the correct access configuration</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signature fields are set up with the correct dependencies that lock the applicable steps when executed</w:t>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widowControl w:val="0"/>
        <w:numPr>
          <w:ilvl w:val="0"/>
          <w:numId w:val="2"/>
        </w:numPr>
        <w:ind w:left="432" w:hanging="432"/>
        <w:rPr/>
      </w:pPr>
      <w:bookmarkStart w:colFirst="0" w:colLast="0" w:name="_heading=h.5rgt7aoqcfkh" w:id="9"/>
      <w:bookmarkEnd w:id="9"/>
      <w:r w:rsidDel="00000000" w:rsidR="00000000" w:rsidRPr="00000000">
        <w:rPr>
          <w:rtl w:val="0"/>
        </w:rPr>
        <w:t xml:space="preserve">Validation Checks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sz w:val="22"/>
                <w:szCs w:val="22"/>
                <w:rtl w:val="0"/>
              </w:rPr>
              <w:t xml:space="preserve">The data captured in the table is incorrect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sz w:val="22"/>
                <w:szCs w:val="22"/>
                <w:rtl w:val="0"/>
              </w:rPr>
              <w:t xml:space="preserve">The user can update and correct the data in the table</w:t>
            </w:r>
            <w:r w:rsidDel="00000000" w:rsidR="00000000" w:rsidRPr="00000000">
              <w:rPr>
                <w:rtl w:val="0"/>
              </w:rPr>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sz w:val="22"/>
                <w:szCs w:val="22"/>
                <w:rtl w:val="0"/>
              </w:rPr>
              <w:t xml:space="preserve">The user signs off on the process step with the incorrect user credentials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sz w:val="22"/>
                <w:szCs w:val="22"/>
                <w:rtl w:val="0"/>
              </w:rPr>
              <w:t xml:space="preserve">An error message pops up and the user can update their credentials </w:t>
            </w:r>
            <w:r w:rsidDel="00000000" w:rsidR="00000000" w:rsidRPr="00000000">
              <w:rPr>
                <w:rtl w:val="0"/>
              </w:rPr>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120" w:before="120" w:lineRule="auto"/>
              <w:rPr/>
            </w:pPr>
            <w:r w:rsidDel="00000000" w:rsidR="00000000" w:rsidRPr="00000000">
              <w:rPr>
                <w:rFonts w:ascii="Calibri" w:cs="Calibri" w:eastAsia="Calibri" w:hAnsi="Calibri"/>
                <w:sz w:val="22"/>
                <w:szCs w:val="22"/>
                <w:rtl w:val="0"/>
              </w:rPr>
              <w:t xml:space="preserve">Once the supervisor signs off in the verified field the table does not lock</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120" w:before="120" w:lineRule="auto"/>
              <w:rPr/>
            </w:pPr>
            <w:r w:rsidDel="00000000" w:rsidR="00000000" w:rsidRPr="00000000">
              <w:rPr>
                <w:rFonts w:ascii="Calibri" w:cs="Calibri" w:eastAsia="Calibri" w:hAnsi="Calibri"/>
                <w:sz w:val="22"/>
                <w:szCs w:val="22"/>
                <w:rtl w:val="0"/>
              </w:rPr>
              <w:t xml:space="preserve">Update signature rules and dependencies</w:t>
            </w:r>
            <w:r w:rsidDel="00000000" w:rsidR="00000000" w:rsidRPr="00000000">
              <w:rPr>
                <w:rtl w:val="0"/>
              </w:rPr>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 No. exists in SAP</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Batch Exists in SAP for the entered part no.</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Batch cannot be entered before part no.</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numPr>
          <w:ilvl w:val="0"/>
          <w:numId w:val="2"/>
        </w:numPr>
        <w:ind w:left="432" w:hanging="432"/>
        <w:rPr/>
      </w:pPr>
      <w:bookmarkStart w:colFirst="0" w:colLast="0" w:name="_heading=h.9gq30fhig0b3" w:id="10"/>
      <w:bookmarkEnd w:id="10"/>
      <w:r w:rsidDel="00000000" w:rsidR="00000000" w:rsidRPr="00000000">
        <w:rPr>
          <w:rtl w:val="0"/>
        </w:rPr>
        <w:t xml:space="preserve">XStep Layout Design</w:t>
      </w:r>
    </w:p>
    <w:p w:rsidR="00000000" w:rsidDel="00000000" w:rsidP="00000000" w:rsidRDefault="00000000" w:rsidRPr="00000000" w14:paraId="00000052">
      <w:pPr>
        <w:spacing w:after="200" w:lineRule="auto"/>
        <w:rPr/>
      </w:pPr>
      <w:r w:rsidDel="00000000" w:rsidR="00000000" w:rsidRPr="00000000">
        <w:rPr/>
        <w:drawing>
          <wp:inline distB="114300" distT="114300" distL="114300" distR="114300">
            <wp:extent cx="5943600" cy="18542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120" w:before="120" w:line="240" w:lineRule="auto"/>
        <w:rPr>
          <w:i w:val="1"/>
          <w:iCs w:val="1"/>
          <w:color w:val="0000ff"/>
        </w:rPr>
      </w:pPr>
      <w:r w:rsidDel="00000000" w:rsidR="00000000" w:rsidRPr="00000000">
        <w:rPr>
          <w:rtl w:val="0"/>
        </w:rPr>
      </w:r>
    </w:p>
    <w:p>
      <w:pPr>
        <w:pStyle w:val="Heading1"/>
        <w:numPr>
          <w:ilvl w:val="0"/>
          <w:numId w:val="2"/>
        </w:numPr>
        <w:spacing w:before="120" w:line="240" w:lineRule="auto"/>
        <w:ind w:left="432" w:hanging="432"/>
        <w:rPr/>
      </w:pPr>
      <w:bookmarkStart w:colFirst="0" w:colLast="0" w:name="_heading=h.o963s7vgy1k5" w:id="15"/>
      <w:r>
        <w:rPr>
          <w:rtl w:val="0"/>
        </w:rPr>
        <w:t>Function Module(s)</w:t>
      </w:r>
      <w:bookmarkEnd w:id="15"/>
    </w:p>
    <w:p>
      <w:pPr/>
      <w:r>
        <w:rPr>
          <w:b/>
        </w:rPr>
        <w:t>Function: ZSMPL_FM_GET_MAT_DETAIL</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IM_MATNR</w:t>
            </w:r>
          </w:p>
        </w:tc>
        <w:tc>
          <w:tcPr>
            <w:tcW w:type="dxa" w:w="3075"/>
          </w:tcPr>
          <w:p>
            <w:pPr/>
            <w:r/>
            <w:r>
              <w:rPr>
                <w:b w:val="0"/>
              </w:rPr>
              <w:t>MATNR</w:t>
            </w:r>
          </w:p>
        </w:tc>
        <w:tc>
          <w:tcPr>
            <w:tcW w:type="dxa" w:w="3075"/>
          </w:tcPr>
          <w:p>
            <w:pPr/>
            <w:r/>
            <w:r>
              <w:rPr>
                <w:b w:val="0"/>
              </w:rPr>
              <w:t>Material Number</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EX_MAT_DESC</w:t>
            </w:r>
          </w:p>
        </w:tc>
        <w:tc>
          <w:tcPr>
            <w:tcW w:type="dxa" w:w="3075"/>
          </w:tcPr>
          <w:p>
            <w:pPr/>
            <w:r/>
            <w:r>
              <w:rPr>
                <w:b w:val="0"/>
              </w:rPr>
              <w:t>MAKTX</w:t>
            </w:r>
          </w:p>
        </w:tc>
        <w:tc>
          <w:tcPr>
            <w:tcW w:type="dxa" w:w="3075"/>
          </w:tcPr>
          <w:p>
            <w:pPr/>
            <w:r/>
            <w:r>
              <w:rPr>
                <w:b w:val="0"/>
              </w:rPr>
              <w:t>Material Description</w:t>
            </w:r>
          </w:p>
        </w:tc>
      </w:tr>
      <w:tr>
        <w:tc>
          <w:tcPr>
            <w:tcW w:type="dxa" w:w="3075"/>
          </w:tcPr>
          <w:p>
            <w:pPr/>
            <w:r/>
            <w:r>
              <w:rPr>
                <w:b w:val="0"/>
              </w:rPr>
              <w:t>EX_UOM</w:t>
            </w:r>
          </w:p>
        </w:tc>
        <w:tc>
          <w:tcPr>
            <w:tcW w:type="dxa" w:w="3075"/>
          </w:tcPr>
          <w:p>
            <w:pPr/>
            <w:r/>
            <w:r>
              <w:rPr>
                <w:b w:val="0"/>
              </w:rPr>
              <w:t>MEINS</w:t>
            </w:r>
          </w:p>
        </w:tc>
        <w:tc>
          <w:tcPr>
            <w:tcW w:type="dxa" w:w="3075"/>
          </w:tcPr>
          <w:p>
            <w:pPr/>
            <w:r/>
            <w:r>
              <w:rPr>
                <w:b w:val="0"/>
              </w:rPr>
              <w:t>Base Unit of Measure</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MAT_DESC_DNE_FOR_LANGU</w:t>
            </w:r>
          </w:p>
        </w:tc>
        <w:tc>
          <w:tcPr>
            <w:tcW w:type="dxa" w:w="4612"/>
          </w:tcPr>
          <w:p>
            <w:pPr/>
            <w:r/>
            <w:r>
              <w:rPr>
                <w:b w:val="0"/>
              </w:rPr>
              <w:t>Material description not found for the logon language</w:t>
            </w:r>
          </w:p>
        </w:tc>
      </w:tr>
      <w:tr>
        <w:tc>
          <w:tcPr>
            <w:tcW w:type="dxa" w:w="4612"/>
          </w:tcPr>
          <w:p>
            <w:pPr/>
            <w:r/>
            <w:r>
              <w:rPr>
                <w:b w:val="0"/>
              </w:rPr>
              <w:t>UOM_NOT_FOUND</w:t>
            </w:r>
          </w:p>
        </w:tc>
        <w:tc>
          <w:tcPr>
            <w:tcW w:type="dxa" w:w="4612"/>
          </w:tcPr>
          <w:p>
            <w:pPr/>
            <w:r/>
            <w:r>
              <w:rPr>
                <w:b w:val="0"/>
              </w:rPr>
              <w:t>Unit of measure not found for the material</w:t>
            </w:r>
          </w:p>
        </w:tc>
      </w:tr>
    </w:tbl>
    <w:p>
      <w:pPr/>
    </w:p>
    <w:p>
      <w:pPr/>
      <w:r>
        <w:rPr>
          <w:b/>
        </w:rPr>
        <w:t>Function: ZSMPL_FM_GET_EXPIRY_DATE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IM_MATNR</w:t>
            </w:r>
          </w:p>
        </w:tc>
        <w:tc>
          <w:tcPr>
            <w:tcW w:type="dxa" w:w="3075"/>
          </w:tcPr>
          <w:p>
            <w:pPr/>
            <w:r/>
            <w:r>
              <w:rPr>
                <w:b w:val="0"/>
              </w:rPr>
              <w:t>MATNR</w:t>
            </w:r>
          </w:p>
        </w:tc>
        <w:tc>
          <w:tcPr>
            <w:tcW w:type="dxa" w:w="3075"/>
          </w:tcPr>
          <w:p>
            <w:pPr/>
            <w:r/>
            <w:r>
              <w:rPr>
                <w:b w:val="0"/>
              </w:rPr>
              <w:t>Material Number</w:t>
            </w:r>
          </w:p>
        </w:tc>
      </w:tr>
      <w:tr>
        <w:tc>
          <w:tcPr>
            <w:tcW w:type="dxa" w:w="3075"/>
          </w:tcPr>
          <w:p>
            <w:pPr/>
            <w:r/>
            <w:r>
              <w:rPr>
                <w:b w:val="0"/>
              </w:rPr>
              <w:t>IM_BATCH</w:t>
            </w:r>
          </w:p>
        </w:tc>
        <w:tc>
          <w:tcPr>
            <w:tcW w:type="dxa" w:w="3075"/>
          </w:tcPr>
          <w:p>
            <w:pPr/>
            <w:r/>
            <w:r>
              <w:rPr>
                <w:b w:val="0"/>
              </w:rPr>
              <w:t>CHARG_D</w:t>
            </w:r>
          </w:p>
        </w:tc>
        <w:tc>
          <w:tcPr>
            <w:tcW w:type="dxa" w:w="3075"/>
          </w:tcPr>
          <w:p>
            <w:pPr/>
            <w:r/>
            <w:r>
              <w:rPr>
                <w:b w:val="0"/>
              </w:rPr>
              <w:t>Batch Number</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EX_EXP_DATE</w:t>
            </w:r>
          </w:p>
        </w:tc>
        <w:tc>
          <w:tcPr>
            <w:tcW w:type="dxa" w:w="3075"/>
          </w:tcPr>
          <w:p>
            <w:pPr/>
            <w:r/>
            <w:r>
              <w:rPr>
                <w:b w:val="0"/>
              </w:rPr>
              <w:t>VFDAT</w:t>
            </w:r>
          </w:p>
        </w:tc>
        <w:tc>
          <w:tcPr>
            <w:tcW w:type="dxa" w:w="3075"/>
          </w:tcPr>
          <w:p>
            <w:pPr/>
            <w:r/>
            <w:r>
              <w:rPr>
                <w:b w:val="0"/>
              </w:rPr>
              <w:t>Expiration date, shelf life expiration date (SLED)</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MAT_IS_INITIAL</w:t>
            </w:r>
          </w:p>
        </w:tc>
        <w:tc>
          <w:tcPr>
            <w:tcW w:type="dxa" w:w="4612"/>
          </w:tcPr>
          <w:p>
            <w:pPr/>
            <w:r/>
            <w:r>
              <w:rPr>
                <w:b w:val="0"/>
              </w:rPr>
              <w:t>No material number was supplied</w:t>
            </w:r>
          </w:p>
        </w:tc>
      </w:tr>
      <w:tr>
        <w:tc>
          <w:tcPr>
            <w:tcW w:type="dxa" w:w="4612"/>
          </w:tcPr>
          <w:p>
            <w:pPr/>
            <w:r/>
            <w:r>
              <w:rPr>
                <w:b w:val="0"/>
              </w:rPr>
              <w:t>BATCH_COMBO_NOT_FOUND</w:t>
            </w:r>
          </w:p>
        </w:tc>
        <w:tc>
          <w:tcPr>
            <w:tcW w:type="dxa" w:w="4612"/>
          </w:tcPr>
          <w:p>
            <w:pPr/>
            <w:r/>
            <w:r>
              <w:rPr>
                <w:b w:val="0"/>
              </w:rPr>
              <w:t>Material/batch combination does not exist in MCH1</w:t>
            </w:r>
          </w:p>
        </w:tc>
      </w:tr>
      <w:tr>
        <w:tc>
          <w:tcPr>
            <w:tcW w:type="dxa" w:w="4612"/>
          </w:tcPr>
          <w:p>
            <w:pPr/>
            <w:r/>
            <w:r>
              <w:rPr>
                <w:b w:val="0"/>
              </w:rPr>
              <w:t>EXPIRY_DATE_IN_PAST</w:t>
            </w:r>
          </w:p>
        </w:tc>
        <w:tc>
          <w:tcPr>
            <w:tcW w:type="dxa" w:w="4612"/>
          </w:tcPr>
          <w:p>
            <w:pPr/>
            <w:r/>
            <w:r>
              <w:rPr>
                <w:b w:val="0"/>
              </w:rPr>
              <w:t>Batch expiry date is earlier than today</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/SMPL/PPPI_FM_SIG_POPULATE_CB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IM_STEP_UUID</w:t>
            </w:r>
          </w:p>
        </w:tc>
        <w:tc>
          <w:tcPr>
            <w:tcW w:type="dxa" w:w="3075"/>
          </w:tcPr>
          <w:p>
            <w:pPr/>
            <w:r/>
            <w:r>
              <w:rPr>
                <w:b w:val="0"/>
              </w:rPr>
              <w:t>/SMPL/STR_DE_SOG_UUID</w:t>
            </w:r>
          </w:p>
        </w:tc>
        <w:tc>
          <w:tcPr>
            <w:tcW w:type="dxa" w:w="3075"/>
          </w:tcPr>
          <w:p>
            <w:pPr/>
            <w:r/>
            <w:r>
              <w:rPr>
                <w:b w:val="0"/>
              </w:rPr>
              <w:t>XStep SOG UUID</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Structure table could not be locked</w:t>
            </w:r>
          </w:p>
        </w:tc>
      </w:tr>
    </w:tbl>
    <w:p>
      <w:pPr/>
    </w:p>
    <w:p>
      <w:pPr/>
      <w:r>
        <w:rPr>
          <w:b/>
        </w:rPr>
        <w:t>Function: /SMPL/PPPI_FM_SIG_VALIDATION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XStep SOG UUID</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XSTEP_CONFIG</w:t>
            </w:r>
          </w:p>
        </w:tc>
        <w:tc>
          <w:tcPr>
            <w:tcW w:type="dxa" w:w="4612"/>
          </w:tcPr>
          <w:p>
            <w:pPr/>
            <w:r/>
            <w:r>
              <w:rPr>
                <w:b w:val="0"/>
              </w:rPr>
              <w:t>XStep / structure configuration error</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/SMPL/MBR_DEP_ADD_PERFORM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IM_AUFNR</w:t>
            </w:r>
          </w:p>
        </w:tc>
        <w:tc>
          <w:tcPr>
            <w:tcW w:type="dxa" w:w="3075"/>
          </w:tcPr>
          <w:p>
            <w:pPr/>
            <w:r/>
            <w:r>
              <w:rPr>
                <w:b w:val="0"/>
              </w:rPr>
              <w:t>AUFNR</w:t>
            </w:r>
          </w:p>
        </w:tc>
        <w:tc>
          <w:tcPr>
            <w:tcW w:type="dxa" w:w="3075"/>
          </w:tcPr>
          <w:p>
            <w:pPr/>
            <w:r/>
            <w:r>
              <w:rPr>
                <w:b w:val="0"/>
              </w:rPr>
              <w:t>N/A</w:t>
            </w:r>
          </w:p>
        </w:tc>
      </w:tr>
      <w:tr>
        <w:tc>
          <w:tcPr>
            <w:tcW w:type="dxa" w:w="3075"/>
          </w:tcPr>
          <w:p>
            <w:pPr/>
            <w:r/>
            <w:r>
              <w:rPr>
                <w:b w:val="0"/>
              </w:rPr>
              <w:t>IM_USERID</w:t>
            </w:r>
          </w:p>
        </w:tc>
        <w:tc>
          <w:tcPr>
            <w:tcW w:type="dxa" w:w="3075"/>
          </w:tcPr>
          <w:p>
            <w:pPr/>
            <w:r/>
            <w:r>
              <w:rPr>
                <w:b w:val="0"/>
              </w:rPr>
              <w:t>XUBNAME</w:t>
            </w:r>
          </w:p>
        </w:tc>
        <w:tc>
          <w:tcPr>
            <w:tcW w:type="dxa" w:w="3075"/>
          </w:tcPr>
          <w:p>
            <w:pPr/>
            <w:r/>
            <w:r>
              <w:rPr>
                <w:b w:val="0"/>
              </w:rPr>
              <w:t>N/A</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N/A</w:t>
            </w:r>
          </w:p>
        </w:tc>
      </w:tr>
      <w:tr>
        <w:tc>
          <w:tcPr>
            <w:tcW w:type="dxa" w:w="3075"/>
          </w:tcPr>
          <w:p>
            <w:pPr/>
            <w:r/>
            <w:r>
              <w:rPr>
                <w:b w:val="0"/>
              </w:rPr>
              <w:t>IM_DEST_NAME</w:t>
            </w:r>
          </w:p>
        </w:tc>
        <w:tc>
          <w:tcPr>
            <w:tcW w:type="dxa" w:w="3075"/>
          </w:tcPr>
          <w:p>
            <w:pPr/>
            <w:r/>
            <w:r>
              <w:rPr>
                <w:b w:val="0"/>
              </w:rPr>
              <w:t>/SMPL/MBR_CMX_XS_DST_NAME</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pPr>
        <w:pStyle w:val="Heading1"/>
        <w:numPr>
          <w:ilvl w:val="0"/>
          <w:numId w:val="2"/>
        </w:numPr>
        <w:spacing w:before="120" w:line="240" w:lineRule="auto"/>
        <w:ind w:left="432" w:hanging="432"/>
        <w:rPr/>
      </w:pPr>
      <w:bookmarkStart w:colFirst="0" w:colLast="0" w:name="_heading=h.sobxft219xfm" w:id="16"/>
      <w:r>
        <w:rPr>
          <w:rtl w:val="0"/>
        </w:rPr>
        <w:t>Pseudocode</w:t>
      </w:r>
      <w:bookmarkEnd w:id="16"/>
    </w:p>
    <w:p>
      <w:pPr/>
      <w:r>
        <w:rPr>
          <w:b/>
        </w:rPr>
        <w:t>Function: ZSMPL_FM_GET_MAT_DETAIL</w:t>
      </w:r>
    </w:p>
    <w:p>
      <w:pPr/>
      <w:r>
        <w:rPr>
          <w:b w:val="0"/>
        </w:rPr>
        <w:t>1. Purpose</w:t>
      </w:r>
    </w:p>
    <w:p>
      <w:pPr/>
      <w:r>
        <w:rPr>
          <w:b w:val="0"/>
        </w:rPr>
        <w:t>Returns the description and base unit of measure for a material, used to populate read-only material fields in the XStep.</w:t>
      </w:r>
    </w:p>
    <w:p>
      <w:pPr/>
      <w:r>
        <w:rPr>
          <w:b w:val="0"/>
        </w:rPr>
        <w:t>2. Input Parameters</w:t>
      </w:r>
    </w:p>
    <w:p>
      <w:pPr>
        <w:ind w:left="360"/>
      </w:pPr>
      <w:r>
        <w:t>•  IM_MATNR – the material number to look up.</w:t>
      </w:r>
    </w:p>
    <w:p>
      <w:pPr/>
      <w:r>
        <w:rPr>
          <w:b w:val="0"/>
        </w:rPr>
        <w:t>3. Export Parameters</w:t>
      </w:r>
    </w:p>
    <w:p>
      <w:pPr>
        <w:ind w:left="360"/>
      </w:pPr>
      <w:r>
        <w:t>•  EX_MAT_DESC – material description.</w:t>
      </w:r>
    </w:p>
    <w:p>
      <w:pPr>
        <w:ind w:left="360"/>
      </w:pPr>
      <w:r>
        <w:t>•  EX_UOM – base unit of measure.</w:t>
      </w:r>
    </w:p>
    <w:p>
      <w:pPr/>
      <w:r>
        <w:rPr>
          <w:b w:val="0"/>
        </w:rPr>
        <w:t>4. Processing Logic</w:t>
      </w:r>
    </w:p>
    <w:p>
      <w:pPr/>
      <w:r>
        <w:rPr>
          <w:b w:val="0"/>
        </w:rPr>
        <w:t>a. SELECT the material description from MAKT for the material in the logon language (SY-LANGU).</w:t>
      </w:r>
    </w:p>
    <w:p>
      <w:pPr/>
      <w:r>
        <w:rPr>
          <w:b w:val="0"/>
        </w:rPr>
        <w:t>b. If none exists in the logon language, fall back to English ('E').</w:t>
      </w:r>
    </w:p>
    <w:p>
      <w:pPr/>
      <w:r>
        <w:rPr>
          <w:b w:val="0"/>
        </w:rPr>
        <w:t>c. SELECT the base unit of measure from MARA; if the material has no UOM (sy-subrc &lt;&gt; 0), RAISE uom_not_found.</w:t>
      </w:r>
    </w:p>
    <w:p>
      <w:pPr/>
      <w:r>
        <w:rPr>
          <w:b w:val="0"/>
        </w:rPr>
        <w:t>d. Return the description and UOM in the export parameters.</w:t>
      </w:r>
    </w:p>
    <w:p>
      <w:pPr/>
      <w:r>
        <w:rPr>
          <w:b w:val="0"/>
        </w:rPr>
        <w:t>Output</w:t>
      </w:r>
    </w:p>
    <w:p>
      <w:pPr>
        <w:ind w:left="360"/>
      </w:pPr>
      <w:r>
        <w:t>•  EX_MAT_DESC and EX_UOM for the requested material.</w:t>
      </w:r>
    </w:p>
    <w:p>
      <w:pPr/>
      <w:r>
        <w:rPr>
          <w:b w:val="0"/>
        </w:rPr>
        <w:t>Additional Notes</w:t>
      </w:r>
    </w:p>
    <w:p>
      <w:pPr/>
      <w:r>
        <w:rPr>
          <w:b w:val="0"/>
        </w:rPr>
        <w:t>Error Handling:</w:t>
      </w:r>
    </w:p>
    <w:p>
      <w:pPr>
        <w:ind w:left="360"/>
      </w:pPr>
      <w:r>
        <w:t>•  UOM_NOT_FOUND – the material has no base unit of measure in MARA.</w:t>
      </w:r>
    </w:p>
    <w:p>
      <w:pPr>
        <w:ind w:left="360"/>
      </w:pPr>
      <w:r>
        <w:t>•  MAT_DESC_DNE_FOR_LANGU – declared for the case where no description exists (logon language falls back to English).</w:t>
      </w:r>
    </w:p>
    <w:p>
      <w:pPr/>
      <w:r>
        <w:rPr>
          <w:b w:val="0"/>
        </w:rPr>
        <w:t>Dependencies:</w:t>
      </w:r>
    </w:p>
    <w:p>
      <w:pPr>
        <w:ind w:left="360"/>
      </w:pPr>
      <w:r>
        <w:t>•  Tables MAKT (material descriptions) and MARA (material master).</w:t>
      </w:r>
    </w:p>
    <w:p>
      <w:pPr/>
      <w:r>
        <w:rPr>
          <w:b w:val="0"/>
        </w:rPr>
        <w:t>Assumptions:</w:t>
      </w:r>
    </w:p>
    <w:p>
      <w:pPr>
        <w:ind w:left="360"/>
      </w:pPr>
      <w:r>
        <w:t>•  The material exists in the material master; description is maintained in the logon language or English.</w:t>
      </w:r>
    </w:p>
    <w:p>
      <w:pPr/>
    </w:p>
    <w:p>
      <w:pPr/>
      <w:r>
        <w:rPr>
          <w:b/>
        </w:rPr>
        <w:t>Function: ZSMPL_FM_GET_EXPIRY_DATE</w:t>
      </w:r>
    </w:p>
    <w:p>
      <w:pPr/>
      <w:r>
        <w:rPr>
          <w:b w:val="0"/>
        </w:rPr>
        <w:t>1. Purpose</w:t>
      </w:r>
    </w:p>
    <w:p>
      <w:pPr/>
      <w:r>
        <w:rPr>
          <w:b w:val="0"/>
        </w:rPr>
        <w:t>Validates a material/batch combination and returns the batch's shelf-life expiration date, raising errors if the material is missing, the combination is unknown, or the expiry date is already in the past.</w:t>
      </w:r>
    </w:p>
    <w:p>
      <w:pPr/>
      <w:r>
        <w:rPr>
          <w:b w:val="0"/>
        </w:rPr>
        <w:t>2. Input Parameters</w:t>
      </w:r>
    </w:p>
    <w:p>
      <w:pPr>
        <w:ind w:left="360"/>
      </w:pPr>
      <w:r>
        <w:t>•  IM_MATNR – material number (required for the lookup).</w:t>
      </w:r>
    </w:p>
    <w:p>
      <w:pPr>
        <w:ind w:left="360"/>
      </w:pPr>
      <w:r>
        <w:t>•  IM_BATCH – batch number.</w:t>
      </w:r>
    </w:p>
    <w:p>
      <w:pPr/>
      <w:r>
        <w:rPr>
          <w:b w:val="0"/>
        </w:rPr>
        <w:t>Export Parameters</w:t>
      </w:r>
    </w:p>
    <w:p>
      <w:pPr>
        <w:ind w:left="360"/>
      </w:pPr>
      <w:r>
        <w:t>•  EX_EXP_DATE – the batch expiry/SLED date read from MCH1.</w:t>
      </w:r>
    </w:p>
    <w:p>
      <w:pPr/>
      <w:r>
        <w:rPr>
          <w:b w:val="0"/>
        </w:rPr>
        <w:t>3. Processing Logic</w:t>
      </w:r>
    </w:p>
    <w:p>
      <w:pPr/>
      <w:r>
        <w:rPr>
          <w:b w:val="0"/>
        </w:rPr>
        <w:t>a. If IM_MATNR is initial, RAISE mat_is_initial.</w:t>
      </w:r>
    </w:p>
    <w:p>
      <w:pPr/>
      <w:r>
        <w:rPr>
          <w:b w:val="0"/>
        </w:rPr>
        <w:t>b. SELECT SINGLE VFDAT from MCH1 where matnr = IM_MATNR and charg = IM_BATCH into EX_EXP_DATE.</w:t>
      </w:r>
    </w:p>
    <w:p>
      <w:pPr/>
      <w:r>
        <w:rPr>
          <w:b w:val="0"/>
        </w:rPr>
        <w:t>c. If sy-subrc &lt;&gt; 0 (combination not found), RAISE batch_combo_not_found.</w:t>
      </w:r>
    </w:p>
    <w:p>
      <w:pPr/>
      <w:r>
        <w:rPr>
          <w:b w:val="0"/>
        </w:rPr>
        <w:t>d. If EX_EXP_DATE &lt; sy-datlo (already expired), RAISE expiry_date_in_past.</w:t>
      </w:r>
    </w:p>
    <w:p>
      <w:pPr/>
      <w:r>
        <w:rPr>
          <w:b w:val="0"/>
        </w:rPr>
        <w:t>Output</w:t>
      </w:r>
    </w:p>
    <w:p>
      <w:pPr>
        <w:ind w:left="360"/>
      </w:pPr>
      <w:r>
        <w:t>•  EX_EXP_DATE – valid, non-past expiry date for the material/batch.</w:t>
      </w:r>
    </w:p>
    <w:p>
      <w:pPr/>
      <w:r>
        <w:rPr>
          <w:b w:val="0"/>
        </w:rPr>
        <w:t>Additional Notes</w:t>
      </w:r>
    </w:p>
    <w:p>
      <w:pPr/>
      <w:r>
        <w:rPr>
          <w:b w:val="0"/>
        </w:rPr>
        <w:t>Error Handling:</w:t>
      </w:r>
    </w:p>
    <w:p>
      <w:pPr>
        <w:ind w:left="360"/>
      </w:pPr>
      <w:r>
        <w:t>•  MAT_IS_INITIAL – no material supplied.</w:t>
      </w:r>
    </w:p>
    <w:p>
      <w:pPr>
        <w:ind w:left="360"/>
      </w:pPr>
      <w:r>
        <w:t>•  BATCH_COMBO_NOT_FOUND – material/batch not present in MCH1.</w:t>
      </w:r>
    </w:p>
    <w:p>
      <w:pPr>
        <w:ind w:left="360"/>
      </w:pPr>
      <w:r>
        <w:t>•  EXPIRY_DATE_IN_PAST – batch expiry date is before today's local date.</w:t>
      </w:r>
    </w:p>
    <w:p>
      <w:pPr/>
      <w:r>
        <w:rPr>
          <w:b w:val="0"/>
        </w:rPr>
        <w:t>Dependencies:</w:t>
      </w:r>
    </w:p>
    <w:p>
      <w:pPr>
        <w:ind w:left="360"/>
      </w:pPr>
      <w:r>
        <w:t>•  Table MCH1 (batch master); system field sy-datlo; data element VFDAT.</w:t>
      </w:r>
    </w:p>
    <w:p>
      <w:pPr/>
      <w:r>
        <w:rPr>
          <w:b w:val="0"/>
        </w:rPr>
        <w:t>Assumptions:</w:t>
      </w:r>
    </w:p>
    <w:p>
      <w:pPr>
        <w:ind w:left="360"/>
      </w:pPr>
      <w:r>
        <w:t>•  The expiry date is maintained in MCH1-VFDAT for the material/batch combination.</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/SMPL/PPPI_FM_SIG_POPULATE_CB</w:t>
      </w:r>
    </w:p>
    <w:p>
      <w:pPr/>
      <w:r>
        <w:rPr>
          <w:b w:val="0"/>
        </w:rPr>
        <w:t>1. Purpose</w:t>
      </w:r>
    </w:p>
    <w:p>
      <w:pPr/>
      <w:r>
        <w:rPr>
          <w:b w:val="0"/>
        </w:rPr>
        <w:t>Builds (once per control recipe) the EBR signature structure stored in /SMPL/PPPI_PISST that drives the Signature Table, then maintains the “Checked By” header/type for the current step. The structure lists every signature step for the order in sequence with a unique index used for ordering and dependency checks.</w:t>
      </w:r>
    </w:p>
    <w:p>
      <w:pPr/>
      <w:r>
        <w:rPr>
          <w:b w:val="0"/>
        </w:rPr>
        <w:t>2. Input Parameters</w:t>
      </w:r>
    </w:p>
    <w:p>
      <w:pPr>
        <w:ind w:left="360"/>
      </w:pPr>
      <w:r>
        <w:t>•  IM_LABEL_ID – Signature label (‘C’ = Checked By).</w:t>
      </w:r>
    </w:p>
    <w:p>
      <w:pPr>
        <w:ind w:left="360"/>
      </w:pPr>
      <w:r>
        <w:t>•  IM_STEP_NAME – Optional XStep header text to display.</w:t>
      </w:r>
    </w:p>
    <w:p>
      <w:pPr>
        <w:ind w:left="360"/>
      </w:pPr>
      <w:r>
        <w:t>•  IM_STEP_INDEX / IM_STEP_UUID – Step sequence index and SOG UUID.</w:t>
      </w:r>
    </w:p>
    <w:p>
      <w:pPr>
        <w:ind w:left="360"/>
      </w:pPr>
      <w:r>
        <w:t>•  IM_CONTROL_RECIPE – Control recipe (PI sheet) number.</w:t>
      </w:r>
    </w:p>
    <w:p>
      <w:pPr>
        <w:ind w:left="360"/>
      </w:pPr>
      <w:r>
        <w:t>•  IM_PHASE, IM_PO_NR, IM_PLANT – Phase, process order and plant context.</w:t>
      </w:r>
    </w:p>
    <w:p>
      <w:pPr/>
      <w:r>
        <w:rPr>
          <w:b w:val="0"/>
        </w:rPr>
        <w:t>3. Structure Build (first execution only)</w:t>
      </w:r>
    </w:p>
    <w:p>
      <w:pPr/>
      <w:r>
        <w:rPr>
          <w:b w:val="0"/>
        </w:rPr>
        <w:t>a. SELECT COUNT(*) from /SMPL/PPPI_PISST for the control recipe + order. If rows already exist the build is skipped.</w:t>
      </w:r>
    </w:p>
    <w:p>
      <w:pPr/>
      <w:r>
        <w:rPr>
          <w:b w:val="0"/>
        </w:rPr>
        <w:t>b. When empty:</w:t>
      </w:r>
    </w:p>
    <w:p>
      <w:pPr>
        <w:ind w:left="360"/>
      </w:pPr>
      <w:r>
        <w:t>•  Read master recipe (PLNNR/PLNAL from AFKO) and control recipe destination (PHSEQ from COCH).</w:t>
      </w:r>
    </w:p>
    <w:p>
      <w:pPr>
        <w:ind w:left="360"/>
      </w:pPr>
      <w:r>
        <w:t>•  Determine whether the order is Production or Process order (AFKO-PLNAW) to pick the SOG data type.</w:t>
      </w:r>
    </w:p>
    <w:p>
      <w:pPr>
        <w:ind w:left="360"/>
      </w:pPr>
      <w:r>
        <w:t>•  Retrieve the most recent SiMPL SOG data via /SMPL/MBR_CL_DB_SERVICE=&gt;GET_MOST_RECENT_SMPL_DATA and filter to the current control recipe destination.</w:t>
      </w:r>
    </w:p>
    <w:p>
      <w:pPr>
        <w:ind w:left="360"/>
      </w:pPr>
      <w:r>
        <w:t>•  Lock /SMPL/PPPI_PISST (ENQUEUE_E_TABLE); on failure raise TABLE_LOCK_NOT_POSSIBLE.</w:t>
      </w:r>
    </w:p>
    <w:p>
      <w:pPr>
        <w:ind w:left="360"/>
      </w:pPr>
      <w:r>
        <w:t>•  Insert one /SMPL/PPPI_PISST row per step (step index, name, UUID, master recipe, control recipe, order, date, phase, VALIDATION_REQUIRED = ‘Yes’); then unlock the table.</w:t>
      </w:r>
    </w:p>
    <w:p>
      <w:pPr>
        <w:ind w:left="360"/>
      </w:pPr>
      <w:r>
        <w:t>•  Re-read the structure, sort by phase + step sequence, and assign a UNIQUE_SEQID in increments of 1000.</w:t>
      </w:r>
    </w:p>
    <w:p>
      <w:pPr/>
      <w:r>
        <w:rPr>
          <w:b w:val="0"/>
        </w:rPr>
        <w:t>4. Checked By Maintenance</w:t>
      </w:r>
    </w:p>
    <w:p>
      <w:pPr/>
      <w:r>
        <w:rPr>
          <w:b w:val="0"/>
        </w:rPr>
        <w:t>a. If IM_LABEL_ID = ‘C’, update the step’s TYPE to the “Checked By” text; if IM_STEP_NAME is supplied also update the displayed step name, keyed by step index + control recipe + phase.</w:t>
      </w:r>
    </w:p>
    <w:p>
      <w:pPr/>
      <w:r>
        <w:rPr>
          <w:b w:val="0"/>
        </w:rPr>
        <w:t>5. Output</w:t>
      </w:r>
    </w:p>
    <w:p>
      <w:pPr/>
      <w:r>
        <w:rPr>
          <w:b w:val="0"/>
        </w:rPr>
        <w:t>No export parameters; the persisted /SMPL/PPPI_PISST structure is the result.</w:t>
      </w:r>
    </w:p>
    <w:p>
      <w:pPr/>
      <w:r>
        <w:rPr>
          <w:b w:val="0"/>
        </w:rPr>
        <w:t>Additional Notes</w:t>
      </w:r>
    </w:p>
    <w:p>
      <w:pPr/>
      <w:r>
        <w:rPr>
          <w:b w:val="0"/>
        </w:rPr>
        <w:t>Error Handling:</w:t>
      </w:r>
    </w:p>
    <w:p>
      <w:pPr>
        <w:ind w:left="360"/>
      </w:pPr>
      <w:r>
        <w:t>•  TABLE_LOCK_NOT_POSSIBLE – the structure table could not be locked for the initial build.</w:t>
      </w:r>
    </w:p>
    <w:p>
      <w:pPr/>
      <w:r>
        <w:rPr>
          <w:b w:val="0"/>
        </w:rPr>
        <w:t>Dependencies:</w:t>
      </w:r>
    </w:p>
    <w:p>
      <w:pPr>
        <w:ind w:left="360"/>
      </w:pPr>
      <w:r>
        <w:t>•  Tables /SMPL/PPPI_PISST, AFKO, COCH; class /SMPL/MBR_CL_DB_SERVICE; lock objects ENQUEUE/DEQUEUE_E_TABLE.</w:t>
      </w:r>
    </w:p>
    <w:p>
      <w:pPr/>
      <w:r>
        <w:rPr>
          <w:b w:val="0"/>
        </w:rPr>
        <w:t>Assumptions:</w:t>
      </w:r>
    </w:p>
    <w:p>
      <w:pPr>
        <w:ind w:left="360"/>
      </w:pPr>
      <w:r>
        <w:t>•  SOG/dependency data has been loaded for the order; the first step to execute builds the structure for all subsequent steps.</w:t>
      </w:r>
    </w:p>
    <w:p>
      <w:pPr/>
    </w:p>
    <w:p>
      <w:pPr/>
      <w:r>
        <w:rPr>
          <w:b/>
        </w:rPr>
        <w:t>Function: /SMPL/PPPI_FM_SIG_VALIDATION</w:t>
      </w:r>
    </w:p>
    <w:p>
      <w:pPr/>
      <w:r>
        <w:rPr>
          <w:b w:val="0"/>
        </w:rPr>
        <w:t>1. Purpose</w:t>
      </w:r>
    </w:p>
    <w:p>
      <w:pPr/>
      <w:r>
        <w:rPr>
          <w:b w:val="0"/>
        </w:rPr>
        <w:t>Validates a Done By / Checked By electronic signature before it is committed. It enforces user validity, predecessor-step completion, signature-table registration, the rule that a Checked By user cannot have performed the Done By in the same range, and a final-step “mass dependency” completion check. It also delegates to the MBR dependency validation FM.</w:t>
      </w:r>
    </w:p>
    <w:p>
      <w:pPr/>
      <w:r>
        <w:rPr>
          <w:b w:val="0"/>
        </w:rPr>
        <w:t>2. Input Parameters</w:t>
      </w:r>
    </w:p>
    <w:p>
      <w:pPr>
        <w:ind w:left="360"/>
      </w:pPr>
      <w:r>
        <w:t>•  IM_LABEL_ID – Signature label (‘C’ Checked By, otherwise Done By/Perform).</w:t>
      </w:r>
    </w:p>
    <w:p>
      <w:pPr>
        <w:ind w:left="360"/>
      </w:pPr>
      <w:r>
        <w:t>•  IM_STEP_INDEX / IM_STEP_UUID – Step identifiers.</w:t>
      </w:r>
    </w:p>
    <w:p>
      <w:pPr>
        <w:ind w:left="360"/>
      </w:pPr>
      <w:r>
        <w:t>•  IM_CONTROL_RECIPE, IM_PHASE, IM_PO_NR – Control recipe, phase and process order.</w:t>
      </w:r>
    </w:p>
    <w:p>
      <w:pPr>
        <w:ind w:left="360"/>
      </w:pPr>
      <w:r>
        <w:t>•  IM_USERID – User performing the signature.</w:t>
      </w:r>
    </w:p>
    <w:p>
      <w:pPr>
        <w:ind w:left="360"/>
      </w:pPr>
      <w:r>
        <w:t>•  IM_CB_VALIDATE – Flag to run the Checked-By-vs-Done-By conflict check.</w:t>
      </w:r>
    </w:p>
    <w:p>
      <w:pPr>
        <w:ind w:left="360"/>
      </w:pPr>
      <w:r>
        <w:t>•  IM_PLANT – Plant.</w:t>
      </w:r>
    </w:p>
    <w:p>
      <w:pPr/>
      <w:r>
        <w:rPr>
          <w:b w:val="0"/>
        </w:rPr>
        <w:t>3. Basic Validation</w:t>
      </w:r>
    </w:p>
    <w:p>
      <w:pPr/>
      <w:r>
        <w:rPr>
          <w:b w:val="0"/>
        </w:rPr>
        <w:t>a. If IM_CONTROL_RECIPE is initial → raise CONTROL_RECIPE_INITIAL.</w:t>
      </w:r>
    </w:p>
    <w:p>
      <w:pPr/>
      <w:r>
        <w:rPr>
          <w:b w:val="0"/>
        </w:rPr>
        <w:t>b. If IM_USERID is initial → raise USER_INITIAL.</w:t>
      </w:r>
    </w:p>
    <w:p>
      <w:pPr/>
      <w:r>
        <w:rPr>
          <w:b w:val="0"/>
        </w:rPr>
        <w:t>4. Predecessor / Configuration Checks</w:t>
      </w:r>
    </w:p>
    <w:p>
      <w:pPr/>
      <w:r>
        <w:rPr>
          <w:b w:val="0"/>
        </w:rPr>
        <w:t>a. Read master recipe (AFKO) and control recipe destination (COCH). If either is missing → raise XSTEP_CONFIG.</w:t>
      </w:r>
    </w:p>
    <w:p>
      <w:pPr/>
      <w:r>
        <w:rPr>
          <w:b w:val="0"/>
        </w:rPr>
        <w:t>b. Determine Production vs Process order and retrieve dependency data via /SMPL/MBR_CL_DB_SERVICE=&gt;GET_MOST_RECENT_SMPL_DATA.</w:t>
      </w:r>
    </w:p>
    <w:p>
      <w:pPr/>
      <w:r>
        <w:rPr>
          <w:b w:val="0"/>
        </w:rPr>
        <w:t>c. Filter dependencies to the current destination and step UUID and check predecessor completion in /SMPL/PPPI_PISST (predecessor enforcement is delegated to MBR).</w:t>
      </w:r>
    </w:p>
    <w:p>
      <w:pPr/>
      <w:r>
        <w:rPr>
          <w:b w:val="0"/>
        </w:rPr>
        <w:t>5. Signature Table Validation</w:t>
      </w:r>
    </w:p>
    <w:p>
      <w:pPr/>
      <w:r>
        <w:rPr>
          <w:b w:val="0"/>
        </w:rPr>
        <w:t>a. The user must be registered for the PI sheet in /SMPL/PPPI_PIBSI; otherwise → raise USER_NOT_SIGNED_INTO_SIG_TAB.</w:t>
      </w:r>
    </w:p>
    <w:p>
      <w:pPr/>
      <w:r>
        <w:rPr>
          <w:b w:val="0"/>
        </w:rPr>
        <w:t>6. Checked By vs Done By Conflict</w:t>
      </w:r>
    </w:p>
    <w:p>
      <w:pPr/>
      <w:r>
        <w:rPr>
          <w:b w:val="0"/>
        </w:rPr>
        <w:t>a. When IM_LABEL_ID = ‘C’ and IM_CB_VALIDATE is set, the unique sequence range of the current Checked By is determined and the structure is searched for a Done By (‘Perform’) signature by the same user within that range; if found → raise USER_SIGNED_PERF_BY.</w:t>
      </w:r>
    </w:p>
    <w:p>
      <w:pPr/>
      <w:r>
        <w:rPr>
          <w:b w:val="0"/>
        </w:rPr>
        <w:t>7. Final Step Mass Dependency Check</w:t>
      </w:r>
    </w:p>
    <w:p>
      <w:pPr/>
      <w:r>
        <w:rPr>
          <w:b w:val="0"/>
        </w:rPr>
        <w:t>a. The last step (max UNIQUE_SEQID) of the control recipe is read. If the current signature is that final step, all other required (validation required = ‘Yes’, Checked By) steps must be completed; otherwise → raise REQ_EBR_STEPS_NOT_COMPLETED.</w:t>
      </w:r>
    </w:p>
    <w:p>
      <w:pPr/>
      <w:r>
        <w:rPr>
          <w:b w:val="0"/>
        </w:rPr>
        <w:t>8. MBR Dependency Validation</w:t>
      </w:r>
    </w:p>
    <w:p>
      <w:pPr/>
      <w:r>
        <w:rPr>
          <w:b w:val="0"/>
        </w:rPr>
        <w:t>a. /SMPL/MBR_DEP_VALI_SIGN is called with a Perform/Verify signature type derived from IM_LABEL_ID; its exceptions are mapped back to this FM’s exceptions.</w:t>
      </w:r>
    </w:p>
    <w:p>
      <w:pPr/>
      <w:r>
        <w:rPr>
          <w:b w:val="0"/>
        </w:rPr>
        <w:t>Additional Notes</w:t>
      </w:r>
    </w:p>
    <w:p>
      <w:pPr/>
      <w:r>
        <w:rPr>
          <w:b w:val="0"/>
        </w:rPr>
        <w:t>Error Handling:</w:t>
      </w:r>
    </w:p>
    <w:p>
      <w:pPr>
        <w:ind w:left="360"/>
      </w:pPr>
      <w:r>
        <w:t>•  Raises CONTROL_RECIPE_INITIAL, USER_INITIAL, USER_NOT_SIGNED_INTO_SIG_TAB, USER_SIGNED_PERF_BY, REQ_EBR_STEPS_NOT_COMPLETED and XSTEP_CONFIG as described above.</w:t>
      </w:r>
    </w:p>
    <w:p>
      <w:pPr/>
      <w:r>
        <w:rPr>
          <w:b w:val="0"/>
        </w:rPr>
        <w:t>Dependencies:</w:t>
      </w:r>
    </w:p>
    <w:p>
      <w:pPr>
        <w:ind w:left="360"/>
      </w:pPr>
      <w:r>
        <w:t>•  Tables /SMPL/PPPI_PISST, /SMPL/PPPI_PIBSI, AFKO, COCH; FM /SMPL/MBR_DEP_VALI_SIGN; class /SMPL/MBR_CL_DB_SERVICE.</w:t>
      </w:r>
    </w:p>
    <w:p>
      <w:pPr/>
      <w:r>
        <w:rPr>
          <w:b w:val="0"/>
        </w:rPr>
        <w:t>Assumptions:</w:t>
      </w:r>
    </w:p>
    <w:p>
      <w:pPr>
        <w:ind w:left="360"/>
      </w:pPr>
      <w:r>
        <w:t>•  The signature structure has been built (see /SMPL/PPPI_FM_SIG_POPULATE_CB) and the user is registered on the PI sheet.</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/SMPL/MBR_DEP_ADD_PERFORM</w:t>
      </w:r>
    </w:p>
    <w:p>
      <w:pPr/>
      <w:r>
        <w:rPr>
          <w:b w:val="0"/>
        </w:rPr>
        <w:t>1. Initialization</w:t>
      </w:r>
    </w:p>
    <w:p>
      <w:pPr/>
      <w:r>
        <w:rPr>
          <w:b w:val="0"/>
        </w:rPr>
        <w:t>a. Input parameters provide context for recording a Perform signature against a specific Manufacturing Batch Record (MBR) step:</w:t>
      </w:r>
    </w:p>
    <w:p>
      <w:pPr>
        <w:ind w:left="360"/>
      </w:pPr>
      <w:r>
        <w:t>•  IM_CONTROL_RECIPE (POC_DOCID) – Control recipe ID identifying the batch instruction.</w:t>
      </w:r>
    </w:p>
    <w:p>
      <w:pPr>
        <w:ind w:left="360"/>
      </w:pPr>
      <w:r>
        <w:t>•  IM_AUFNR (AUFNR) (Optional) – Process order number associated with the control recipe.</w:t>
      </w:r>
    </w:p>
    <w:p>
      <w:pPr>
        <w:ind w:left="360"/>
      </w:pPr>
      <w:r>
        <w:t>•  IM_USERID (XUBNAME) – SAP user ID of the performer signing the MBR step.</w:t>
      </w:r>
    </w:p>
    <w:p>
      <w:pPr>
        <w:ind w:left="360"/>
      </w:pPr>
      <w:r>
        <w:t>•  IM_STEP_UUID (/SMPL/MBR_SOG_UUID) – Unique step identifier (SOG UUID) representing the MBR step being signed.</w:t>
      </w:r>
    </w:p>
    <w:p>
      <w:pPr>
        <w:ind w:left="360"/>
      </w:pPr>
      <w:r>
        <w:t>•  IM_DEST_NAME (/SMPL/MBR_CMX_XS_DST_NAME) – Destination or XStep node name indicating the origin of the signature action.</w:t>
      </w:r>
    </w:p>
    <w:p>
      <w:pPr/>
      <w:r>
        <w:rPr>
          <w:b w:val="0"/>
        </w:rPr>
        <w:t>b. The function validates that IM_USERID is not initial; if missing, the exception USER_INITIAL is raised.</w:t>
      </w:r>
    </w:p>
    <w:p>
      <w:pPr/>
      <w:r>
        <w:rPr>
          <w:b w:val="0"/>
        </w:rPr>
        <w:t>c. It then checks whether the performer is authorized to sign within the MBR context; if not registered in the signature authorization table, USER_NOT_SIGNED_INTO_SIG_TAB is raised.</w:t>
      </w:r>
    </w:p>
    <w:p>
      <w:pPr/>
      <w:r>
        <w:rPr>
          <w:b w:val="0"/>
        </w:rPr>
        <w:t>2. Signature Entry Construction</w:t>
      </w:r>
    </w:p>
    <w:p>
      <w:pPr/>
      <w:r>
        <w:rPr>
          <w:b w:val="0"/>
        </w:rPr>
        <w:t>a. A new record representing the Perform signature is constructed with the process order (AUFNR), step UUID (SOG_UUID), signature type (TYPE = gc_perform_signature), performer (SIGN_ID), system date/time for the creation and signature timestamps, and destination name (DEST_NAME).</w:t>
      </w:r>
    </w:p>
    <w:p>
      <w:pPr/>
      <w:r>
        <w:rPr>
          <w:b w:val="0"/>
        </w:rPr>
        <w:t>3. Database Insertion</w:t>
      </w:r>
    </w:p>
    <w:p>
      <w:pPr/>
      <w:r>
        <w:rPr>
          <w:b w:val="0"/>
        </w:rPr>
        <w:t>a. The signature record is inserted into /SMPL/MBR_OR_SIG, creating a permanent audit trail linking the performer to the execution of the MBR step. A database error triggers a system exception to ensure data consistency.</w:t>
      </w:r>
    </w:p>
    <w:p>
      <w:pPr/>
      <w:r>
        <w:rPr>
          <w:b w:val="0"/>
        </w:rPr>
        <w:t>4. Output Assignment</w:t>
      </w:r>
    </w:p>
    <w:p>
      <w:pPr/>
      <w:r>
        <w:rPr>
          <w:b w:val="0"/>
        </w:rPr>
        <w:t>a. The function does not return explicit output parameters; its outcome is the successful insertion of a Perform signature record, which downstream logic (e.g. /SMPL/MBR_DEP_CHECK_ACTIVE) consumes.</w:t>
      </w:r>
    </w:p>
    <w:p>
      <w:pPr/>
      <w:r>
        <w:rPr>
          <w:b w:val="0"/>
        </w:rPr>
        <w:t>Additional Notes</w:t>
      </w:r>
    </w:p>
    <w:p>
      <w:pPr>
        <w:ind w:left="360"/>
      </w:pPr>
      <w:r>
        <w:t>•  Captures performer identification, system date, and time automatically at the moment of signing, creating a permanent and auditable MBR signature record.</w:t>
      </w:r>
    </w:p>
    <w:p>
      <w:pPr>
        <w:ind w:left="360"/>
      </w:pPr>
      <w:r>
        <w:t>•  Error Handling: USER_INITIAL (performer ID missing); USER_NOT_SIGNED_INTO_SIG_TAB (performer not authorized); database insert failure raised by the system.</w:t>
      </w:r>
    </w:p>
    <w:p>
      <w:pPr>
        <w:ind w:left="360"/>
      </w:pPr>
      <w:r>
        <w:t>•  Dependencies: table /SMPL/MBR_OR_SIG; constant gc_perform_signature; system fields SY-DATUM/SY-UZEIT.</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54">
      <w:pPr>
        <w:pStyle w:val="Heading1"/>
        <w:numPr>
          <w:ilvl w:val="0"/>
          <w:numId w:val="2"/>
        </w:numPr>
        <w:spacing w:before="120" w:line="240" w:lineRule="auto"/>
        <w:ind w:left="432" w:hanging="432"/>
        <w:rPr/>
      </w:pPr>
      <w:bookmarkStart w:colFirst="0" w:colLast="0" w:name="_heading=h.m1mrzd3324o9" w:id="11"/>
      <w:bookmarkEnd w:id="11"/>
      <w:r w:rsidDel="00000000" w:rsidR="00000000" w:rsidRPr="00000000">
        <w:rPr>
          <w:rtl w:val="0"/>
        </w:rPr>
        <w:t xml:space="preserve">Configuration Specifications</w:t>
      </w:r>
    </w:p>
    <w:p w:rsidR="00000000" w:rsidDel="00000000" w:rsidP="00000000" w:rsidRDefault="00000000" w:rsidRPr="00000000" w14:paraId="00000055">
      <w:pPr>
        <w:spacing w:after="120" w:before="120" w:line="240" w:lineRule="auto"/>
        <w:rPr/>
      </w:pPr>
      <w:r w:rsidDel="00000000" w:rsidR="00000000" w:rsidRPr="00000000">
        <w:rPr>
          <w:rtl w:val="0"/>
        </w:rPr>
        <w:t xml:space="preserve">NA</w:t>
      </w:r>
    </w:p>
    <w:p w:rsidR="00000000" w:rsidDel="00000000" w:rsidP="00000000" w:rsidRDefault="00000000" w:rsidRPr="00000000" w14:paraId="00000056">
      <w:pPr>
        <w:pStyle w:val="Heading1"/>
        <w:numPr>
          <w:ilvl w:val="0"/>
          <w:numId w:val="2"/>
        </w:numPr>
        <w:spacing w:before="120" w:line="240" w:lineRule="auto"/>
        <w:ind w:left="432" w:hanging="432"/>
        <w:rPr/>
      </w:pPr>
      <w:bookmarkStart w:colFirst="0" w:colLast="0" w:name="_heading=h.kaawe5jsm2x6" w:id="12"/>
      <w:bookmarkEnd w:id="12"/>
      <w:r w:rsidDel="00000000" w:rsidR="00000000" w:rsidRPr="00000000">
        <w:rPr>
          <w:rtl w:val="0"/>
        </w:rPr>
        <w:t xml:space="preserve">Test Scenarios</w:t>
      </w:r>
    </w:p>
    <w:p w:rsidR="00000000" w:rsidDel="00000000" w:rsidP="00000000" w:rsidRDefault="00000000" w:rsidRPr="00000000" w14:paraId="00000057">
      <w:pPr>
        <w:spacing w:before="120" w:line="240" w:lineRule="auto"/>
        <w:rPr/>
      </w:pPr>
      <w:r w:rsidDel="00000000" w:rsidR="00000000" w:rsidRPr="00000000">
        <w:rPr>
          <w:rtl w:val="0"/>
        </w:rPr>
        <w:br w:type="textWrapping"/>
      </w:r>
      <w:r w:rsidDel="00000000" w:rsidR="00000000" w:rsidRPr="00000000">
        <w:rPr>
          <w:b w:val="1"/>
          <w:bCs w:val="1"/>
          <w:rtl w:val="0"/>
        </w:rPr>
        <w:t xml:space="preserve">Disclaimer</w:t>
      </w:r>
      <w:r w:rsidDel="00000000" w:rsidR="00000000" w:rsidRPr="00000000">
        <w:rPr>
          <w:rtl w:val="0"/>
        </w:rPr>
        <w:t xml:space="preserve">: The test scenarios outlined below are primarily authored by developers and architects to validate technical specifications. Each scenario is to be assigned a test ID by a Business Analyst, ensuring consistency and ease of tractability throughout the project.</w:t>
      </w:r>
    </w:p>
    <w:p w:rsidR="00000000" w:rsidDel="00000000" w:rsidP="00000000" w:rsidRDefault="00000000" w:rsidRPr="00000000" w14:paraId="00000058">
      <w:pPr>
        <w:rPr/>
      </w:pPr>
      <w:r w:rsidDel="00000000" w:rsidR="00000000" w:rsidRPr="00000000">
        <w:rPr>
          <w:rtl w:val="0"/>
        </w:rPr>
      </w:r>
    </w:p>
    <w:sdt>
      <w:sdtPr>
        <w:lock w:val="contentLocked"/>
        <w:id w:val="532440606"/>
        <w:tag w:val="goog_rdk_2"/>
      </w:sdtPr>
      <w:sdtContent>
        <w:tbl>
          <w:tblPr>
            <w:tblStyle w:val="Table3"/>
            <w:tblW w:w="95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550"/>
            <w:gridCol w:w="1290"/>
            <w:gridCol w:w="1830"/>
            <w:gridCol w:w="1815"/>
            <w:gridCol w:w="1305"/>
            <w:tblGridChange w:id="0">
              <w:tblGrid>
                <w:gridCol w:w="765"/>
                <w:gridCol w:w="2550"/>
                <w:gridCol w:w="1290"/>
                <w:gridCol w:w="1830"/>
                <w:gridCol w:w="1815"/>
                <w:gridCol w:w="13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9">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A">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B">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C">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D">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5E">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05F">
                <w:pPr>
                  <w:spacing w:after="120" w:before="12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060">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061">
                <w:pPr>
                  <w:spacing w:after="40" w:before="0" w:line="259" w:lineRule="auto"/>
                  <w:ind w:left="72" w:firstLine="0"/>
                  <w:rPr>
                    <w:rFonts w:ascii="Calibri" w:cs="Calibri" w:eastAsia="Calibri" w:hAnsi="Calibri"/>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2">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Order created and Released containing SMPL: EFS Bioreactor Assembly Info</w:t>
                </w:r>
              </w:p>
            </w:tc>
            <w:tc>
              <w:tcPr/>
              <w:p w:rsidR="00000000" w:rsidDel="00000000" w:rsidP="00000000" w:rsidRDefault="00000000" w:rsidRPr="00000000" w14:paraId="00000063">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64">
                <w:pPr>
                  <w:spacing w:after="120" w:before="120"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5">
                <w:pPr>
                  <w:spacing w:after="120" w:before="12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066">
                <w:pPr>
                  <w:spacing w:after="40" w:before="0" w:line="259" w:lineRule="auto"/>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Open the EBR  and navigate to  SMPL: EFS Bioreactor Assembly Info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7">
                <w:pPr>
                  <w:widowControl w:val="0"/>
                  <w:spacing w:after="160" w:before="0" w:line="259"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8">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SMPL: EFS Bioreactor Assembly Info step is visible</w:t>
                </w:r>
              </w:p>
            </w:tc>
            <w:tc>
              <w:tcPr/>
              <w:p w:rsidR="00000000" w:rsidDel="00000000" w:rsidP="00000000" w:rsidRDefault="00000000" w:rsidRPr="00000000" w14:paraId="0000006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6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6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Mar>
                  <w:top w:w="100.0" w:type="dxa"/>
                  <w:left w:w="100.0" w:type="dxa"/>
                  <w:bottom w:w="100.0" w:type="dxa"/>
                  <w:right w:w="100.0" w:type="dxa"/>
                </w:tcMar>
              </w:tcPr>
              <w:p w:rsidR="00000000" w:rsidDel="00000000" w:rsidP="00000000" w:rsidRDefault="00000000" w:rsidRPr="00000000" w14:paraId="0000006C">
                <w:pPr>
                  <w:spacing w:after="40" w:before="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the Step Reference Number</w:t>
                </w:r>
              </w:p>
            </w:tc>
            <w:tc>
              <w:tcPr>
                <w:tcMar>
                  <w:top w:w="100.0" w:type="dxa"/>
                  <w:left w:w="100.0" w:type="dxa"/>
                  <w:bottom w:w="100.0" w:type="dxa"/>
                  <w:right w:w="100.0" w:type="dxa"/>
                </w:tcMar>
              </w:tcPr>
              <w:p w:rsidR="00000000" w:rsidDel="00000000" w:rsidP="00000000" w:rsidRDefault="00000000" w:rsidRPr="00000000" w14:paraId="0000006D">
                <w:pPr>
                  <w:widowControl w:val="0"/>
                  <w:spacing w:after="160" w:before="0" w:line="259"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E">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w:t>
                </w:r>
              </w:p>
            </w:tc>
            <w:tc>
              <w:tcPr/>
              <w:p w:rsidR="00000000" w:rsidDel="00000000" w:rsidP="00000000" w:rsidRDefault="00000000" w:rsidRPr="00000000" w14:paraId="0000006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Mar>
                  <w:top w:w="100.0" w:type="dxa"/>
                  <w:left w:w="100.0" w:type="dxa"/>
                  <w:bottom w:w="100.0" w:type="dxa"/>
                  <w:right w:w="100.0" w:type="dxa"/>
                </w:tcMar>
              </w:tcPr>
              <w:p w:rsidR="00000000" w:rsidDel="00000000" w:rsidP="00000000" w:rsidRDefault="00000000" w:rsidRPr="00000000" w14:paraId="00000072">
                <w:pPr>
                  <w:spacing w:after="40" w:before="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the autoclave Cycle No. </w:t>
                </w:r>
              </w:p>
            </w:tc>
            <w:tc>
              <w:tcPr>
                <w:tcMar>
                  <w:top w:w="100.0" w:type="dxa"/>
                  <w:left w:w="100.0" w:type="dxa"/>
                  <w:bottom w:w="100.0" w:type="dxa"/>
                  <w:right w:w="100.0" w:type="dxa"/>
                </w:tcMar>
              </w:tcPr>
              <w:p w:rsidR="00000000" w:rsidDel="00000000" w:rsidP="00000000" w:rsidRDefault="00000000" w:rsidRPr="00000000" w14:paraId="00000073">
                <w:pPr>
                  <w:widowControl w:val="0"/>
                  <w:spacing w:after="160" w:before="0" w:line="259"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4">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w:t>
                </w:r>
              </w:p>
            </w:tc>
            <w:tc>
              <w:tcPr/>
              <w:p w:rsidR="00000000" w:rsidDel="00000000" w:rsidP="00000000" w:rsidRDefault="00000000" w:rsidRPr="00000000" w14:paraId="0000007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Mar>
                  <w:top w:w="100.0" w:type="dxa"/>
                  <w:left w:w="100.0" w:type="dxa"/>
                  <w:bottom w:w="100.0" w:type="dxa"/>
                  <w:right w:w="100.0" w:type="dxa"/>
                </w:tcMar>
              </w:tcPr>
              <w:p w:rsidR="00000000" w:rsidDel="00000000" w:rsidP="00000000" w:rsidRDefault="00000000" w:rsidRPr="00000000" w14:paraId="00000078">
                <w:pPr>
                  <w:spacing w:after="40" w:before="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Batch that exists in SAP</w:t>
                </w:r>
              </w:p>
            </w:tc>
            <w:tc>
              <w:tcPr>
                <w:tcMar>
                  <w:top w:w="100.0" w:type="dxa"/>
                  <w:left w:w="100.0" w:type="dxa"/>
                  <w:bottom w:w="100.0" w:type="dxa"/>
                  <w:right w:w="100.0" w:type="dxa"/>
                </w:tcMar>
              </w:tcPr>
              <w:p w:rsidR="00000000" w:rsidDel="00000000" w:rsidP="00000000" w:rsidRDefault="00000000" w:rsidRPr="00000000" w14:paraId="00000079">
                <w:pPr>
                  <w:widowControl w:val="0"/>
                  <w:spacing w:after="160" w:before="0" w:line="259"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A">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occurs as Material field has not been entered</w:t>
                </w:r>
              </w:p>
            </w:tc>
            <w:tc>
              <w:tcPr/>
              <w:p w:rsidR="00000000" w:rsidDel="00000000" w:rsidP="00000000" w:rsidRDefault="00000000" w:rsidRPr="00000000" w14:paraId="0000007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Mar>
                  <w:top w:w="100.0" w:type="dxa"/>
                  <w:left w:w="100.0" w:type="dxa"/>
                  <w:bottom w:w="100.0" w:type="dxa"/>
                  <w:right w:w="100.0" w:type="dxa"/>
                </w:tcMar>
              </w:tcPr>
              <w:p w:rsidR="00000000" w:rsidDel="00000000" w:rsidP="00000000" w:rsidRDefault="00000000" w:rsidRPr="00000000" w14:paraId="0000007E">
                <w:pPr>
                  <w:spacing w:after="40" w:before="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 Validation Popup</w:t>
                </w:r>
              </w:p>
            </w:tc>
            <w:tc>
              <w:tcPr>
                <w:tcMar>
                  <w:top w:w="100.0" w:type="dxa"/>
                  <w:left w:w="100.0" w:type="dxa"/>
                  <w:bottom w:w="100.0" w:type="dxa"/>
                  <w:right w:w="100.0" w:type="dxa"/>
                </w:tcMar>
              </w:tcPr>
              <w:p w:rsidR="00000000" w:rsidDel="00000000" w:rsidP="00000000" w:rsidRDefault="00000000" w:rsidRPr="00000000" w14:paraId="0000007F">
                <w:pPr>
                  <w:widowControl w:val="0"/>
                  <w:spacing w:after="160" w:before="0" w:line="259"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0">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Popup Discarded</w:t>
                </w:r>
              </w:p>
            </w:tc>
            <w:tc>
              <w:tcPr/>
              <w:p w:rsidR="00000000" w:rsidDel="00000000" w:rsidP="00000000" w:rsidRDefault="00000000" w:rsidRPr="00000000" w14:paraId="0000008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08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part no. that does not exist in SAP</w:t>
                </w:r>
              </w:p>
            </w:tc>
            <w:tc>
              <w:tcPr/>
              <w:p w:rsidR="00000000" w:rsidDel="00000000" w:rsidP="00000000" w:rsidRDefault="00000000" w:rsidRPr="00000000" w14:paraId="0000008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appears</w:t>
                </w:r>
              </w:p>
            </w:tc>
            <w:tc>
              <w:tcPr/>
              <w:p w:rsidR="00000000" w:rsidDel="00000000" w:rsidP="00000000" w:rsidRDefault="00000000" w:rsidRPr="00000000" w14:paraId="0000008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08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 the popup</w:t>
                </w:r>
              </w:p>
            </w:tc>
            <w:tc>
              <w:tcPr/>
              <w:p w:rsidR="00000000" w:rsidDel="00000000" w:rsidP="00000000" w:rsidRDefault="00000000" w:rsidRPr="00000000" w14:paraId="0000008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is discarded</w:t>
                </w:r>
              </w:p>
            </w:tc>
            <w:tc>
              <w:tcPr/>
              <w:p w:rsidR="00000000" w:rsidDel="00000000" w:rsidP="00000000" w:rsidRDefault="00000000" w:rsidRPr="00000000" w14:paraId="0000008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09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part no. that does exist in SAP</w:t>
                </w:r>
              </w:p>
            </w:tc>
            <w:tc>
              <w:tcPr/>
              <w:p w:rsidR="00000000" w:rsidDel="00000000" w:rsidP="00000000" w:rsidRDefault="00000000" w:rsidRPr="00000000" w14:paraId="0000009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is accepted.</w:t>
                </w:r>
              </w:p>
              <w:p w:rsidR="00000000" w:rsidDel="00000000" w:rsidP="00000000" w:rsidRDefault="00000000" w:rsidRPr="00000000" w14:paraId="0000009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-Description field populates with material description</w:t>
                </w:r>
              </w:p>
            </w:tc>
            <w:tc>
              <w:tcPr/>
              <w:p w:rsidR="00000000" w:rsidDel="00000000" w:rsidP="00000000" w:rsidRDefault="00000000" w:rsidRPr="00000000" w14:paraId="0000009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09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batch that does not exist in SAP</w:t>
                </w:r>
              </w:p>
            </w:tc>
            <w:tc>
              <w:tcPr/>
              <w:p w:rsidR="00000000" w:rsidDel="00000000" w:rsidP="00000000" w:rsidRDefault="00000000" w:rsidRPr="00000000" w14:paraId="0000009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triggered</w:t>
                </w:r>
              </w:p>
            </w:tc>
            <w:tc>
              <w:tcPr/>
              <w:p w:rsidR="00000000" w:rsidDel="00000000" w:rsidP="00000000" w:rsidRDefault="00000000" w:rsidRPr="00000000" w14:paraId="0000009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09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 the popup</w:t>
                </w:r>
              </w:p>
            </w:tc>
            <w:tc>
              <w:tcPr/>
              <w:p w:rsidR="00000000" w:rsidDel="00000000" w:rsidP="00000000" w:rsidRDefault="00000000" w:rsidRPr="00000000" w14:paraId="0000009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is discarded</w:t>
                </w:r>
              </w:p>
            </w:tc>
            <w:tc>
              <w:tcPr/>
              <w:p w:rsidR="00000000" w:rsidDel="00000000" w:rsidP="00000000" w:rsidRDefault="00000000" w:rsidRPr="00000000" w14:paraId="000000A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0A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batch that does exist in SAP but not for the entered material</w:t>
                </w:r>
              </w:p>
            </w:tc>
            <w:tc>
              <w:tcPr/>
              <w:p w:rsidR="00000000" w:rsidDel="00000000" w:rsidP="00000000" w:rsidRDefault="00000000" w:rsidRPr="00000000" w14:paraId="000000A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triggered</w:t>
                </w:r>
              </w:p>
            </w:tc>
            <w:tc>
              <w:tcPr/>
              <w:p w:rsidR="00000000" w:rsidDel="00000000" w:rsidP="00000000" w:rsidRDefault="00000000" w:rsidRPr="00000000" w14:paraId="000000A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00A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 the popup</w:t>
                </w:r>
              </w:p>
            </w:tc>
            <w:tc>
              <w:tcPr/>
              <w:p w:rsidR="00000000" w:rsidDel="00000000" w:rsidP="00000000" w:rsidRDefault="00000000" w:rsidRPr="00000000" w14:paraId="000000A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is discarded</w:t>
                </w:r>
              </w:p>
            </w:tc>
            <w:tc>
              <w:tcPr/>
              <w:p w:rsidR="00000000" w:rsidDel="00000000" w:rsidP="00000000" w:rsidRDefault="00000000" w:rsidRPr="00000000" w14:paraId="000000A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p w:rsidR="00000000" w:rsidDel="00000000" w:rsidP="00000000" w:rsidRDefault="00000000" w:rsidRPr="00000000" w14:paraId="000000A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batch that is viable for the material entered</w:t>
                </w:r>
              </w:p>
            </w:tc>
            <w:tc>
              <w:tcPr/>
              <w:p w:rsidR="00000000" w:rsidDel="00000000" w:rsidP="00000000" w:rsidRDefault="00000000" w:rsidRPr="00000000" w14:paraId="000000B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is accepted</w:t>
                </w:r>
              </w:p>
              <w:p w:rsidR="00000000" w:rsidDel="00000000" w:rsidP="00000000" w:rsidRDefault="00000000" w:rsidRPr="00000000" w14:paraId="000000B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-Batch Expiry date is updated</w:t>
                </w:r>
              </w:p>
            </w:tc>
            <w:tc>
              <w:tcPr/>
              <w:p w:rsidR="00000000" w:rsidDel="00000000" w:rsidP="00000000" w:rsidRDefault="00000000" w:rsidRPr="00000000" w14:paraId="000000B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0B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value in the Port Attached to field</w:t>
                </w:r>
              </w:p>
            </w:tc>
            <w:tc>
              <w:tcPr/>
              <w:p w:rsidR="00000000" w:rsidDel="00000000" w:rsidP="00000000" w:rsidRDefault="00000000" w:rsidRPr="00000000" w14:paraId="000000B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w:t>
                </w:r>
              </w:p>
            </w:tc>
            <w:tc>
              <w:tcPr/>
              <w:p w:rsidR="00000000" w:rsidDel="00000000" w:rsidP="00000000" w:rsidRDefault="00000000" w:rsidRPr="00000000" w14:paraId="000000B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p w:rsidR="00000000" w:rsidDel="00000000" w:rsidP="00000000" w:rsidRDefault="00000000" w:rsidRPr="00000000" w14:paraId="000000B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value in the Use field</w:t>
                </w:r>
              </w:p>
            </w:tc>
            <w:tc>
              <w:tcPr/>
              <w:p w:rsidR="00000000" w:rsidDel="00000000" w:rsidP="00000000" w:rsidRDefault="00000000" w:rsidRPr="00000000" w14:paraId="000000B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w:t>
                </w:r>
              </w:p>
            </w:tc>
            <w:tc>
              <w:tcPr/>
              <w:p w:rsidR="00000000" w:rsidDel="00000000" w:rsidP="00000000" w:rsidRDefault="00000000" w:rsidRPr="00000000" w14:paraId="000000B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p w:rsidR="00000000" w:rsidDel="00000000" w:rsidP="00000000" w:rsidRDefault="00000000" w:rsidRPr="00000000" w14:paraId="000000C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the performed by field</w:t>
                </w:r>
              </w:p>
            </w:tc>
            <w:tc>
              <w:tcPr/>
              <w:p w:rsidR="00000000" w:rsidDel="00000000" w:rsidP="00000000" w:rsidRDefault="00000000" w:rsidRPr="00000000" w14:paraId="000000C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line completed</w:t>
                </w:r>
              </w:p>
            </w:tc>
            <w:tc>
              <w:tcPr/>
              <w:p w:rsidR="00000000" w:rsidDel="00000000" w:rsidP="00000000" w:rsidRDefault="00000000" w:rsidRPr="00000000" w14:paraId="000000C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p w:rsidR="00000000" w:rsidDel="00000000" w:rsidP="00000000" w:rsidRDefault="00000000" w:rsidRPr="00000000" w14:paraId="000000C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the witnessed by field with another user</w:t>
                </w:r>
              </w:p>
            </w:tc>
            <w:tc>
              <w:tcPr/>
              <w:p w:rsidR="00000000" w:rsidDel="00000000" w:rsidP="00000000" w:rsidRDefault="00000000" w:rsidRPr="00000000" w14:paraId="000000C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step completed</w:t>
                </w:r>
              </w:p>
            </w:tc>
            <w:tc>
              <w:tcPr/>
              <w:p w:rsidR="00000000" w:rsidDel="00000000" w:rsidP="00000000" w:rsidRDefault="00000000" w:rsidRPr="00000000" w14:paraId="000000C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C">
                <w:pPr>
                  <w:spacing w:after="120" w:before="120" w:lineRule="auto"/>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0CD">
      <w:pPr>
        <w:spacing w:after="120" w:before="120" w:line="240" w:lineRule="auto"/>
        <w:rPr/>
      </w:pPr>
      <w:r w:rsidDel="00000000" w:rsidR="00000000" w:rsidRPr="00000000">
        <w:rPr>
          <w:rtl w:val="0"/>
        </w:rPr>
      </w:r>
    </w:p>
    <w:p w:rsidR="00000000" w:rsidDel="00000000" w:rsidP="00000000" w:rsidRDefault="00000000" w:rsidRPr="00000000" w14:paraId="000000CE">
      <w:pPr>
        <w:pStyle w:val="Heading1"/>
        <w:numPr>
          <w:ilvl w:val="0"/>
          <w:numId w:val="2"/>
        </w:numPr>
        <w:ind w:left="432" w:hanging="432"/>
        <w:rPr/>
      </w:pPr>
      <w:bookmarkStart w:colFirst="0" w:colLast="0" w:name="_heading=h.hpdlzg54hljg" w:id="13"/>
      <w:bookmarkEnd w:id="13"/>
      <w:r w:rsidDel="00000000" w:rsidR="00000000" w:rsidRPr="00000000">
        <w:rPr>
          <w:rtl w:val="0"/>
        </w:rPr>
        <w:t xml:space="preserve">Document References</w:t>
      </w:r>
    </w:p>
    <w:tbl>
      <w:tblPr>
        <w:tblStyle w:val="Table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0CF">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0D0">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0D1">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0D2">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D3">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0D4">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0D5">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D6">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0D7">
      <w:pPr>
        <w:spacing w:after="200" w:lineRule="auto"/>
        <w:rPr/>
      </w:pPr>
      <w:r w:rsidDel="00000000" w:rsidR="00000000" w:rsidRPr="00000000">
        <w:rPr>
          <w:rtl w:val="0"/>
        </w:rPr>
      </w:r>
    </w:p>
    <w:p w:rsidR="00000000" w:rsidDel="00000000" w:rsidP="00000000" w:rsidRDefault="00000000" w:rsidRPr="00000000" w14:paraId="000000D8">
      <w:pPr>
        <w:pStyle w:val="Heading1"/>
        <w:numPr>
          <w:ilvl w:val="0"/>
          <w:numId w:val="2"/>
        </w:numPr>
        <w:ind w:left="432" w:hanging="432"/>
        <w:rPr/>
      </w:pPr>
      <w:bookmarkStart w:colFirst="0" w:colLast="0" w:name="_heading=h.80fp46jjlf39" w:id="14"/>
      <w:bookmarkEnd w:id="14"/>
      <w:r w:rsidDel="00000000" w:rsidR="00000000" w:rsidRPr="00000000">
        <w:rPr>
          <w:rtl w:val="0"/>
        </w:rPr>
        <w:t xml:space="preserve">Revision History</w:t>
      </w:r>
    </w:p>
    <w:tbl>
      <w:tblPr>
        <w:tblStyle w:val="Table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85"/>
        <w:gridCol w:w="1185"/>
        <w:tblGridChange w:id="0">
          <w:tblGrid>
            <w:gridCol w:w="1530"/>
            <w:gridCol w:w="4575"/>
            <w:gridCol w:w="2085"/>
            <w:gridCol w:w="118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0D9">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0DA">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0DB">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0DC">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0DD">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SiMPL version</w:t>
            </w:r>
          </w:p>
        </w:tc>
        <w:tc>
          <w:tcPr/>
          <w:p w:rsidR="00000000" w:rsidDel="00000000" w:rsidP="00000000" w:rsidRDefault="00000000" w:rsidRPr="00000000" w14:paraId="000000DE">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Description of revisions made. Never “Improved language” or anything indicating the previous version was bad/ wrong. Only show versions previously delivered to the client. </w:t>
            </w:r>
          </w:p>
        </w:tc>
        <w:tc>
          <w:tcPr/>
          <w:p w:rsidR="00000000" w:rsidDel="00000000" w:rsidP="00000000" w:rsidRDefault="00000000" w:rsidRPr="00000000" w14:paraId="000000DF">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First and Last name of Author who made revision</w:t>
            </w:r>
          </w:p>
        </w:tc>
        <w:tc>
          <w:tcPr>
            <w:shd w:fill="auto" w:val="clear"/>
          </w:tcPr>
          <w:p w:rsidR="00000000" w:rsidDel="00000000" w:rsidP="00000000" w:rsidRDefault="00000000" w:rsidRPr="00000000" w14:paraId="000000E0">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Date the revision was made. </w:t>
            </w:r>
          </w:p>
          <w:p w:rsidR="00000000" w:rsidDel="00000000" w:rsidP="00000000" w:rsidRDefault="00000000" w:rsidRPr="00000000" w14:paraId="000000E1">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MM-DD-YYYY</w:t>
            </w:r>
          </w:p>
        </w:tc>
      </w:tr>
      <w:tr>
        <w:trPr>
          <w:cantSplit w:val="0"/>
          <w:tblHeader w:val="0"/>
        </w:trPr>
        <w:tc>
          <w:tcPr/>
          <w:p w:rsidR="00000000" w:rsidDel="00000000" w:rsidP="00000000" w:rsidRDefault="00000000" w:rsidRPr="00000000" w14:paraId="000000E2">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4.2</w:t>
            </w:r>
          </w:p>
        </w:tc>
        <w:tc>
          <w:tcPr/>
          <w:p w:rsidR="00000000" w:rsidDel="00000000" w:rsidP="00000000" w:rsidRDefault="00000000" w:rsidRPr="00000000" w14:paraId="000000E3">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Initial Document</w:t>
            </w:r>
          </w:p>
        </w:tc>
        <w:tc>
          <w:tcPr/>
          <w:p w:rsidR="00000000" w:rsidDel="00000000" w:rsidP="00000000" w:rsidRDefault="00000000" w:rsidRPr="00000000" w14:paraId="000000E4">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Braxton Reimer</w:t>
            </w:r>
          </w:p>
        </w:tc>
        <w:tc>
          <w:tcPr>
            <w:shd w:fill="auto" w:val="clear"/>
          </w:tcPr>
          <w:p w:rsidR="00000000" w:rsidDel="00000000" w:rsidP="00000000" w:rsidRDefault="00000000" w:rsidRPr="00000000" w14:paraId="000000E5">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07-23-2024</w:t>
            </w:r>
          </w:p>
        </w:tc>
      </w:tr>
      <w:tr>
        <w:trPr>
          <w:cantSplit w:val="0"/>
          <w:tblHeader w:val="0"/>
        </w:trPr>
        <w:tc>
          <w:tcPr/>
          <w:p w:rsidR="00000000" w:rsidDel="00000000" w:rsidP="00000000" w:rsidRDefault="00000000" w:rsidRPr="00000000" w14:paraId="000000E6">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4.3</w:t>
            </w:r>
          </w:p>
        </w:tc>
        <w:tc>
          <w:tcPr/>
          <w:p w:rsidR="00000000" w:rsidDel="00000000" w:rsidP="00000000" w:rsidRDefault="00000000" w:rsidRPr="00000000" w14:paraId="000000E7">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Updated Functional and Technical Documents</w:t>
            </w:r>
          </w:p>
        </w:tc>
        <w:tc>
          <w:tcPr/>
          <w:p w:rsidR="00000000" w:rsidDel="00000000" w:rsidP="00000000" w:rsidRDefault="00000000" w:rsidRPr="00000000" w14:paraId="000000E8">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Chane Ebersohn</w:t>
            </w:r>
          </w:p>
        </w:tc>
        <w:tc>
          <w:tcPr>
            <w:shd w:fill="auto" w:val="clear"/>
          </w:tcPr>
          <w:p w:rsidR="00000000" w:rsidDel="00000000" w:rsidP="00000000" w:rsidRDefault="00000000" w:rsidRPr="00000000" w14:paraId="000000E9">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06-08-2024</w:t>
            </w:r>
          </w:p>
        </w:tc>
      </w:tr>
    </w:tbl>
    <w:p w:rsidR="00000000" w:rsidDel="00000000" w:rsidP="00000000" w:rsidRDefault="00000000" w:rsidRPr="00000000" w14:paraId="000000EA">
      <w:pPr>
        <w:spacing w:after="200" w:lineRule="auto"/>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510" w:footer="708"/>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ieda Van Der Merwe" w:id="0" w:date="2026-05-14T07:51:15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step just needs mention that additional table lines can be added.</w:t>
      </w:r>
    </w:p>
  </w:comment>
  <w:comment w:author="Tom Rautenbach" w:id="1" w:date="2026-05-14T09:48:29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it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F1" w15:done="0"/>
  <w15:commentEx w15:paraId="000000F2" w15:paraIdParent="000000F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0EE">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wp:posOffset>
          </wp:positionH>
          <wp:positionV relativeFrom="paragraph">
            <wp:posOffset>13</wp:posOffset>
          </wp:positionV>
          <wp:extent cx="1352550" cy="512330"/>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jp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1" Type="http://schemas.openxmlformats.org/officeDocument/2006/relationships/font" Target="fonts/Inter-italic.ttf"/><Relationship Id="rId10" Type="http://schemas.openxmlformats.org/officeDocument/2006/relationships/font" Target="fonts/Inter-bold.ttf"/><Relationship Id="rId13" Type="http://schemas.openxmlformats.org/officeDocument/2006/relationships/font" Target="fonts/NotoSansSymbols-regular.ttf"/><Relationship Id="rId12" Type="http://schemas.openxmlformats.org/officeDocument/2006/relationships/font" Target="fonts/Inter-boldItalic.ttf"/><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9" Type="http://schemas.openxmlformats.org/officeDocument/2006/relationships/font" Target="fonts/Inter-regular.ttf"/><Relationship Id="rId14" Type="http://schemas.openxmlformats.org/officeDocument/2006/relationships/font" Target="fonts/NotoSansSymbols-bold.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GT/5MXujn/5XYaRtHoCZohjDgg==">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