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3" name="Shape 13"/>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5" name="Shape 15"/>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7" name="Shape 17"/>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9" name="Shape 19"/>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1" name="Shape 21"/>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7">
                                                <a:alphaModFix/>
                                              </a:blip>
                                              <a:srcRect b="0" l="0" r="0" t="0"/>
                                              <a:stretch/>
                                            </pic:blipFill>
                                            <pic:spPr>
                                              <a:xfrm>
                                                <a:off x="3717225" y="175050"/>
                                                <a:ext cx="3257550" cy="1238250"/>
                                              </a:xfrm>
                                              <a:prstGeom prst="rect">
                                                <a:avLst/>
                                              </a:prstGeom>
                                              <a:noFill/>
                                              <a:ln>
                                                <a:noFill/>
                                              </a:ln>
                                            </pic:spPr>
                                          </pic:pic>
                                          <wps:wsp>
                                            <wps:cNvSpPr/>
                                            <wps:cNvPr id="23" name="Shape 23"/>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May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5" name="Shape 25"/>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Feed Addition Set up</w:t>
                                                    </w:r>
                                                    <w:r w:rsidDel="00000000" w:rsidR="00000000" w:rsidRPr="00000000">
                                                      <w:rPr>
                                                        <w:rFonts w:ascii="Georgia" w:cs="Georgia" w:eastAsia="Georgia" w:hAnsi="Georgia"/>
                                                        <w:b w:val="0"/>
                                                        <w:i w:val="0"/>
                                                        <w:smallCaps w:val="0"/>
                                                        <w:strike w:val="0"/>
                                                        <w:color w:val="004d5a"/>
                                                        <w:sz w:val="40"/>
                                                        <w:vertAlign w:val="baseline"/>
                                                      </w:rPr>
                                                      <w:t xml:space="preserve"/>
                                                    </w:r>
                                                  </w:p>
                                                </w:txbxContent>
                                              </wps:txbx>
                                              <wps:bodyPr anchorCtr="0" anchor="t" bIns="45700" lIns="91425" spcFirstLastPara="1" rIns="91425" wrap="square" tIns="45700">
                                                <a:noAutofit/>
                                              </wps:bodyPr>
                                            </wps:wsp>
                                            <wps:wsp>
                                              <wps:cNvSpPr/>
                                              <wps:cNvPr id="26" name="Shape 26"/>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1980196056"/>
        <w:docPartObj>
          <w:docPartGallery w:val="Table of Contents"/>
          <w:docPartUnique w:val="1"/>
        </w:docPartObj>
      </w:sdtPr>
      <w:sdtContent>
        <w:p>
          <w:pPr>
            <w:tabs>
              <w:tab w:val="right" w:leader="dot" w:pos="9350"/>
            </w:tabs>
            <w:rPr>
              <w:rFonts w:ascii="Arial" w:hAnsi="Arial" w:cs="Arial"/>
              <w:sz w:val="22"/>
              <w:szCs w:val="22"/>
            </w:rPr>
          </w:pPr>
          <w:r>
            <w:fldChar w:fldCharType="begin" w:dirty="true"/>
          </w:r>
          <w:r>
            <w:instrText xml:space="preserve"> TOC \h \u \z \t "Heading 1,1,Heading 2,2,Heading 3,3,Heading 4,4,Heading 5,5,Heading 6,6," </w:instrText>
          </w:r>
          <w:r>
            <w:fldChar w:fldCharType="separate"/>
          </w:r>
          <w:r>
            <w:rPr>
              <w:rFonts w:ascii="Arial" w:hAnsi="Arial" w:cs="Arial"/>
              <w:sz w:val="22"/>
              <w:szCs w:val="22"/>
            </w:rPr>
            <w:t xml:space="preserve">Right-click and choose "Update Field" to build the table of contents.</w:t>
          </w:r>
          <w:r>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firstLine="0"/>
        <w:rPr/>
      </w:pPr>
      <w:bookmarkStart w:colFirst="0" w:colLast="0" w:name="_heading=h.gjdgxs" w:id="0"/>
      <w:bookmarkEnd w:id="0"/>
      <w:r w:rsidDel="00000000" w:rsidR="00000000" w:rsidRPr="00000000">
        <w:rPr>
          <w:rtl w:val="0"/>
        </w:rPr>
      </w:r>
    </w:p>
    <w:p w:rsidR="00000000" w:rsidDel="00000000" w:rsidP="00000000" w:rsidRDefault="00000000" w:rsidRPr="00000000" w14:paraId="00000019">
      <w:pPr>
        <w:ind w:left="0" w:firstLine="0"/>
        <w:rPr/>
      </w:pPr>
      <w:bookmarkStart w:colFirst="0" w:colLast="0" w:name="_heading=h.30j0zll" w:id="1"/>
      <w:bookmarkEnd w:id="1"/>
      <w:r w:rsidDel="00000000" w:rsidR="00000000" w:rsidRPr="00000000">
        <w:rPr>
          <w:rtl w:val="0"/>
        </w:rPr>
      </w:r>
    </w:p>
    <w:p w:rsidR="00000000" w:rsidDel="00000000" w:rsidP="00000000" w:rsidRDefault="00000000" w:rsidRPr="00000000" w14:paraId="0000001A">
      <w:pPr>
        <w:rPr/>
      </w:pPr>
      <w:bookmarkStart w:colFirst="0" w:colLast="0" w:name="_heading=h.wfeslopbcogw" w:id="2"/>
      <w:bookmarkEnd w:id="2"/>
      <w:r w:rsidDel="00000000" w:rsidR="00000000" w:rsidRPr="00000000">
        <w:rPr>
          <w:rtl w:val="0"/>
        </w:rPr>
      </w:r>
    </w:p>
    <w:p w:rsidR="00000000" w:rsidDel="00000000" w:rsidP="00000000" w:rsidRDefault="00000000" w:rsidRPr="00000000" w14:paraId="0000001B">
      <w:pPr>
        <w:ind w:firstLine="432"/>
        <w:rPr/>
      </w:pPr>
      <w:bookmarkStart w:colFirst="0" w:colLast="0" w:name="_heading=h.kxryw2dtlpg9" w:id="3"/>
      <w:bookmarkEnd w:id="3"/>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2"/>
        </w:numPr>
        <w:ind w:left="432" w:hanging="432"/>
        <w:rPr/>
      </w:pPr>
      <w:bookmarkStart w:colFirst="0" w:colLast="0" w:name="_heading=h.c4m0rdmnq8c1" w:id="4"/>
      <w:bookmarkEnd w:id="4"/>
      <w:r w:rsidDel="00000000" w:rsidR="00000000" w:rsidRPr="00000000">
        <w:rPr>
          <w:rtl w:val="0"/>
        </w:rPr>
        <w:t xml:space="preserve">Purpose</w:t>
      </w:r>
    </w:p>
    <w:p w:rsidR="00000000" w:rsidDel="00000000" w:rsidP="00000000" w:rsidRDefault="00000000" w:rsidRPr="00000000" w14:paraId="0000001D">
      <w:pPr>
        <w:spacing w:after="200" w:lineRule="auto"/>
        <w:rPr/>
      </w:pPr>
      <w:r w:rsidDel="00000000" w:rsidR="00000000" w:rsidRPr="00000000">
        <w:rPr>
          <w:rtl w:val="0"/>
        </w:rPr>
        <w:t xml:space="preserve">The document details the functional design, along with the configuration specifications for the process step SiMPL: Feed Addition Set up. The process step allows the user to capture nutrient feed information for the required number of Feedings</w:t>
      </w:r>
    </w:p>
    <w:p w:rsidR="00000000" w:rsidDel="00000000" w:rsidP="00000000" w:rsidRDefault="00000000" w:rsidRPr="00000000" w14:paraId="0000001E">
      <w:pPr>
        <w:pStyle w:val="Heading1"/>
        <w:numPr>
          <w:ilvl w:val="0"/>
          <w:numId w:val="2"/>
        </w:numPr>
        <w:ind w:left="432" w:hanging="432"/>
        <w:rPr/>
      </w:pPr>
      <w:bookmarkStart w:colFirst="0" w:colLast="0" w:name="_heading=h.fny6olpdux2l" w:id="5"/>
      <w:bookmarkEnd w:id="5"/>
      <w:r w:rsidDel="00000000" w:rsidR="00000000" w:rsidRPr="00000000">
        <w:rPr>
          <w:rtl w:val="0"/>
        </w:rPr>
        <w:t xml:space="preserve">Overview</w:t>
      </w:r>
    </w:p>
    <w:p w:rsidR="00000000" w:rsidDel="00000000" w:rsidP="00000000" w:rsidRDefault="00000000" w:rsidRPr="00000000" w14:paraId="0000001F">
      <w:pPr>
        <w:ind w:left="0" w:firstLine="0"/>
        <w:rPr/>
      </w:pPr>
      <w:r w:rsidDel="00000000" w:rsidR="00000000" w:rsidRPr="00000000">
        <w:rPr>
          <w:rtl w:val="0"/>
        </w:rPr>
        <w:t xml:space="preserve">The table name will be configurable with an MBR parameter IV_TITLE1 and will capture the following information.</w:t>
      </w:r>
    </w:p>
    <w:p w:rsidR="00000000" w:rsidDel="00000000" w:rsidP="00000000" w:rsidRDefault="00000000" w:rsidRPr="00000000" w14:paraId="00000020">
      <w:pPr>
        <w:numPr>
          <w:ilvl w:val="0"/>
          <w:numId w:val="1"/>
        </w:numPr>
        <w:spacing w:after="0" w:afterAutospacing="0"/>
        <w:ind w:left="720" w:hanging="360"/>
        <w:rPr>
          <w:u w:val="none"/>
        </w:rPr>
      </w:pPr>
      <w:r w:rsidDel="00000000" w:rsidR="00000000" w:rsidRPr="00000000">
        <w:rPr>
          <w:rtl w:val="0"/>
        </w:rPr>
        <w:t xml:space="preserve"># - Output: This will default to ‘1’ and auto increment whenever a new line is added</w:t>
      </w:r>
    </w:p>
    <w:p w:rsidR="00000000" w:rsidDel="00000000" w:rsidP="00000000" w:rsidRDefault="00000000" w:rsidRPr="00000000" w14:paraId="00000021">
      <w:pPr>
        <w:numPr>
          <w:ilvl w:val="0"/>
          <w:numId w:val="1"/>
        </w:numPr>
        <w:spacing w:after="0" w:afterAutospacing="0"/>
        <w:ind w:left="720" w:hanging="360"/>
        <w:rPr>
          <w:u w:val="none"/>
        </w:rPr>
      </w:pPr>
      <w:r w:rsidDel="00000000" w:rsidR="00000000" w:rsidRPr="00000000">
        <w:rPr>
          <w:rtl w:val="0"/>
        </w:rPr>
        <w:t xml:space="preserve">Part No. - Input: Material field, validation will ensure that the entered material exists in sap</w:t>
      </w:r>
    </w:p>
    <w:p w:rsidR="00000000" w:rsidDel="00000000" w:rsidP="00000000" w:rsidRDefault="00000000" w:rsidRPr="00000000" w14:paraId="00000022">
      <w:pPr>
        <w:numPr>
          <w:ilvl w:val="0"/>
          <w:numId w:val="1"/>
        </w:numPr>
        <w:spacing w:after="0" w:afterAutospacing="0"/>
        <w:ind w:left="720" w:hanging="360"/>
        <w:rPr>
          <w:u w:val="none"/>
        </w:rPr>
      </w:pPr>
      <w:r w:rsidDel="00000000" w:rsidR="00000000" w:rsidRPr="00000000">
        <w:rPr>
          <w:rtl w:val="0"/>
        </w:rPr>
        <w:t xml:space="preserve">Description - Output: populated automatically once a valid material is entered</w:t>
      </w:r>
    </w:p>
    <w:p w:rsidR="00000000" w:rsidDel="00000000" w:rsidP="00000000" w:rsidRDefault="00000000" w:rsidRPr="00000000" w14:paraId="00000023">
      <w:pPr>
        <w:numPr>
          <w:ilvl w:val="0"/>
          <w:numId w:val="1"/>
        </w:numPr>
        <w:spacing w:after="0" w:afterAutospacing="0"/>
        <w:ind w:left="720" w:hanging="360"/>
        <w:rPr>
          <w:u w:val="none"/>
        </w:rPr>
      </w:pPr>
      <w:r w:rsidDel="00000000" w:rsidR="00000000" w:rsidRPr="00000000">
        <w:rPr>
          <w:rtl w:val="0"/>
        </w:rPr>
        <w:t xml:space="preserve">Batch - Input: Batch field validation will ensure that the material field is first entered before a batch can be entered. Additionally another check to ensure that the batch exists in sap for the entered material. </w:t>
      </w:r>
    </w:p>
    <w:p w:rsidR="00000000" w:rsidDel="00000000" w:rsidP="00000000" w:rsidRDefault="00000000" w:rsidRPr="00000000" w14:paraId="00000024">
      <w:pPr>
        <w:numPr>
          <w:ilvl w:val="0"/>
          <w:numId w:val="1"/>
        </w:numPr>
        <w:spacing w:after="0" w:afterAutospacing="0"/>
        <w:ind w:left="720" w:hanging="360"/>
        <w:rPr>
          <w:u w:val="none"/>
        </w:rPr>
      </w:pPr>
      <w:r w:rsidDel="00000000" w:rsidR="00000000" w:rsidRPr="00000000">
        <w:rPr>
          <w:rtl w:val="0"/>
        </w:rPr>
        <w:t xml:space="preserve">Expiry Date - Output: populated automatically from the batch expiry date once the batch is entered</w:t>
      </w:r>
    </w:p>
    <w:p w:rsidR="00000000" w:rsidDel="00000000" w:rsidP="00000000" w:rsidRDefault="00000000" w:rsidRPr="00000000" w14:paraId="00000025">
      <w:pPr>
        <w:numPr>
          <w:ilvl w:val="0"/>
          <w:numId w:val="1"/>
        </w:numPr>
        <w:spacing w:after="0" w:afterAutospacing="0"/>
        <w:ind w:left="720" w:hanging="360"/>
        <w:rPr>
          <w:u w:val="none"/>
        </w:rPr>
      </w:pPr>
      <w:r w:rsidDel="00000000" w:rsidR="00000000" w:rsidRPr="00000000">
        <w:rPr>
          <w:rtl w:val="0"/>
        </w:rPr>
        <w:t xml:space="preserve">Get Welder - Button: The functional button pulls welder data into the output fields of the table. Welder must be assigned to the order.</w:t>
      </w:r>
    </w:p>
    <w:p w:rsidR="00000000" w:rsidDel="00000000" w:rsidP="00000000" w:rsidRDefault="00000000" w:rsidRPr="00000000" w14:paraId="00000026">
      <w:pPr>
        <w:numPr>
          <w:ilvl w:val="0"/>
          <w:numId w:val="1"/>
        </w:numPr>
        <w:spacing w:after="0" w:afterAutospacing="0"/>
        <w:ind w:left="720" w:hanging="360"/>
        <w:rPr>
          <w:u w:val="none"/>
        </w:rPr>
      </w:pPr>
      <w:r w:rsidDel="00000000" w:rsidR="00000000" w:rsidRPr="00000000">
        <w:rPr>
          <w:rtl w:val="0"/>
        </w:rPr>
        <w:t xml:space="preserve">Welder ID - Output: Linked to the Get Welder Button output</w:t>
      </w:r>
    </w:p>
    <w:p w:rsidR="00000000" w:rsidDel="00000000" w:rsidP="00000000" w:rsidRDefault="00000000" w:rsidRPr="00000000" w14:paraId="00000027">
      <w:pPr>
        <w:numPr>
          <w:ilvl w:val="0"/>
          <w:numId w:val="1"/>
        </w:numPr>
        <w:spacing w:after="0" w:afterAutospacing="0"/>
        <w:ind w:left="720" w:hanging="360"/>
        <w:rPr>
          <w:u w:val="none"/>
        </w:rPr>
      </w:pPr>
      <w:r w:rsidDel="00000000" w:rsidR="00000000" w:rsidRPr="00000000">
        <w:rPr>
          <w:rtl w:val="0"/>
        </w:rPr>
        <w:t xml:space="preserve">Description - Output: Linked to the Get welder Button output</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Performed By - Signature: Verify the data captured in the table is correct and complete.</w:t>
      </w:r>
    </w:p>
    <w:p w:rsidR="00000000" w:rsidDel="00000000" w:rsidP="00000000" w:rsidRDefault="00000000" w:rsidRPr="00000000" w14:paraId="00000029">
      <w:pPr>
        <w:rPr/>
      </w:pPr>
      <w:r w:rsidDel="00000000" w:rsidR="00000000" w:rsidRPr="00000000">
        <w:rPr>
          <w:rtl w:val="0"/>
        </w:rPr>
        <w:t xml:space="preserve">A Witnessed by signature will complete the table when signed. </w:t>
      </w:r>
      <w:r w:rsidDel="00000000" w:rsidR="00000000" w:rsidRPr="00000000">
        <w:rPr>
          <w:rtl w:val="0"/>
        </w:rPr>
      </w:r>
    </w:p>
    <w:p w:rsidR="00000000" w:rsidDel="00000000" w:rsidP="00000000" w:rsidRDefault="00000000" w:rsidRPr="00000000" w14:paraId="0000002A">
      <w:pPr>
        <w:pStyle w:val="Heading1"/>
        <w:numPr>
          <w:ilvl w:val="0"/>
          <w:numId w:val="2"/>
        </w:numPr>
        <w:ind w:left="432" w:hanging="432"/>
        <w:rPr/>
      </w:pPr>
      <w:bookmarkStart w:colFirst="0" w:colLast="0" w:name="_heading=h.o0ii5s4rbvsj" w:id="6"/>
      <w:bookmarkEnd w:id="6"/>
      <w:r w:rsidDel="00000000" w:rsidR="00000000" w:rsidRPr="00000000">
        <w:rPr>
          <w:rtl w:val="0"/>
        </w:rPr>
        <w:t xml:space="preserve">Reasons for developing</w:t>
      </w:r>
    </w:p>
    <w:p w:rsidR="00000000" w:rsidDel="00000000" w:rsidP="00000000" w:rsidRDefault="00000000" w:rsidRPr="00000000" w14:paraId="0000002B">
      <w:pPr>
        <w:spacing w:after="200" w:lineRule="auto"/>
        <w:rPr>
          <w:color w:val="ff0000"/>
        </w:rPr>
      </w:pPr>
      <w:r w:rsidDel="00000000" w:rsidR="00000000" w:rsidRPr="00000000">
        <w:rPr>
          <w:rtl w:val="0"/>
        </w:rPr>
        <w:t xml:space="preserve">The process step Feed Addition Set Up is developed to standardize and streamline the operations used to capture Nutrient Feed data. The process step contains functionality to help streamline the recording of this process.</w:t>
      </w:r>
      <w:r w:rsidDel="00000000" w:rsidR="00000000" w:rsidRPr="00000000">
        <w:rPr>
          <w:rtl w:val="0"/>
        </w:rPr>
      </w:r>
    </w:p>
    <w:p w:rsidR="00000000" w:rsidDel="00000000" w:rsidP="00000000" w:rsidRDefault="00000000" w:rsidRPr="00000000" w14:paraId="0000002C">
      <w:pPr>
        <w:pStyle w:val="Heading1"/>
        <w:numPr>
          <w:ilvl w:val="0"/>
          <w:numId w:val="2"/>
        </w:numPr>
        <w:spacing w:after="200" w:lineRule="auto"/>
        <w:ind w:left="432" w:hanging="432"/>
        <w:rPr/>
      </w:pPr>
      <w:bookmarkStart w:colFirst="0" w:colLast="0" w:name="_heading=h.dnx5t5vxluyt" w:id="7"/>
      <w:bookmarkEnd w:id="7"/>
      <w:r w:rsidDel="00000000" w:rsidR="00000000" w:rsidRPr="00000000">
        <w:rPr>
          <w:rtl w:val="0"/>
        </w:rPr>
        <w:t xml:space="preserve">Authorization</w:t>
      </w:r>
    </w:p>
    <w:p w:rsidR="00000000" w:rsidDel="00000000" w:rsidP="00000000" w:rsidRDefault="00000000" w:rsidRPr="00000000" w14:paraId="0000002D">
      <w:pPr>
        <w:rPr>
          <w:color w:val="ff0000"/>
        </w:rPr>
      </w:pPr>
      <w:r w:rsidDel="00000000" w:rsidR="00000000" w:rsidRPr="00000000">
        <w:rPr>
          <w:rtl w:val="0"/>
        </w:rPr>
        <w:t xml:space="preserve">The user is required to have authorization to the organization’s SAP system and the organizational plant. The user is required to have a user profile setup on SAP. The profile contains a username with an associated password. The user has access to the SiMPL Fiori application.</w:t>
      </w:r>
      <w:r w:rsidDel="00000000" w:rsidR="00000000" w:rsidRPr="00000000">
        <w:rPr>
          <w:rtl w:val="0"/>
        </w:rPr>
      </w:r>
    </w:p>
    <w:p w:rsidR="00000000" w:rsidDel="00000000" w:rsidP="00000000" w:rsidRDefault="00000000" w:rsidRPr="00000000" w14:paraId="0000002E">
      <w:pPr>
        <w:pStyle w:val="Heading1"/>
        <w:numPr>
          <w:ilvl w:val="0"/>
          <w:numId w:val="2"/>
        </w:numPr>
        <w:ind w:left="432" w:hanging="432"/>
        <w:rPr/>
      </w:pPr>
      <w:bookmarkStart w:colFirst="0" w:colLast="0" w:name="_heading=h.vyq5w5gpi0ay" w:id="8"/>
      <w:bookmarkEnd w:id="8"/>
      <w:r w:rsidDel="00000000" w:rsidR="00000000" w:rsidRPr="00000000">
        <w:rPr>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The process step contains a table that allows the user to capture sample data to the SAP system</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The process step contains numeric fields that allows the user to capture and record data in the system</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The process step contains functional buttons that pull information into the output fields of the table</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The user signing the signature fields is an approved user in the system with the correct access configuration</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The signature fields are set up with the correct dependencies that lock the applicable steps when executed</w:t>
            </w: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widowControl w:val="0"/>
        <w:numPr>
          <w:ilvl w:val="0"/>
          <w:numId w:val="2"/>
        </w:numPr>
        <w:ind w:left="432" w:hanging="432"/>
        <w:rPr/>
      </w:pPr>
      <w:bookmarkStart w:colFirst="0" w:colLast="0" w:name="_heading=h.5rgt7aoqcfkh" w:id="9"/>
      <w:bookmarkEnd w:id="9"/>
      <w:r w:rsidDel="00000000" w:rsidR="00000000" w:rsidRPr="00000000">
        <w:rPr>
          <w:rtl w:val="0"/>
        </w:rPr>
        <w:t xml:space="preserve">Validation Checks</w:t>
      </w:r>
      <w:r w:rsidDel="00000000" w:rsidR="00000000" w:rsidRPr="00000000">
        <w:rPr>
          <w:rtl w:val="0"/>
        </w:rPr>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validation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is required to provide a password validating their ID before their digital signature is accepted.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before="120" w:lineRule="auto"/>
              <w:ind w:left="230" w:firstLine="0"/>
              <w:rPr/>
            </w:pPr>
            <w:r w:rsidDel="00000000" w:rsidR="00000000" w:rsidRPr="00000000">
              <w:rPr>
                <w:rFonts w:ascii="Calibri" w:cs="Calibri" w:eastAsia="Calibri" w:hAnsi="Calibri"/>
                <w:sz w:val="22"/>
                <w:szCs w:val="22"/>
                <w:rtl w:val="0"/>
              </w:rPr>
              <w:t xml:space="preserve">Signature Strategy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before="120" w:lineRule="auto"/>
              <w:ind w:left="230" w:firstLine="0"/>
              <w:rPr/>
            </w:pPr>
            <w:r w:rsidDel="00000000" w:rsidR="00000000" w:rsidRPr="00000000">
              <w:rPr>
                <w:rFonts w:ascii="Calibri" w:cs="Calibri" w:eastAsia="Calibri" w:hAnsi="Calibri"/>
                <w:sz w:val="22"/>
                <w:szCs w:val="22"/>
                <w:rtl w:val="0"/>
              </w:rPr>
              <w:t xml:space="preserve">A signature strategy will be implemented so that operators or/and verifiers must sign off before goods issue transactions are locked and automatically posted in SAP. </w:t>
            </w:r>
            <w:r w:rsidDel="00000000" w:rsidR="00000000" w:rsidRPr="00000000">
              <w:rPr>
                <w:rtl w:val="0"/>
              </w:rPr>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before="120" w:lineRule="auto"/>
              <w:ind w:left="230" w:firstLine="0"/>
              <w:rPr/>
            </w:pPr>
            <w:r w:rsidDel="00000000" w:rsidR="00000000" w:rsidRPr="00000000">
              <w:rPr>
                <w:rFonts w:ascii="Calibri" w:cs="Calibri" w:eastAsia="Calibri" w:hAnsi="Calibri"/>
                <w:sz w:val="22"/>
                <w:szCs w:val="22"/>
                <w:rtl w:val="0"/>
              </w:rPr>
              <w:t xml:space="preserve">Authorization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before="120" w:lineRule="auto"/>
              <w:ind w:left="230" w:firstLine="0"/>
              <w:rPr/>
            </w:pPr>
            <w:r w:rsidDel="00000000" w:rsidR="00000000" w:rsidRPr="00000000">
              <w:rPr>
                <w:rFonts w:ascii="Calibri" w:cs="Calibri" w:eastAsia="Calibri" w:hAnsi="Calibri"/>
                <w:sz w:val="22"/>
                <w:szCs w:val="22"/>
                <w:rtl w:val="0"/>
              </w:rPr>
              <w:t xml:space="preserve">Appropriate authorization is required for users to execute the XStep/PI sheet. </w:t>
            </w:r>
            <w:r w:rsidDel="00000000" w:rsidR="00000000" w:rsidRPr="00000000">
              <w:rPr>
                <w:rtl w:val="0"/>
              </w:rPr>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4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120" w:line="240" w:lineRule="auto"/>
              <w:ind w:left="230" w:right="0" w:firstLine="0"/>
              <w:jc w:val="left"/>
              <w:rPr/>
            </w:pPr>
            <w:r w:rsidDel="00000000" w:rsidR="00000000" w:rsidRPr="00000000">
              <w:rPr>
                <w:rFonts w:ascii="Calibri" w:cs="Calibri" w:eastAsia="Calibri" w:hAnsi="Calibri"/>
                <w:rtl w:val="0"/>
              </w:rPr>
              <w:t xml:space="preserve">Part No. does not exist in SAP</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4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120" w:line="240" w:lineRule="auto"/>
              <w:ind w:left="230" w:right="0" w:firstLine="0"/>
              <w:jc w:val="left"/>
              <w:rPr>
                <w:rFonts w:ascii="Calibri" w:cs="Calibri" w:eastAsia="Calibri" w:hAnsi="Calibri"/>
              </w:rPr>
            </w:pPr>
            <w:r w:rsidDel="00000000" w:rsidR="00000000" w:rsidRPr="00000000">
              <w:rPr>
                <w:rFonts w:ascii="Calibri" w:cs="Calibri" w:eastAsia="Calibri" w:hAnsi="Calibri"/>
                <w:rtl w:val="0"/>
              </w:rPr>
              <w:t xml:space="preserve">Validation popup triggers</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4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120" w:line="240" w:lineRule="auto"/>
              <w:ind w:left="230" w:right="0" w:firstLine="0"/>
              <w:jc w:val="left"/>
              <w:rPr>
                <w:rFonts w:ascii="Calibri" w:cs="Calibri" w:eastAsia="Calibri" w:hAnsi="Calibri"/>
              </w:rPr>
            </w:pPr>
            <w:r w:rsidDel="00000000" w:rsidR="00000000" w:rsidRPr="00000000">
              <w:rPr>
                <w:rFonts w:ascii="Calibri" w:cs="Calibri" w:eastAsia="Calibri" w:hAnsi="Calibri"/>
                <w:rtl w:val="0"/>
              </w:rPr>
              <w:t xml:space="preserve">Batch entered fore part no.</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before="120" w:lineRule="auto"/>
              <w:ind w:left="230" w:firstLine="0"/>
              <w:rPr>
                <w:rFonts w:ascii="Calibri" w:cs="Calibri" w:eastAsia="Calibri" w:hAnsi="Calibri"/>
              </w:rPr>
            </w:pPr>
            <w:r w:rsidDel="00000000" w:rsidR="00000000" w:rsidRPr="00000000">
              <w:rPr>
                <w:rFonts w:ascii="Calibri" w:cs="Calibri" w:eastAsia="Calibri" w:hAnsi="Calibri"/>
                <w:rtl w:val="0"/>
              </w:rPr>
              <w:t xml:space="preserve">Validation popup triggers</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4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120" w:line="240" w:lineRule="auto"/>
              <w:ind w:left="230" w:right="0" w:firstLine="0"/>
              <w:jc w:val="left"/>
              <w:rPr>
                <w:rFonts w:ascii="Calibri" w:cs="Calibri" w:eastAsia="Calibri" w:hAnsi="Calibri"/>
              </w:rPr>
            </w:pPr>
            <w:r w:rsidDel="00000000" w:rsidR="00000000" w:rsidRPr="00000000">
              <w:rPr>
                <w:rFonts w:ascii="Calibri" w:cs="Calibri" w:eastAsia="Calibri" w:hAnsi="Calibri"/>
                <w:rtl w:val="0"/>
              </w:rPr>
              <w:t xml:space="preserve">Batch entered after part number but does not exist in SAP for the part no. entered</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before="120" w:lineRule="auto"/>
              <w:ind w:left="230" w:firstLine="0"/>
              <w:rPr>
                <w:rFonts w:ascii="Calibri" w:cs="Calibri" w:eastAsia="Calibri" w:hAnsi="Calibri"/>
              </w:rPr>
            </w:pPr>
            <w:r w:rsidDel="00000000" w:rsidR="00000000" w:rsidRPr="00000000">
              <w:rPr>
                <w:rFonts w:ascii="Calibri" w:cs="Calibri" w:eastAsia="Calibri" w:hAnsi="Calibri"/>
                <w:rtl w:val="0"/>
              </w:rPr>
              <w:t xml:space="preserve">Validation popup triggers</w:t>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numPr>
          <w:ilvl w:val="0"/>
          <w:numId w:val="2"/>
        </w:numPr>
        <w:ind w:left="432" w:hanging="432"/>
        <w:rPr/>
      </w:pPr>
      <w:bookmarkStart w:colFirst="0" w:colLast="0" w:name="_heading=h.9gq30fhig0b3" w:id="10"/>
      <w:bookmarkEnd w:id="10"/>
      <w:r w:rsidDel="00000000" w:rsidR="00000000" w:rsidRPr="00000000">
        <w:rPr>
          <w:rtl w:val="0"/>
        </w:rPr>
        <w:t xml:space="preserve">XStep Layout Design</w:t>
      </w:r>
    </w:p>
    <w:p w:rsidR="00000000" w:rsidDel="00000000" w:rsidP="00000000" w:rsidRDefault="00000000" w:rsidRPr="00000000" w14:paraId="00000050">
      <w:pPr>
        <w:spacing w:after="120" w:before="120" w:line="240" w:lineRule="auto"/>
        <w:rPr/>
      </w:pPr>
      <w:r w:rsidDel="00000000" w:rsidR="00000000" w:rsidRPr="00000000">
        <w:rPr>
          <w:i w:val="1"/>
          <w:iCs w:val="1"/>
          <w:color w:val="0000ff"/>
        </w:rPr>
        <w:drawing>
          <wp:inline distB="114300" distT="114300" distL="114300" distR="114300">
            <wp:extent cx="5943600" cy="19050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120" w:before="120" w:line="240" w:lineRule="auto"/>
        <w:rPr>
          <w:i w:val="1"/>
          <w:iCs w:val="1"/>
          <w:color w:val="0000ff"/>
        </w:rPr>
      </w:pPr>
      <w:r w:rsidDel="00000000" w:rsidR="00000000" w:rsidRPr="00000000">
        <w:rPr>
          <w:rtl w:val="0"/>
        </w:rPr>
      </w:r>
    </w:p>
    <w:p>
      <w:pPr>
        <w:pStyle w:val="Heading1"/>
        <w:numPr>
          <w:ilvl w:val="0"/>
          <w:numId w:val="2"/>
        </w:numPr>
        <w:spacing w:before="120" w:line="240" w:lineRule="auto"/>
        <w:ind w:left="432" w:hanging="432"/>
        <w:rPr/>
      </w:pPr>
      <w:bookmarkStart w:colFirst="0" w:colLast="0" w:name="_heading=h.5mhcdlncdxr4" w:id="15"/>
      <w:r>
        <w:rPr>
          <w:rtl w:val="0"/>
        </w:rPr>
        <w:t>Function Module(s)</w:t>
      </w:r>
      <w:bookmarkEnd w:id="15"/>
    </w:p>
    <w:p>
      <w:pPr/>
      <w:r>
        <w:rPr>
          <w:b/>
        </w:rPr>
        <w:t>Function: ZSMPL_FM_GET_ASSIGNED_EQUI_EBR</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IM_ORDER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IM_EQUIP_TYPE</w:t>
            </w:r>
          </w:p>
        </w:tc>
        <w:tc>
          <w:tcPr>
            <w:tcW w:type="dxa" w:w="3075"/>
          </w:tcPr>
          <w:p>
            <w:pPr/>
            <w:r/>
            <w:r>
              <w:rPr>
                <w:b w:val="0"/>
              </w:rPr>
              <w:t>EQTYP</w:t>
            </w:r>
          </w:p>
        </w:tc>
        <w:tc>
          <w:tcPr>
            <w:tcW w:type="dxa" w:w="3075"/>
          </w:tcPr>
          <w:p>
            <w:pPr/>
            <w:r/>
            <w:r>
              <w:rPr>
                <w:b w:val="0"/>
              </w:rPr>
              <w:t>Equipment Category</w:t>
            </w:r>
          </w:p>
        </w:tc>
      </w:tr>
      <w:tr>
        <w:tc>
          <w:tcPr>
            <w:tcW w:type="dxa" w:w="3075"/>
          </w:tcPr>
          <w:p>
            <w:pPr/>
            <w:r/>
            <w:r>
              <w:rPr>
                <w:b w:val="0"/>
              </w:rPr>
              <w:t>IM_ALLOW_NA</w:t>
            </w:r>
          </w:p>
        </w:tc>
        <w:tc>
          <w:tcPr>
            <w:tcW w:type="dxa" w:w="3075"/>
          </w:tcPr>
          <w:p>
            <w:pPr/>
            <w:r/>
            <w:r>
              <w:rPr>
                <w:b w:val="0"/>
              </w:rPr>
              <w:t>BOOLE_D</w:t>
            </w:r>
          </w:p>
        </w:tc>
        <w:tc>
          <w:tcPr>
            <w:tcW w:type="dxa" w:w="3075"/>
          </w:tcPr>
          <w:p>
            <w:pPr/>
            <w:r/>
            <w:r>
              <w:rPr>
                <w:b w:val="0"/>
              </w:rPr>
              <w:t>Boolean variable (allow N/A)</w:t>
            </w:r>
          </w:p>
        </w:tc>
      </w:tr>
      <w:tr>
        <w:tc>
          <w:tcPr>
            <w:tcW w:type="dxa" w:w="3075"/>
          </w:tcPr>
          <w:p>
            <w:pPr/>
            <w:r/>
            <w:r>
              <w:rPr>
                <w:b w:val="0"/>
              </w:rPr>
              <w:t>IM_VORNR</w:t>
            </w:r>
          </w:p>
        </w:tc>
        <w:tc>
          <w:tcPr>
            <w:tcW w:type="dxa" w:w="3075"/>
          </w:tcPr>
          <w:p>
            <w:pPr/>
            <w:r/>
            <w:r>
              <w:rPr>
                <w:b w:val="0"/>
              </w:rPr>
              <w:t>VORNR</w:t>
            </w:r>
          </w:p>
        </w:tc>
        <w:tc>
          <w:tcPr>
            <w:tcW w:type="dxa" w:w="3075"/>
          </w:tcPr>
          <w:p>
            <w:pPr/>
            <w:r/>
            <w:r>
              <w:rPr>
                <w:b w:val="0"/>
              </w:rPr>
              <w:t>Operation/Activity Number</w:t>
            </w:r>
          </w:p>
        </w:tc>
      </w:tr>
      <w:tr>
        <w:tc>
          <w:tcPr>
            <w:tcW w:type="dxa" w:w="3075"/>
          </w:tcPr>
          <w:p>
            <w:pPr/>
            <w:r/>
            <w:r>
              <w:rPr>
                <w:b w:val="0"/>
              </w:rPr>
              <w:t>IM_OBJ_TYP</w:t>
            </w:r>
          </w:p>
        </w:tc>
        <w:tc>
          <w:tcPr>
            <w:tcW w:type="dxa" w:w="3075"/>
          </w:tcPr>
          <w:p>
            <w:pPr/>
            <w:r/>
            <w:r>
              <w:rPr>
                <w:b w:val="0"/>
              </w:rPr>
              <w:t>EQART</w:t>
            </w:r>
          </w:p>
        </w:tc>
        <w:tc>
          <w:tcPr>
            <w:tcW w:type="dxa" w:w="3075"/>
          </w:tcPr>
          <w:p>
            <w:pPr/>
            <w:r/>
            <w:r>
              <w:rPr>
                <w:b w:val="0"/>
              </w:rPr>
              <w:t>Object Type of Technical Object</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EX_EQUI</w:t>
            </w:r>
          </w:p>
        </w:tc>
        <w:tc>
          <w:tcPr>
            <w:tcW w:type="dxa" w:w="3075"/>
          </w:tcPr>
          <w:p>
            <w:pPr/>
            <w:r/>
            <w:r>
              <w:rPr>
                <w:b w:val="0"/>
              </w:rPr>
              <w:t>CHAR30</w:t>
            </w:r>
          </w:p>
        </w:tc>
        <w:tc>
          <w:tcPr>
            <w:tcW w:type="dxa" w:w="3075"/>
          </w:tcPr>
          <w:p>
            <w:pPr/>
            <w:r/>
            <w:r>
              <w:rPr>
                <w:b w:val="0"/>
              </w:rPr>
              <w:t>Equipment ID</w:t>
            </w:r>
          </w:p>
        </w:tc>
      </w:tr>
      <w:tr>
        <w:tc>
          <w:tcPr>
            <w:tcW w:type="dxa" w:w="3075"/>
          </w:tcPr>
          <w:p>
            <w:pPr/>
            <w:r/>
            <w:r>
              <w:rPr>
                <w:b w:val="0"/>
              </w:rPr>
              <w:t>EX_EQUI_TXT</w:t>
            </w:r>
          </w:p>
        </w:tc>
        <w:tc>
          <w:tcPr>
            <w:tcW w:type="dxa" w:w="3075"/>
          </w:tcPr>
          <w:p>
            <w:pPr/>
            <w:r/>
            <w:r>
              <w:rPr>
                <w:b w:val="0"/>
              </w:rPr>
              <w:t>CHAR30</w:t>
            </w:r>
          </w:p>
        </w:tc>
        <w:tc>
          <w:tcPr>
            <w:tcW w:type="dxa" w:w="3075"/>
          </w:tcPr>
          <w:p>
            <w:pPr/>
            <w:r/>
            <w:r>
              <w:rPr>
                <w:b w:val="0"/>
              </w:rPr>
              <w:t>Equipment Description</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INTERNAL_ERROR</w:t>
            </w:r>
          </w:p>
        </w:tc>
        <w:tc>
          <w:tcPr>
            <w:tcW w:type="dxa" w:w="4612"/>
          </w:tcPr>
          <w:p>
            <w:pPr/>
            <w:r/>
            <w:r>
              <w:rPr>
                <w:b w:val="0"/>
              </w:rPr>
              <w:t>Internal processing error</w:t>
            </w:r>
          </w:p>
        </w:tc>
      </w:tr>
    </w:tbl>
    <w:p>
      <w:pPr/>
    </w:p>
    <w:p>
      <w:pPr/>
      <w:r>
        <w:rPr>
          <w:b/>
        </w:rPr>
        <w:t>Function: ZSMPL_FM_GET_MAT_DETAIL</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IM_MATNR</w:t>
            </w:r>
          </w:p>
        </w:tc>
        <w:tc>
          <w:tcPr>
            <w:tcW w:type="dxa" w:w="3075"/>
          </w:tcPr>
          <w:p>
            <w:pPr/>
            <w:r/>
            <w:r>
              <w:rPr>
                <w:b w:val="0"/>
              </w:rPr>
              <w:t>MATNR</w:t>
            </w:r>
          </w:p>
        </w:tc>
        <w:tc>
          <w:tcPr>
            <w:tcW w:type="dxa" w:w="3075"/>
          </w:tcPr>
          <w:p>
            <w:pPr/>
            <w:r/>
            <w:r>
              <w:rPr>
                <w:b w:val="0"/>
              </w:rPr>
              <w:t>Material Number</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EX_MAT_DESC</w:t>
            </w:r>
          </w:p>
        </w:tc>
        <w:tc>
          <w:tcPr>
            <w:tcW w:type="dxa" w:w="3075"/>
          </w:tcPr>
          <w:p>
            <w:pPr/>
            <w:r/>
            <w:r>
              <w:rPr>
                <w:b w:val="0"/>
              </w:rPr>
              <w:t>MAKTX</w:t>
            </w:r>
          </w:p>
        </w:tc>
        <w:tc>
          <w:tcPr>
            <w:tcW w:type="dxa" w:w="3075"/>
          </w:tcPr>
          <w:p>
            <w:pPr/>
            <w:r/>
            <w:r>
              <w:rPr>
                <w:b w:val="0"/>
              </w:rPr>
              <w:t>Material Description</w:t>
            </w:r>
          </w:p>
        </w:tc>
      </w:tr>
      <w:tr>
        <w:tc>
          <w:tcPr>
            <w:tcW w:type="dxa" w:w="3075"/>
          </w:tcPr>
          <w:p>
            <w:pPr/>
            <w:r/>
            <w:r>
              <w:rPr>
                <w:b w:val="0"/>
              </w:rPr>
              <w:t>EX_UOM</w:t>
            </w:r>
          </w:p>
        </w:tc>
        <w:tc>
          <w:tcPr>
            <w:tcW w:type="dxa" w:w="3075"/>
          </w:tcPr>
          <w:p>
            <w:pPr/>
            <w:r/>
            <w:r>
              <w:rPr>
                <w:b w:val="0"/>
              </w:rPr>
              <w:t>MEINS</w:t>
            </w:r>
          </w:p>
        </w:tc>
        <w:tc>
          <w:tcPr>
            <w:tcW w:type="dxa" w:w="3075"/>
          </w:tcPr>
          <w:p>
            <w:pPr/>
            <w:r/>
            <w:r>
              <w:rPr>
                <w:b w:val="0"/>
              </w:rPr>
              <w:t>Base Unit of Measure</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MAT_DESC_DNE_FOR_LANGU</w:t>
            </w:r>
          </w:p>
        </w:tc>
        <w:tc>
          <w:tcPr>
            <w:tcW w:type="dxa" w:w="4612"/>
          </w:tcPr>
          <w:p>
            <w:pPr/>
            <w:r/>
            <w:r>
              <w:rPr>
                <w:b w:val="0"/>
              </w:rPr>
              <w:t>Material description not found for the logon language</w:t>
            </w:r>
          </w:p>
        </w:tc>
      </w:tr>
      <w:tr>
        <w:tc>
          <w:tcPr>
            <w:tcW w:type="dxa" w:w="4612"/>
          </w:tcPr>
          <w:p>
            <w:pPr/>
            <w:r/>
            <w:r>
              <w:rPr>
                <w:b w:val="0"/>
              </w:rPr>
              <w:t>UOM_NOT_FOUND</w:t>
            </w:r>
          </w:p>
        </w:tc>
        <w:tc>
          <w:tcPr>
            <w:tcW w:type="dxa" w:w="4612"/>
          </w:tcPr>
          <w:p>
            <w:pPr/>
            <w:r/>
            <w:r>
              <w:rPr>
                <w:b w:val="0"/>
              </w:rPr>
              <w:t>Unit of measure not found for the material</w:t>
            </w:r>
          </w:p>
        </w:tc>
      </w:tr>
    </w:tbl>
    <w:p>
      <w:pPr/>
    </w:p>
    <w:p>
      <w:pPr/>
      <w:r>
        <w:rPr>
          <w:b/>
        </w:rPr>
        <w:t>Function: ZSMPL_FM_GET_EXPIRY_DATE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IM_MATNR</w:t>
            </w:r>
          </w:p>
        </w:tc>
        <w:tc>
          <w:tcPr>
            <w:tcW w:type="dxa" w:w="3075"/>
          </w:tcPr>
          <w:p>
            <w:pPr/>
            <w:r/>
            <w:r>
              <w:rPr>
                <w:b w:val="0"/>
              </w:rPr>
              <w:t>MATNR</w:t>
            </w:r>
          </w:p>
        </w:tc>
        <w:tc>
          <w:tcPr>
            <w:tcW w:type="dxa" w:w="3075"/>
          </w:tcPr>
          <w:p>
            <w:pPr/>
            <w:r/>
            <w:r>
              <w:rPr>
                <w:b w:val="0"/>
              </w:rPr>
              <w:t>Material Number</w:t>
            </w:r>
          </w:p>
        </w:tc>
      </w:tr>
      <w:tr>
        <w:tc>
          <w:tcPr>
            <w:tcW w:type="dxa" w:w="3075"/>
          </w:tcPr>
          <w:p>
            <w:pPr/>
            <w:r/>
            <w:r>
              <w:rPr>
                <w:b w:val="0"/>
              </w:rPr>
              <w:t>IM_BATCH</w:t>
            </w:r>
          </w:p>
        </w:tc>
        <w:tc>
          <w:tcPr>
            <w:tcW w:type="dxa" w:w="3075"/>
          </w:tcPr>
          <w:p>
            <w:pPr/>
            <w:r/>
            <w:r>
              <w:rPr>
                <w:b w:val="0"/>
              </w:rPr>
              <w:t>CHARG_D</w:t>
            </w:r>
          </w:p>
        </w:tc>
        <w:tc>
          <w:tcPr>
            <w:tcW w:type="dxa" w:w="3075"/>
          </w:tcPr>
          <w:p>
            <w:pPr/>
            <w:r/>
            <w:r>
              <w:rPr>
                <w:b w:val="0"/>
              </w:rPr>
              <w:t>Batch Number</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EX_EXP_DATE</w:t>
            </w:r>
          </w:p>
        </w:tc>
        <w:tc>
          <w:tcPr>
            <w:tcW w:type="dxa" w:w="3075"/>
          </w:tcPr>
          <w:p>
            <w:pPr/>
            <w:r/>
            <w:r>
              <w:rPr>
                <w:b w:val="0"/>
              </w:rPr>
              <w:t>VFDAT</w:t>
            </w:r>
          </w:p>
        </w:tc>
        <w:tc>
          <w:tcPr>
            <w:tcW w:type="dxa" w:w="3075"/>
          </w:tcPr>
          <w:p>
            <w:pPr/>
            <w:r/>
            <w:r>
              <w:rPr>
                <w:b w:val="0"/>
              </w:rPr>
              <w:t>Expiration date, shelf life expiration date (SLED)</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MAT_IS_INITIAL</w:t>
            </w:r>
          </w:p>
        </w:tc>
        <w:tc>
          <w:tcPr>
            <w:tcW w:type="dxa" w:w="4612"/>
          </w:tcPr>
          <w:p>
            <w:pPr/>
            <w:r/>
            <w:r>
              <w:rPr>
                <w:b w:val="0"/>
              </w:rPr>
              <w:t>No material number was supplied</w:t>
            </w:r>
          </w:p>
        </w:tc>
      </w:tr>
      <w:tr>
        <w:tc>
          <w:tcPr>
            <w:tcW w:type="dxa" w:w="4612"/>
          </w:tcPr>
          <w:p>
            <w:pPr/>
            <w:r/>
            <w:r>
              <w:rPr>
                <w:b w:val="0"/>
              </w:rPr>
              <w:t>BATCH_COMBO_NOT_FOUND</w:t>
            </w:r>
          </w:p>
        </w:tc>
        <w:tc>
          <w:tcPr>
            <w:tcW w:type="dxa" w:w="4612"/>
          </w:tcPr>
          <w:p>
            <w:pPr/>
            <w:r/>
            <w:r>
              <w:rPr>
                <w:b w:val="0"/>
              </w:rPr>
              <w:t>Material/batch combination does not exist in MCH1</w:t>
            </w:r>
          </w:p>
        </w:tc>
      </w:tr>
      <w:tr>
        <w:tc>
          <w:tcPr>
            <w:tcW w:type="dxa" w:w="4612"/>
          </w:tcPr>
          <w:p>
            <w:pPr/>
            <w:r/>
            <w:r>
              <w:rPr>
                <w:b w:val="0"/>
              </w:rPr>
              <w:t>EXPIRY_DATE_IN_PAST</w:t>
            </w:r>
          </w:p>
        </w:tc>
        <w:tc>
          <w:tcPr>
            <w:tcW w:type="dxa" w:w="4612"/>
          </w:tcPr>
          <w:p>
            <w:pPr/>
            <w:r/>
            <w:r>
              <w:rPr>
                <w:b w:val="0"/>
              </w:rPr>
              <w:t>Batch expiry date is earlier than today</w:t>
            </w:r>
          </w:p>
        </w:tc>
      </w:tr>
    </w:tbl>
    <w:p>
      <w:pPr/>
    </w:p>
    <w:p>
      <w:pPr/>
      <w:r>
        <w:rPr>
          <w:b/>
        </w:rPr>
        <w:t>Function: /SMPL/PPPI_FM_SET_LINE_IDX</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bl>
    <w:p>
      <w:pPr/>
    </w:p>
    <w:p>
      <w:pPr/>
      <w:r>
        <w:rPr>
          <w:b/>
        </w:rPr>
        <w:t>Changing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CT_INDEX</w:t>
            </w:r>
          </w:p>
        </w:tc>
        <w:tc>
          <w:tcPr>
            <w:tcW w:type="dxa" w:w="3075"/>
          </w:tcPr>
          <w:p>
            <w:pPr/>
            <w:r/>
            <w:r>
              <w:rPr>
                <w:b w:val="0"/>
              </w:rPr>
              <w:t>/SMPL/STR_TT_VORNR</w:t>
            </w:r>
          </w:p>
        </w:tc>
        <w:tc>
          <w:tcPr>
            <w:tcW w:type="dxa" w:w="3075"/>
          </w:tcPr>
          <w:p>
            <w:pPr/>
            <w:r/>
            <w:r>
              <w:rPr>
                <w:b w:val="0"/>
              </w:rPr>
              <w:t>Table of Operation/Activity Number</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ET_INDEX_T1</w:t>
            </w:r>
          </w:p>
        </w:tc>
        <w:tc>
          <w:tcPr>
            <w:tcW w:type="dxa" w:w="3075"/>
          </w:tcPr>
          <w:p>
            <w:pPr/>
            <w:r/>
            <w:r>
              <w:rPr>
                <w:b w:val="0"/>
              </w:rPr>
              <w:t>/SMPL/STR_TT_VORNR</w:t>
            </w:r>
          </w:p>
        </w:tc>
        <w:tc>
          <w:tcPr>
            <w:tcW w:type="dxa" w:w="3075"/>
          </w:tcPr>
          <w:p>
            <w:pPr/>
            <w:r/>
            <w:r>
              <w:rPr>
                <w:b w:val="0"/>
              </w:rPr>
              <w:t>Table of Operation/Activity Number</w:t>
            </w:r>
          </w:p>
        </w:tc>
      </w:tr>
      <w:tr>
        <w:tc>
          <w:tcPr>
            <w:tcW w:type="dxa" w:w="3075"/>
          </w:tcPr>
          <w:p>
            <w:pPr/>
            <w:r/>
            <w:r>
              <w:rPr>
                <w:b w:val="0"/>
              </w:rPr>
              <w:t>ET_INDEX_T2</w:t>
            </w:r>
          </w:p>
        </w:tc>
        <w:tc>
          <w:tcPr>
            <w:tcW w:type="dxa" w:w="3075"/>
          </w:tcPr>
          <w:p>
            <w:pPr/>
            <w:r/>
            <w:r>
              <w:rPr>
                <w:b w:val="0"/>
              </w:rPr>
              <w:t>/SMPL/STR_TT_VORNR</w:t>
            </w:r>
          </w:p>
        </w:tc>
        <w:tc>
          <w:tcPr>
            <w:tcW w:type="dxa" w:w="3075"/>
          </w:tcPr>
          <w:p>
            <w:pPr/>
            <w:r/>
            <w:r>
              <w:rPr>
                <w:b w:val="0"/>
              </w:rPr>
              <w:t>Table of Operation/Activity Number</w:t>
            </w:r>
          </w:p>
        </w:tc>
      </w:tr>
    </w:tbl>
    <w:p>
      <w:pPr/>
    </w:p>
    <w:p>
      <w:pPr/>
      <w:r>
        <w:rPr>
          <w:b/>
        </w:rPr>
        <w:t>Function: /SMPL/PPPI_FM_SIG_ADD_DB_CB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IM_STEP_IDX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w:t>
            </w:r>
          </w:p>
        </w:tc>
        <w:tc>
          <w:tcPr>
            <w:tcW w:type="dxa" w:w="3075"/>
          </w:tcPr>
          <w:p>
            <w:pPr/>
            <w:r/>
            <w:r>
              <w:rPr>
                <w:b w:val="0"/>
              </w:rPr>
              <w:t>CHAR30</w:t>
            </w:r>
          </w:p>
        </w:tc>
        <w:tc>
          <w:tcPr>
            <w:tcW w:type="dxa" w:w="3075"/>
          </w:tcPr>
          <w:p>
            <w:pPr/>
            <w:r/>
            <w:r>
              <w:rPr>
                <w:b w:val="0"/>
              </w:rPr>
              <w:t>XStep Header</w:t>
            </w:r>
          </w:p>
        </w:tc>
      </w:tr>
      <w:tr>
        <w:tc>
          <w:tcPr>
            <w:tcW w:type="dxa" w:w="3075"/>
          </w:tcPr>
          <w:p>
            <w:pPr/>
            <w:r/>
            <w:r>
              <w:rPr>
                <w:b w:val="0"/>
              </w:rPr>
              <w:t>IM_SIGTYPE</w:t>
            </w:r>
          </w:p>
        </w:tc>
        <w:tc>
          <w:tcPr>
            <w:tcW w:type="dxa" w:w="3075"/>
          </w:tcPr>
          <w:p>
            <w:pPr/>
            <w:r/>
            <w:r>
              <w:rPr>
                <w:b w:val="0"/>
              </w:rPr>
              <w:t>CHAR20</w:t>
            </w:r>
          </w:p>
        </w:tc>
        <w:tc>
          <w:tcPr>
            <w:tcW w:type="dxa" w:w="3075"/>
          </w:tcPr>
          <w:p>
            <w:pPr/>
            <w:r/>
            <w:r>
              <w:rPr>
                <w:b w:val="0"/>
              </w:rPr>
              <w:t>Signature Type</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IM_DB_UP_DOWN</w:t>
            </w:r>
          </w:p>
        </w:tc>
        <w:tc>
          <w:tcPr>
            <w:tcW w:type="dxa" w:w="3075"/>
          </w:tcPr>
          <w:p>
            <w:pPr/>
            <w:r/>
            <w:r>
              <w:rPr>
                <w:b w:val="0"/>
              </w:rPr>
              <w:t>CHAR1</w:t>
            </w:r>
          </w:p>
        </w:tc>
        <w:tc>
          <w:tcPr>
            <w:tcW w:type="dxa" w:w="3075"/>
          </w:tcPr>
          <w:p>
            <w:pPr/>
            <w:r/>
            <w:r>
              <w:rPr>
                <w:b w:val="0"/>
              </w:rPr>
              <w:t>Done By Up/Down</w:t>
            </w:r>
          </w:p>
        </w:tc>
      </w:tr>
      <w:tr>
        <w:tc>
          <w:tcPr>
            <w:tcW w:type="dxa" w:w="3075"/>
          </w:tcPr>
          <w:p>
            <w:pPr/>
            <w:r/>
            <w:r>
              <w:rPr>
                <w:b w:val="0"/>
              </w:rPr>
              <w:t>IM_VALIDATION_REQ</w:t>
            </w:r>
          </w:p>
        </w:tc>
        <w:tc>
          <w:tcPr>
            <w:tcW w:type="dxa" w:w="3075"/>
          </w:tcPr>
          <w:p>
            <w:pPr/>
            <w:r/>
            <w:r>
              <w:rPr>
                <w:b w:val="0"/>
              </w:rPr>
              <w:t>CHAR3</w:t>
            </w:r>
          </w:p>
        </w:tc>
        <w:tc>
          <w:tcPr>
            <w:tcW w:type="dxa" w:w="3075"/>
          </w:tcPr>
          <w:p>
            <w:pPr/>
            <w:r/>
            <w:r>
              <w:rPr>
                <w:b w:val="0"/>
              </w:rPr>
              <w:t>Validation Required</w:t>
            </w:r>
          </w:p>
        </w:tc>
      </w:tr>
      <w:tr>
        <w:tc>
          <w:tcPr>
            <w:tcW w:type="dxa" w:w="3075"/>
          </w:tcPr>
          <w:p>
            <w:pPr/>
            <w:r/>
            <w:r>
              <w:rPr>
                <w:b w:val="0"/>
              </w:rPr>
              <w:t>IM_STEP_UUID</w:t>
            </w:r>
          </w:p>
        </w:tc>
        <w:tc>
          <w:tcPr>
            <w:tcW w:type="dxa" w:w="3075"/>
          </w:tcPr>
          <w:p>
            <w:pPr/>
            <w:r/>
            <w:r>
              <w:rPr>
                <w:b w:val="0"/>
              </w:rPr>
              <w:t>ZSMPL_DE_SMPL_SOG_UUID</w:t>
            </w:r>
          </w:p>
        </w:tc>
        <w:tc>
          <w:tcPr>
            <w:tcW w:type="dxa" w:w="3075"/>
          </w:tcPr>
          <w:p>
            <w:pPr/>
            <w:r/>
            <w:r>
              <w:rPr>
                <w:b w:val="0"/>
              </w:rPr>
              <w:t>XStep SOG UUID</w:t>
            </w:r>
          </w:p>
        </w:tc>
      </w:tr>
    </w:tbl>
    <w:p>
      <w:pPr/>
    </w:p>
    <w:p>
      <w:pPr/>
      <w:r>
        <w:rPr>
          <w:b/>
        </w:rPr>
        <w:t>Function: /SMPL/PPPI_FM_SIG_POPULATE_CB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IM_STEP_UUID</w:t>
            </w:r>
          </w:p>
        </w:tc>
        <w:tc>
          <w:tcPr>
            <w:tcW w:type="dxa" w:w="3075"/>
          </w:tcPr>
          <w:p>
            <w:pPr/>
            <w:r/>
            <w:r>
              <w:rPr>
                <w:b w:val="0"/>
              </w:rPr>
              <w:t>/SMPL/STR_DE_SOG_UUID</w:t>
            </w:r>
          </w:p>
        </w:tc>
        <w:tc>
          <w:tcPr>
            <w:tcW w:type="dxa" w:w="3075"/>
          </w:tcPr>
          <w:p>
            <w:pPr/>
            <w:r/>
            <w:r>
              <w:rPr>
                <w:b w:val="0"/>
              </w:rPr>
              <w:t>XStep SOG UUID</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TABLE_LOCK_NOT_POSSIBLE</w:t>
            </w:r>
          </w:p>
        </w:tc>
        <w:tc>
          <w:tcPr>
            <w:tcW w:type="dxa" w:w="4612"/>
          </w:tcPr>
          <w:p>
            <w:pPr/>
            <w:r/>
            <w:r>
              <w:rPr>
                <w:b w:val="0"/>
              </w:rPr>
              <w:t>Structure table could not be locked</w:t>
            </w:r>
          </w:p>
        </w:tc>
      </w:tr>
    </w:tbl>
    <w:p>
      <w:pPr/>
    </w:p>
    <w:p>
      <w:pPr/>
      <w:r>
        <w:rPr>
          <w:b/>
        </w:rPr>
        <w:t>Function: /SMPL/PPPI_FM_SIG_VALIDATION</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XStep SOG UUID</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XSTEP_CONFIG</w:t>
            </w:r>
          </w:p>
        </w:tc>
        <w:tc>
          <w:tcPr>
            <w:tcW w:type="dxa" w:w="4612"/>
          </w:tcPr>
          <w:p>
            <w:pPr/>
            <w:r/>
            <w:r>
              <w:rPr>
                <w:b w:val="0"/>
              </w:rPr>
              <w:t>XStep / structure configuration error</w:t>
            </w:r>
          </w:p>
        </w:tc>
      </w:tr>
    </w:tbl>
    <w:p>
      <w:pPr/>
    </w:p>
    <w:p>
      <w:pPr/>
      <w:r>
        <w:rPr>
          <w:b/>
        </w:rPr>
        <w:t>Function: /SMPL/PPPI_FM_VALI_SUPE_SIG</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SYSUUID_22</w:t>
            </w:r>
          </w:p>
        </w:tc>
        <w:tc>
          <w:tcPr>
            <w:tcW w:type="dxa" w:w="3075"/>
          </w:tcPr>
          <w:p>
            <w:pPr/>
            <w:r/>
            <w:r>
              <w:rPr>
                <w:b w:val="0"/>
              </w:rPr>
              <w:t>16 Byte UUID in 22 Characters</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r>
        <w:tc>
          <w:tcPr>
            <w:tcW w:type="dxa" w:w="3075"/>
          </w:tcPr>
          <w:p>
            <w:pPr/>
            <w:r/>
            <w:r>
              <w:rPr>
                <w:b w:val="0"/>
              </w:rPr>
              <w:t>IV_MN</w:t>
            </w:r>
          </w:p>
        </w:tc>
        <w:tc>
          <w:tcPr>
            <w:tcW w:type="dxa" w:w="3075"/>
          </w:tcPr>
          <w:p>
            <w:pPr/>
            <w:r/>
            <w:r>
              <w:rPr>
                <w:b w:val="0"/>
              </w:rPr>
              <w:t>F</w:t>
            </w:r>
          </w:p>
        </w:tc>
        <w:tc>
          <w:tcPr>
            <w:tcW w:type="dxa" w:w="3075"/>
          </w:tcPr>
          <w:p>
            <w:pPr/>
            <w:r/>
            <w:r>
              <w:rPr>
                <w:b w:val="0"/>
              </w:rPr>
              <w:t>Minimum Value</w:t>
            </w:r>
          </w:p>
        </w:tc>
      </w:tr>
      <w:tr>
        <w:tc>
          <w:tcPr>
            <w:tcW w:type="dxa" w:w="3075"/>
          </w:tcPr>
          <w:p>
            <w:pPr/>
            <w:r/>
            <w:r>
              <w:rPr>
                <w:b w:val="0"/>
              </w:rPr>
              <w:t>IV_MN_DAY</w:t>
            </w:r>
          </w:p>
        </w:tc>
        <w:tc>
          <w:tcPr>
            <w:tcW w:type="dxa" w:w="3075"/>
          </w:tcPr>
          <w:p>
            <w:pPr/>
            <w:r/>
            <w:r>
              <w:rPr>
                <w:b w:val="0"/>
              </w:rPr>
              <w:t>I</w:t>
            </w:r>
          </w:p>
        </w:tc>
        <w:tc>
          <w:tcPr>
            <w:tcW w:type="dxa" w:w="3075"/>
          </w:tcPr>
          <w:p>
            <w:pPr/>
            <w:r/>
            <w:r>
              <w:rPr>
                <w:b w:val="0"/>
              </w:rPr>
              <w:t>Minimum Day Offset</w:t>
            </w:r>
          </w:p>
        </w:tc>
      </w:tr>
      <w:tr>
        <w:tc>
          <w:tcPr>
            <w:tcW w:type="dxa" w:w="3075"/>
          </w:tcPr>
          <w:p>
            <w:pPr/>
            <w:r/>
            <w:r>
              <w:rPr>
                <w:b w:val="0"/>
              </w:rPr>
              <w:t>IV_MN_TIM</w:t>
            </w:r>
          </w:p>
        </w:tc>
        <w:tc>
          <w:tcPr>
            <w:tcW w:type="dxa" w:w="3075"/>
          </w:tcPr>
          <w:p>
            <w:pPr/>
            <w:r/>
            <w:r>
              <w:rPr>
                <w:b w:val="0"/>
              </w:rPr>
              <w:t>TIMS</w:t>
            </w:r>
          </w:p>
        </w:tc>
        <w:tc>
          <w:tcPr>
            <w:tcW w:type="dxa" w:w="3075"/>
          </w:tcPr>
          <w:p>
            <w:pPr/>
            <w:r/>
            <w:r>
              <w:rPr>
                <w:b w:val="0"/>
              </w:rPr>
              <w:t>Minimum Time</w:t>
            </w:r>
          </w:p>
        </w:tc>
      </w:tr>
      <w:tr>
        <w:tc>
          <w:tcPr>
            <w:tcW w:type="dxa" w:w="3075"/>
          </w:tcPr>
          <w:p>
            <w:pPr/>
            <w:r/>
            <w:r>
              <w:rPr>
                <w:b w:val="0"/>
              </w:rPr>
              <w:t>IV_MT</w:t>
            </w:r>
          </w:p>
        </w:tc>
        <w:tc>
          <w:tcPr>
            <w:tcW w:type="dxa" w:w="3075"/>
          </w:tcPr>
          <w:p>
            <w:pPr/>
            <w:r/>
            <w:r>
              <w:rPr>
                <w:b w:val="0"/>
              </w:rPr>
              <w:t>F</w:t>
            </w:r>
          </w:p>
        </w:tc>
        <w:tc>
          <w:tcPr>
            <w:tcW w:type="dxa" w:w="3075"/>
          </w:tcPr>
          <w:p>
            <w:pPr/>
            <w:r/>
            <w:r>
              <w:rPr>
                <w:b w:val="0"/>
              </w:rPr>
              <w:t>Target Value</w:t>
            </w:r>
          </w:p>
        </w:tc>
      </w:tr>
      <w:tr>
        <w:tc>
          <w:tcPr>
            <w:tcW w:type="dxa" w:w="3075"/>
          </w:tcPr>
          <w:p>
            <w:pPr/>
            <w:r/>
            <w:r>
              <w:rPr>
                <w:b w:val="0"/>
              </w:rPr>
              <w:t>IV_MT_DY</w:t>
            </w:r>
          </w:p>
        </w:tc>
        <w:tc>
          <w:tcPr>
            <w:tcW w:type="dxa" w:w="3075"/>
          </w:tcPr>
          <w:p>
            <w:pPr/>
            <w:r/>
            <w:r>
              <w:rPr>
                <w:b w:val="0"/>
              </w:rPr>
              <w:t>I</w:t>
            </w:r>
          </w:p>
        </w:tc>
        <w:tc>
          <w:tcPr>
            <w:tcW w:type="dxa" w:w="3075"/>
          </w:tcPr>
          <w:p>
            <w:pPr/>
            <w:r/>
            <w:r>
              <w:rPr>
                <w:b w:val="0"/>
              </w:rPr>
              <w:t>Target Day Offset</w:t>
            </w:r>
          </w:p>
        </w:tc>
      </w:tr>
      <w:tr>
        <w:tc>
          <w:tcPr>
            <w:tcW w:type="dxa" w:w="3075"/>
          </w:tcPr>
          <w:p>
            <w:pPr/>
            <w:r/>
            <w:r>
              <w:rPr>
                <w:b w:val="0"/>
              </w:rPr>
              <w:t>IV_MT_TM</w:t>
            </w:r>
          </w:p>
        </w:tc>
        <w:tc>
          <w:tcPr>
            <w:tcW w:type="dxa" w:w="3075"/>
          </w:tcPr>
          <w:p>
            <w:pPr/>
            <w:r/>
            <w:r>
              <w:rPr>
                <w:b w:val="0"/>
              </w:rPr>
              <w:t>TIMS</w:t>
            </w:r>
          </w:p>
        </w:tc>
        <w:tc>
          <w:tcPr>
            <w:tcW w:type="dxa" w:w="3075"/>
          </w:tcPr>
          <w:p>
            <w:pPr/>
            <w:r/>
            <w:r>
              <w:rPr>
                <w:b w:val="0"/>
              </w:rPr>
              <w:t>Target Time</w:t>
            </w:r>
          </w:p>
        </w:tc>
      </w:tr>
      <w:tr>
        <w:tc>
          <w:tcPr>
            <w:tcW w:type="dxa" w:w="3075"/>
          </w:tcPr>
          <w:p>
            <w:pPr/>
            <w:r/>
            <w:r>
              <w:rPr>
                <w:b w:val="0"/>
              </w:rPr>
              <w:t>IV_MX</w:t>
            </w:r>
          </w:p>
        </w:tc>
        <w:tc>
          <w:tcPr>
            <w:tcW w:type="dxa" w:w="3075"/>
          </w:tcPr>
          <w:p>
            <w:pPr/>
            <w:r/>
            <w:r>
              <w:rPr>
                <w:b w:val="0"/>
              </w:rPr>
              <w:t>F</w:t>
            </w:r>
          </w:p>
        </w:tc>
        <w:tc>
          <w:tcPr>
            <w:tcW w:type="dxa" w:w="3075"/>
          </w:tcPr>
          <w:p>
            <w:pPr/>
            <w:r/>
            <w:r>
              <w:rPr>
                <w:b w:val="0"/>
              </w:rPr>
              <w:t>Maximum Value</w:t>
            </w:r>
          </w:p>
        </w:tc>
      </w:tr>
      <w:tr>
        <w:tc>
          <w:tcPr>
            <w:tcW w:type="dxa" w:w="3075"/>
          </w:tcPr>
          <w:p>
            <w:pPr/>
            <w:r/>
            <w:r>
              <w:rPr>
                <w:b w:val="0"/>
              </w:rPr>
              <w:t>IV_MX_DAY</w:t>
            </w:r>
          </w:p>
        </w:tc>
        <w:tc>
          <w:tcPr>
            <w:tcW w:type="dxa" w:w="3075"/>
          </w:tcPr>
          <w:p>
            <w:pPr/>
            <w:r/>
            <w:r>
              <w:rPr>
                <w:b w:val="0"/>
              </w:rPr>
              <w:t>I</w:t>
            </w:r>
          </w:p>
        </w:tc>
        <w:tc>
          <w:tcPr>
            <w:tcW w:type="dxa" w:w="3075"/>
          </w:tcPr>
          <w:p>
            <w:pPr/>
            <w:r/>
            <w:r>
              <w:rPr>
                <w:b w:val="0"/>
              </w:rPr>
              <w:t>Maximum Day Offset</w:t>
            </w:r>
          </w:p>
        </w:tc>
      </w:tr>
      <w:tr>
        <w:tc>
          <w:tcPr>
            <w:tcW w:type="dxa" w:w="3075"/>
          </w:tcPr>
          <w:p>
            <w:pPr/>
            <w:r/>
            <w:r>
              <w:rPr>
                <w:b w:val="0"/>
              </w:rPr>
              <w:t>IV_MX_TIM</w:t>
            </w:r>
          </w:p>
        </w:tc>
        <w:tc>
          <w:tcPr>
            <w:tcW w:type="dxa" w:w="3075"/>
          </w:tcPr>
          <w:p>
            <w:pPr/>
            <w:r/>
            <w:r>
              <w:rPr>
                <w:b w:val="0"/>
              </w:rPr>
              <w:t>TIMS</w:t>
            </w:r>
          </w:p>
        </w:tc>
        <w:tc>
          <w:tcPr>
            <w:tcW w:type="dxa" w:w="3075"/>
          </w:tcPr>
          <w:p>
            <w:pPr/>
            <w:r/>
            <w:r>
              <w:rPr>
                <w:b w:val="0"/>
              </w:rPr>
              <w:t>Maximum Time</w:t>
            </w:r>
          </w:p>
        </w:tc>
      </w:tr>
      <w:tr>
        <w:tc>
          <w:tcPr>
            <w:tcW w:type="dxa" w:w="3075"/>
          </w:tcPr>
          <w:p>
            <w:pPr/>
            <w:r/>
            <w:r>
              <w:rPr>
                <w:b w:val="0"/>
              </w:rPr>
              <w:t>IV_INSIDE_RANGE</w:t>
            </w:r>
          </w:p>
        </w:tc>
        <w:tc>
          <w:tcPr>
            <w:tcW w:type="dxa" w:w="3075"/>
          </w:tcPr>
          <w:p>
            <w:pPr/>
            <w:r/>
            <w:r>
              <w:rPr>
                <w:b w:val="0"/>
              </w:rPr>
              <w:t>CHAR1</w:t>
            </w:r>
          </w:p>
        </w:tc>
        <w:tc>
          <w:tcPr>
            <w:tcW w:type="dxa" w:w="3075"/>
          </w:tcPr>
          <w:p>
            <w:pPr/>
            <w:r/>
            <w:r>
              <w:rPr>
                <w:b w:val="0"/>
              </w:rPr>
              <w:t>Inside Range Indicator (default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EV_SIG_REQ</w:t>
            </w:r>
          </w:p>
        </w:tc>
        <w:tc>
          <w:tcPr>
            <w:tcW w:type="dxa" w:w="3075"/>
          </w:tcPr>
          <w:p>
            <w:pPr/>
            <w:r/>
            <w:r>
              <w:rPr>
                <w:b w:val="0"/>
              </w:rPr>
              <w:t>CHAR1</w:t>
            </w:r>
          </w:p>
        </w:tc>
        <w:tc>
          <w:tcPr>
            <w:tcW w:type="dxa" w:w="3075"/>
          </w:tcPr>
          <w:p>
            <w:pPr/>
            <w:r/>
            <w:r>
              <w:rPr>
                <w:b w:val="0"/>
              </w:rPr>
              <w:t>Signature Required Indicator</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VALUE_NOT_SET</w:t>
            </w:r>
          </w:p>
        </w:tc>
        <w:tc>
          <w:tcPr>
            <w:tcW w:type="dxa" w:w="4612"/>
          </w:tcPr>
          <w:p>
            <w:pPr/>
            <w:r/>
            <w:r>
              <w:rPr>
                <w:b w:val="0"/>
              </w:rPr>
              <w:t>Value to validate not set</w:t>
            </w:r>
          </w:p>
        </w:tc>
      </w:tr>
      <w:tr>
        <w:tc>
          <w:tcPr>
            <w:tcW w:type="dxa" w:w="4612"/>
          </w:tcPr>
          <w:p>
            <w:pPr/>
            <w:r/>
            <w:r>
              <w:rPr>
                <w:b w:val="0"/>
              </w:rPr>
              <w:t>RANGE_BELOW_MIN</w:t>
            </w:r>
          </w:p>
        </w:tc>
        <w:tc>
          <w:tcPr>
            <w:tcW w:type="dxa" w:w="4612"/>
          </w:tcPr>
          <w:p>
            <w:pPr/>
            <w:r/>
            <w:r>
              <w:rPr>
                <w:b w:val="0"/>
              </w:rPr>
              <w:t>Value below minimum</w:t>
            </w:r>
          </w:p>
        </w:tc>
      </w:tr>
      <w:tr>
        <w:tc>
          <w:tcPr>
            <w:tcW w:type="dxa" w:w="4612"/>
          </w:tcPr>
          <w:p>
            <w:pPr/>
            <w:r/>
            <w:r>
              <w:rPr>
                <w:b w:val="0"/>
              </w:rPr>
              <w:t>RANGE_ABOVE_MAX</w:t>
            </w:r>
          </w:p>
        </w:tc>
        <w:tc>
          <w:tcPr>
            <w:tcW w:type="dxa" w:w="4612"/>
          </w:tcPr>
          <w:p>
            <w:pPr/>
            <w:r/>
            <w:r>
              <w:rPr>
                <w:b w:val="0"/>
              </w:rPr>
              <w:t>Value above maximum</w:t>
            </w:r>
          </w:p>
        </w:tc>
      </w:tr>
      <w:tr>
        <w:tc>
          <w:tcPr>
            <w:tcW w:type="dxa" w:w="4612"/>
          </w:tcPr>
          <w:p>
            <w:pPr/>
            <w:r/>
            <w:r>
              <w:rPr>
                <w:b w:val="0"/>
              </w:rPr>
              <w:t>RANGE_INSIDE_RANGE</w:t>
            </w:r>
          </w:p>
        </w:tc>
        <w:tc>
          <w:tcPr>
            <w:tcW w:type="dxa" w:w="4612"/>
          </w:tcPr>
          <w:p>
            <w:pPr/>
            <w:r/>
            <w:r>
              <w:rPr>
                <w:b w:val="0"/>
              </w:rPr>
              <w:t>Value inside range</w:t>
            </w:r>
          </w:p>
        </w:tc>
      </w:tr>
      <w:tr>
        <w:tc>
          <w:tcPr>
            <w:tcW w:type="dxa" w:w="4612"/>
          </w:tcPr>
          <w:p>
            <w:pPr/>
            <w:r/>
            <w:r>
              <w:rPr>
                <w:b w:val="0"/>
              </w:rPr>
              <w:t>DOESNT_WORK_FOR_TIME</w:t>
            </w:r>
          </w:p>
        </w:tc>
        <w:tc>
          <w:tcPr>
            <w:tcW w:type="dxa" w:w="4612"/>
          </w:tcPr>
          <w:p>
            <w:pPr/>
            <w:r/>
            <w:r>
              <w:rPr>
                <w:b w:val="0"/>
              </w:rPr>
              <w:t>Not supported for time values</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UNEXPECTED_ERROR</w:t>
            </w:r>
          </w:p>
        </w:tc>
        <w:tc>
          <w:tcPr>
            <w:tcW w:type="dxa" w:w="4612"/>
          </w:tcPr>
          <w:p>
            <w:pPr/>
            <w:r/>
            <w:r>
              <w:rPr>
                <w:b w:val="0"/>
              </w:rPr>
              <w:t>Unexpected error</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pPr>
        <w:pStyle w:val="Heading1"/>
        <w:numPr>
          <w:ilvl w:val="0"/>
          <w:numId w:val="2"/>
        </w:numPr>
        <w:spacing w:before="120" w:line="240" w:lineRule="auto"/>
        <w:ind w:left="432" w:hanging="432"/>
        <w:rPr/>
      </w:pPr>
      <w:bookmarkStart w:colFirst="0" w:colLast="0" w:name="_heading=h.adtgzvt6cxnx" w:id="16"/>
      <w:r>
        <w:rPr>
          <w:rtl w:val="0"/>
        </w:rPr>
        <w:t>Pseudocode</w:t>
      </w:r>
      <w:bookmarkEnd w:id="16"/>
    </w:p>
    <w:p>
      <w:pPr/>
      <w:r>
        <w:rPr>
          <w:b/>
        </w:rPr>
        <w:t>Function: ZSMPL_FM_GET_ASSIGNED_EQUI_EBR</w:t>
      </w:r>
    </w:p>
    <w:p>
      <w:pPr/>
      <w:r>
        <w:rPr>
          <w:b w:val="0"/>
        </w:rPr>
        <w:t>1. Purpose</w:t>
      </w:r>
    </w:p>
    <w:p>
      <w:pPr/>
      <w:r>
        <w:rPr>
          <w:b w:val="0"/>
        </w:rPr>
        <w:t>Returns the equipment (e.g. welder, room, or additional equipment) currently assigned to the active process order from the SAP Equipment Master / SiMPL equipment logbook. If a single qualifying equipment is assigned it is returned automatically; if multiple are assigned the operator is prompted with a selection pop-up; if none are assigned a warning is displayed.</w:t>
      </w:r>
    </w:p>
    <w:p>
      <w:pPr/>
      <w:r>
        <w:rPr>
          <w:b w:val="0"/>
        </w:rPr>
        <w:t>2. Input Parameters</w:t>
      </w:r>
    </w:p>
    <w:p>
      <w:pPr>
        <w:ind w:left="360"/>
      </w:pPr>
      <w:r>
        <w:t>•  IM_ORDER – Process order number used to look up assigned equipment.</w:t>
      </w:r>
    </w:p>
    <w:p>
      <w:pPr>
        <w:ind w:left="360"/>
      </w:pPr>
      <w:r>
        <w:t>•  IM_EQUIP_TYPE – Equipment category (EQTYP), e.g. ‘R’ room or ‘A’ additional equipment.</w:t>
      </w:r>
    </w:p>
    <w:p>
      <w:pPr>
        <w:ind w:left="360"/>
      </w:pPr>
      <w:r>
        <w:t>•  IM_ALLOW_NA – Optional flag; when set, an ‘N/A’ entry is offered so the operator can record that no equipment applies.</w:t>
      </w:r>
    </w:p>
    <w:p>
      <w:pPr>
        <w:ind w:left="360"/>
      </w:pPr>
      <w:r>
        <w:t>•  IM_VORNR – Optional operation/phase number to restrict the search to an order-phase combination.</w:t>
      </w:r>
    </w:p>
    <w:p>
      <w:pPr>
        <w:ind w:left="360"/>
      </w:pPr>
      <w:r>
        <w:t>•  IM_OBJ_TYP – Optional technical object type (EQART) for further filtering.</w:t>
      </w:r>
    </w:p>
    <w:p>
      <w:pPr/>
      <w:r>
        <w:rPr>
          <w:b w:val="0"/>
        </w:rPr>
        <w:t>3. Status Determination</w:t>
      </w:r>
    </w:p>
    <w:p>
      <w:pPr/>
      <w:r>
        <w:rPr>
          <w:b w:val="0"/>
        </w:rPr>
        <w:t>a. The active “IN USE” and “IN USE - CLEANED” equipment statuses are resolved dynamically from the SiMPL status configuration table /SMPL/ELB_EQSTAT via subroutine GET_EQ_STAT_BY_CLASS (status classes ‘U1’ and ‘U2’), allowing status text translation.</w:t>
      </w:r>
    </w:p>
    <w:p>
      <w:pPr/>
      <w:r>
        <w:rPr>
          <w:b w:val="0"/>
        </w:rPr>
        <w:t>4. Equipment Retrieval</w:t>
      </w:r>
    </w:p>
    <w:p>
      <w:pPr/>
      <w:r>
        <w:rPr>
          <w:b w:val="0"/>
        </w:rPr>
        <w:t>a. Export parameters and working tables are cleared. If IM_ALLOW_NA is set, an ‘N/A’ row is appended to the candidate list.</w:t>
      </w:r>
    </w:p>
    <w:p>
      <w:pPr/>
      <w:r>
        <w:rPr>
          <w:b w:val="0"/>
        </w:rPr>
        <w:t>b. Equipment is selected from /SMPL/ELB_EQUIP joined to the Equipment Master (EQUI) and description table (EQKT) where:</w:t>
      </w:r>
    </w:p>
    <w:p>
      <w:pPr>
        <w:ind w:left="360"/>
      </w:pPr>
      <w:r>
        <w:t>•  order number = IM_ORDER</w:t>
      </w:r>
    </w:p>
    <w:p>
      <w:pPr>
        <w:ind w:left="360"/>
      </w:pPr>
      <w:r>
        <w:t>•  (optional) activity = IM_VORNR</w:t>
      </w:r>
    </w:p>
    <w:p>
      <w:pPr>
        <w:ind w:left="360"/>
      </w:pPr>
      <w:r>
        <w:t>•  equipment category = IM_EQUIP_TYPE</w:t>
      </w:r>
    </w:p>
    <w:p>
      <w:pPr>
        <w:ind w:left="360"/>
      </w:pPr>
      <w:r>
        <w:t>•  the confirmation/update signature has been completed (UPDAT_CB &lt;&gt; space)</w:t>
      </w:r>
    </w:p>
    <w:p>
      <w:pPr>
        <w:ind w:left="360"/>
      </w:pPr>
      <w:r>
        <w:t>•  (optional) object type = IM_OBJ_TYP</w:t>
      </w:r>
    </w:p>
    <w:p>
      <w:pPr/>
      <w:r>
        <w:rPr>
          <w:b w:val="0"/>
        </w:rPr>
        <w:t>c. Adjacent duplicates are removed (latest entry per equipment kept), and rows whose status is neither “IN USE” nor “IN USE - CLEANED” are deleted.</w:t>
      </w:r>
    </w:p>
    <w:p>
      <w:pPr/>
      <w:r>
        <w:rPr>
          <w:b w:val="0"/>
        </w:rPr>
        <w:t>5. Result Handling</w:t>
      </w:r>
    </w:p>
    <w:p>
      <w:pPr/>
      <w:r>
        <w:rPr>
          <w:b w:val="0"/>
        </w:rPr>
        <w:t>a. Single match: the equipment ID and description are returned directly.</w:t>
      </w:r>
    </w:p>
    <w:p>
      <w:pPr/>
      <w:r>
        <w:rPr>
          <w:b w:val="0"/>
        </w:rPr>
        <w:t>b. No match (or only the N/A row): a configured SiMPL enhancement-framework class/method is invoked and a warning pop-up (“No room is currently assigned…” / “…has not been assigned…”) is shown; the export values are set to ‘N/A’.</w:t>
      </w:r>
    </w:p>
    <w:p>
      <w:pPr/>
      <w:r>
        <w:rPr>
          <w:b w:val="0"/>
        </w:rPr>
        <w:t>c. Multiple matches: for the SiMPL EBR (websocket) context a generic value-help dialog is built (/SMPL/EBR_CL_GENERIC_VAL_HELP); for the SAP GUI context an ALV pop-up (CL_SALV_TABLE) lists the equipment for single selection. The selected row is read.</w:t>
      </w:r>
    </w:p>
    <w:p>
      <w:pPr/>
      <w:r>
        <w:rPr>
          <w:b w:val="0"/>
        </w:rPr>
        <w:t>6. Standardization Check</w:t>
      </w:r>
    </w:p>
    <w:p>
      <w:pPr/>
      <w:r>
        <w:rPr>
          <w:b w:val="0"/>
        </w:rPr>
        <w:t>a. The selected equipment number is ALPHA-converted and passed to subroutine STANDARDIZATION_CHECK.</w:t>
      </w:r>
    </w:p>
    <w:p>
      <w:pPr/>
      <w:r>
        <w:rPr>
          <w:b w:val="0"/>
        </w:rPr>
        <w:t>b. If the equipment is not standardized (‘S1’) or has not yet been standardized (‘S2’), a warning pop-up is displayed and the export values are reset to ‘N/A’.</w:t>
      </w:r>
    </w:p>
    <w:p>
      <w:pPr/>
      <w:r>
        <w:rPr>
          <w:b w:val="0"/>
        </w:rPr>
        <w:t>7. Output</w:t>
      </w:r>
    </w:p>
    <w:p>
      <w:pPr>
        <w:ind w:left="360"/>
      </w:pPr>
      <w:r>
        <w:t>•  EX_EQUI – Selected equipment ID (leading zeros removed).</w:t>
      </w:r>
    </w:p>
    <w:p>
      <w:pPr>
        <w:ind w:left="360"/>
      </w:pPr>
      <w:r>
        <w:t>•  EX_EQUI_TXT – Equipment description.</w:t>
      </w:r>
    </w:p>
    <w:p>
      <w:pPr/>
      <w:r>
        <w:rPr>
          <w:b w:val="0"/>
        </w:rPr>
        <w:t>Additional Notes</w:t>
      </w:r>
    </w:p>
    <w:p>
      <w:pPr/>
      <w:r>
        <w:rPr>
          <w:b w:val="0"/>
        </w:rPr>
        <w:t>Key Features:</w:t>
      </w:r>
    </w:p>
    <w:p>
      <w:pPr>
        <w:ind w:left="360"/>
      </w:pPr>
      <w:r>
        <w:t>•  Supports automatic single-equipment return, multi-equipment pop-up selection, and N/A handling.</w:t>
      </w:r>
    </w:p>
    <w:p>
      <w:pPr>
        <w:ind w:left="360"/>
      </w:pPr>
      <w:r>
        <w:t>•  Dynamically resolves equipment status text for translation support.</w:t>
      </w:r>
    </w:p>
    <w:p>
      <w:pPr>
        <w:ind w:left="360"/>
      </w:pPr>
      <w:r>
        <w:t>•  Works in both the SiMPL EBR websocket UI and the classic SAP GUI.</w:t>
      </w:r>
    </w:p>
    <w:p>
      <w:pPr/>
      <w:r>
        <w:rPr>
          <w:b w:val="0"/>
        </w:rPr>
        <w:t>Error Handling:</w:t>
      </w:r>
    </w:p>
    <w:p>
      <w:pPr>
        <w:ind w:left="360"/>
      </w:pPr>
      <w:r>
        <w:t>•  INTERNAL_ERROR is raised if a configured enhancement class/method cannot be called.</w:t>
      </w:r>
    </w:p>
    <w:p>
      <w:pPr/>
      <w:r>
        <w:rPr>
          <w:b w:val="0"/>
        </w:rPr>
        <w:t>Dependencies:</w:t>
      </w:r>
    </w:p>
    <w:p>
      <w:pPr>
        <w:ind w:left="360"/>
      </w:pPr>
      <w:r>
        <w:t>•  Tables /SMPL/ELB_EQUIP, EQUI, EQKT, /SMPL/ELB_EQSTAT; classes /SMPL/EBR_CL_APC_WS, /SMPL/EBR_CL_GENERIC_VAL_HELP, /SMPL/EBR_CL_ENH_FWK.</w:t>
      </w:r>
    </w:p>
    <w:p>
      <w:pPr/>
      <w:r>
        <w:rPr>
          <w:b w:val="0"/>
        </w:rPr>
        <w:t>Assumptions:</w:t>
      </w:r>
    </w:p>
    <w:p>
      <w:pPr>
        <w:ind w:left="360"/>
      </w:pPr>
      <w:r>
        <w:t>•  Equipment has been assigned to the order through the appropriate SiMPL assignment step with a completed confirmation signature.</w:t>
      </w:r>
    </w:p>
    <w:p>
      <w:pPr/>
    </w:p>
    <w:p>
      <w:pPr/>
      <w:r>
        <w:rPr>
          <w:b/>
        </w:rPr>
        <w:t>Function: ZSMPL_FM_GET_MAT_DETAIL</w:t>
      </w:r>
    </w:p>
    <w:p>
      <w:pPr/>
      <w:r>
        <w:rPr>
          <w:b w:val="0"/>
        </w:rPr>
        <w:t>1. Purpose</w:t>
      </w:r>
    </w:p>
    <w:p>
      <w:pPr/>
      <w:r>
        <w:rPr>
          <w:b w:val="0"/>
        </w:rPr>
        <w:t>Returns the description and base unit of measure for a material, used to populate read-only material fields in the XStep.</w:t>
      </w:r>
    </w:p>
    <w:p>
      <w:pPr/>
      <w:r>
        <w:rPr>
          <w:b w:val="0"/>
        </w:rPr>
        <w:t>2. Input Parameters</w:t>
      </w:r>
    </w:p>
    <w:p>
      <w:pPr>
        <w:ind w:left="360"/>
      </w:pPr>
      <w:r>
        <w:t>•  IM_MATNR – the material number to look up.</w:t>
      </w:r>
    </w:p>
    <w:p>
      <w:pPr/>
      <w:r>
        <w:rPr>
          <w:b w:val="0"/>
        </w:rPr>
        <w:t>3. Export Parameters</w:t>
      </w:r>
    </w:p>
    <w:p>
      <w:pPr>
        <w:ind w:left="360"/>
      </w:pPr>
      <w:r>
        <w:t>•  EX_MAT_DESC – material description.</w:t>
      </w:r>
    </w:p>
    <w:p>
      <w:pPr>
        <w:ind w:left="360"/>
      </w:pPr>
      <w:r>
        <w:t>•  EX_UOM – base unit of measure.</w:t>
      </w:r>
    </w:p>
    <w:p>
      <w:pPr/>
      <w:r>
        <w:rPr>
          <w:b w:val="0"/>
        </w:rPr>
        <w:t>4. Processing Logic</w:t>
      </w:r>
    </w:p>
    <w:p>
      <w:pPr/>
      <w:r>
        <w:rPr>
          <w:b w:val="0"/>
        </w:rPr>
        <w:t>a. SELECT the material description from MAKT for the material in the logon language (SY-LANGU).</w:t>
      </w:r>
    </w:p>
    <w:p>
      <w:pPr/>
      <w:r>
        <w:rPr>
          <w:b w:val="0"/>
        </w:rPr>
        <w:t>b. If none exists in the logon language, fall back to English ('E').</w:t>
      </w:r>
    </w:p>
    <w:p>
      <w:pPr/>
      <w:r>
        <w:rPr>
          <w:b w:val="0"/>
        </w:rPr>
        <w:t>c. SELECT the base unit of measure from MARA; if the material has no UOM (sy-subrc &lt;&gt; 0), RAISE uom_not_found.</w:t>
      </w:r>
    </w:p>
    <w:p>
      <w:pPr/>
      <w:r>
        <w:rPr>
          <w:b w:val="0"/>
        </w:rPr>
        <w:t>d. Return the description and UOM in the export parameters.</w:t>
      </w:r>
    </w:p>
    <w:p>
      <w:pPr/>
      <w:r>
        <w:rPr>
          <w:b w:val="0"/>
        </w:rPr>
        <w:t>Output</w:t>
      </w:r>
    </w:p>
    <w:p>
      <w:pPr>
        <w:ind w:left="360"/>
      </w:pPr>
      <w:r>
        <w:t>•  EX_MAT_DESC and EX_UOM for the requested material.</w:t>
      </w:r>
    </w:p>
    <w:p>
      <w:pPr/>
      <w:r>
        <w:rPr>
          <w:b w:val="0"/>
        </w:rPr>
        <w:t>Additional Notes</w:t>
      </w:r>
    </w:p>
    <w:p>
      <w:pPr/>
      <w:r>
        <w:rPr>
          <w:b w:val="0"/>
        </w:rPr>
        <w:t>Error Handling:</w:t>
      </w:r>
    </w:p>
    <w:p>
      <w:pPr>
        <w:ind w:left="360"/>
      </w:pPr>
      <w:r>
        <w:t>•  UOM_NOT_FOUND – the material has no base unit of measure in MARA.</w:t>
      </w:r>
    </w:p>
    <w:p>
      <w:pPr>
        <w:ind w:left="360"/>
      </w:pPr>
      <w:r>
        <w:t>•  MAT_DESC_DNE_FOR_LANGU – declared for the case where no description exists (logon language falls back to English).</w:t>
      </w:r>
    </w:p>
    <w:p>
      <w:pPr/>
      <w:r>
        <w:rPr>
          <w:b w:val="0"/>
        </w:rPr>
        <w:t>Dependencies:</w:t>
      </w:r>
    </w:p>
    <w:p>
      <w:pPr>
        <w:ind w:left="360"/>
      </w:pPr>
      <w:r>
        <w:t>•  Tables MAKT (material descriptions) and MARA (material master).</w:t>
      </w:r>
    </w:p>
    <w:p>
      <w:pPr/>
      <w:r>
        <w:rPr>
          <w:b w:val="0"/>
        </w:rPr>
        <w:t>Assumptions:</w:t>
      </w:r>
    </w:p>
    <w:p>
      <w:pPr>
        <w:ind w:left="360"/>
      </w:pPr>
      <w:r>
        <w:t>•  The material exists in the material master; description is maintained in the logon language or English.</w:t>
      </w:r>
    </w:p>
    <w:p>
      <w:pPr/>
    </w:p>
    <w:p>
      <w:pPr/>
      <w:r>
        <w:rPr>
          <w:b/>
        </w:rPr>
        <w:t>Function: ZSMPL_FM_GET_EXPIRY_DATE</w:t>
      </w:r>
    </w:p>
    <w:p>
      <w:pPr/>
      <w:r>
        <w:rPr>
          <w:b w:val="0"/>
        </w:rPr>
        <w:t>1. Purpose</w:t>
      </w:r>
    </w:p>
    <w:p>
      <w:pPr/>
      <w:r>
        <w:rPr>
          <w:b w:val="0"/>
        </w:rPr>
        <w:t>Validates a material/batch combination and returns the batch's shelf-life expiration date, raising errors if the material is missing, the combination is unknown, or the expiry date is already in the past.</w:t>
      </w:r>
    </w:p>
    <w:p>
      <w:pPr/>
      <w:r>
        <w:rPr>
          <w:b w:val="0"/>
        </w:rPr>
        <w:t>2. Input Parameters</w:t>
      </w:r>
    </w:p>
    <w:p>
      <w:pPr>
        <w:ind w:left="360"/>
      </w:pPr>
      <w:r>
        <w:t>•  IM_MATNR – material number (required for the lookup).</w:t>
      </w:r>
    </w:p>
    <w:p>
      <w:pPr>
        <w:ind w:left="360"/>
      </w:pPr>
      <w:r>
        <w:t>•  IM_BATCH – batch number.</w:t>
      </w:r>
    </w:p>
    <w:p>
      <w:pPr/>
      <w:r>
        <w:rPr>
          <w:b w:val="0"/>
        </w:rPr>
        <w:t>Export Parameters</w:t>
      </w:r>
    </w:p>
    <w:p>
      <w:pPr>
        <w:ind w:left="360"/>
      </w:pPr>
      <w:r>
        <w:t>•  EX_EXP_DATE – the batch expiry/SLED date read from MCH1.</w:t>
      </w:r>
    </w:p>
    <w:p>
      <w:pPr/>
      <w:r>
        <w:rPr>
          <w:b w:val="0"/>
        </w:rPr>
        <w:t>3. Processing Logic</w:t>
      </w:r>
    </w:p>
    <w:p>
      <w:pPr/>
      <w:r>
        <w:rPr>
          <w:b w:val="0"/>
        </w:rPr>
        <w:t>a. If IM_MATNR is initial, RAISE mat_is_initial.</w:t>
      </w:r>
    </w:p>
    <w:p>
      <w:pPr/>
      <w:r>
        <w:rPr>
          <w:b w:val="0"/>
        </w:rPr>
        <w:t>b. SELECT SINGLE VFDAT from MCH1 where matnr = IM_MATNR and charg = IM_BATCH into EX_EXP_DATE.</w:t>
      </w:r>
    </w:p>
    <w:p>
      <w:pPr/>
      <w:r>
        <w:rPr>
          <w:b w:val="0"/>
        </w:rPr>
        <w:t>c. If sy-subrc &lt;&gt; 0 (combination not found), RAISE batch_combo_not_found.</w:t>
      </w:r>
    </w:p>
    <w:p>
      <w:pPr/>
      <w:r>
        <w:rPr>
          <w:b w:val="0"/>
        </w:rPr>
        <w:t>d. If EX_EXP_DATE &lt; sy-datlo (already expired), RAISE expiry_date_in_past.</w:t>
      </w:r>
    </w:p>
    <w:p>
      <w:pPr/>
      <w:r>
        <w:rPr>
          <w:b w:val="0"/>
        </w:rPr>
        <w:t>Output</w:t>
      </w:r>
    </w:p>
    <w:p>
      <w:pPr>
        <w:ind w:left="360"/>
      </w:pPr>
      <w:r>
        <w:t>•  EX_EXP_DATE – valid, non-past expiry date for the material/batch.</w:t>
      </w:r>
    </w:p>
    <w:p>
      <w:pPr/>
      <w:r>
        <w:rPr>
          <w:b w:val="0"/>
        </w:rPr>
        <w:t>Additional Notes</w:t>
      </w:r>
    </w:p>
    <w:p>
      <w:pPr/>
      <w:r>
        <w:rPr>
          <w:b w:val="0"/>
        </w:rPr>
        <w:t>Error Handling:</w:t>
      </w:r>
    </w:p>
    <w:p>
      <w:pPr>
        <w:ind w:left="360"/>
      </w:pPr>
      <w:r>
        <w:t>•  MAT_IS_INITIAL – no material supplied.</w:t>
      </w:r>
    </w:p>
    <w:p>
      <w:pPr>
        <w:ind w:left="360"/>
      </w:pPr>
      <w:r>
        <w:t>•  BATCH_COMBO_NOT_FOUND – material/batch not present in MCH1.</w:t>
      </w:r>
    </w:p>
    <w:p>
      <w:pPr>
        <w:ind w:left="360"/>
      </w:pPr>
      <w:r>
        <w:t>•  EXPIRY_DATE_IN_PAST – batch expiry date is before today's local date.</w:t>
      </w:r>
    </w:p>
    <w:p>
      <w:pPr/>
      <w:r>
        <w:rPr>
          <w:b w:val="0"/>
        </w:rPr>
        <w:t>Dependencies:</w:t>
      </w:r>
    </w:p>
    <w:p>
      <w:pPr>
        <w:ind w:left="360"/>
      </w:pPr>
      <w:r>
        <w:t>•  Table MCH1 (batch master); system field sy-datlo; data element VFDAT.</w:t>
      </w:r>
    </w:p>
    <w:p>
      <w:pPr/>
      <w:r>
        <w:rPr>
          <w:b w:val="0"/>
        </w:rPr>
        <w:t>Assumptions:</w:t>
      </w:r>
    </w:p>
    <w:p>
      <w:pPr>
        <w:ind w:left="360"/>
      </w:pPr>
      <w:r>
        <w:t>•  The expiry date is maintained in MCH1-VFDAT for the material/batch combination.</w:t>
      </w:r>
    </w:p>
    <w:p>
      <w:pPr/>
    </w:p>
    <w:p>
      <w:pPr/>
      <w:r>
        <w:rPr>
          <w:b/>
        </w:rPr>
        <w:t>Function: /SMPL/PPPI_FM_SET_LINE_IDX</w:t>
      </w:r>
    </w:p>
    <w:p>
      <w:pPr/>
      <w:r>
        <w:rPr>
          <w:b w:val="0"/>
        </w:rPr>
        <w:t>1. Purpose</w:t>
      </w:r>
    </w:p>
    <w:p>
      <w:pPr/>
      <w:r>
        <w:rPr>
          <w:b w:val="0"/>
        </w:rPr>
        <w:t>Sequentially numbers the rows of a table's line-index column (1, 2, 3 ...) and returns two identical copies of the renumbered column so the value can be reused by more than one table or instruction in the XStep.</w:t>
      </w:r>
    </w:p>
    <w:p>
      <w:pPr/>
      <w:r>
        <w:rPr>
          <w:b w:val="0"/>
        </w:rPr>
        <w:t>2. Changing Parameters</w:t>
      </w:r>
    </w:p>
    <w:p>
      <w:pPr>
        <w:ind w:left="360"/>
      </w:pPr>
      <w:r>
        <w:t>•  CT_INDEX – the line-index column to renumber in place.</w:t>
      </w:r>
    </w:p>
    <w:p>
      <w:pPr/>
      <w:r>
        <w:rPr>
          <w:b w:val="0"/>
        </w:rPr>
        <w:t>3. Export Parameters</w:t>
      </w:r>
    </w:p>
    <w:p>
      <w:pPr>
        <w:ind w:left="360"/>
      </w:pPr>
      <w:r>
        <w:t>•  ET_INDEX_T1 / ET_INDEX_T2 – two copies of the renumbered index column.</w:t>
      </w:r>
    </w:p>
    <w:p>
      <w:pPr/>
      <w:r>
        <w:rPr>
          <w:b w:val="0"/>
        </w:rPr>
        <w:t>4. Processing Logic</w:t>
      </w:r>
    </w:p>
    <w:p>
      <w:pPr/>
      <w:r>
        <w:rPr>
          <w:b w:val="0"/>
        </w:rPr>
        <w:t>a. Loop over CT_INDEX; set each row to its current line number (SY-TABIX) and left-justify it (remove leading spaces).</w:t>
      </w:r>
    </w:p>
    <w:p>
      <w:pPr/>
      <w:r>
        <w:rPr>
          <w:b w:val="0"/>
        </w:rPr>
        <w:t>b. Copy the renumbered CT_INDEX into ET_INDEX_T1 and ET_INDEX_T2.</w:t>
      </w:r>
    </w:p>
    <w:p>
      <w:pPr/>
      <w:r>
        <w:rPr>
          <w:b w:val="0"/>
        </w:rPr>
        <w:t>Output</w:t>
      </w:r>
    </w:p>
    <w:p>
      <w:pPr>
        <w:ind w:left="360"/>
      </w:pPr>
      <w:r>
        <w:t>•  CT_INDEX renumbered in place, plus two identical export copies.</w:t>
      </w:r>
    </w:p>
    <w:p>
      <w:pPr/>
      <w:r>
        <w:rPr>
          <w:b w:val="0"/>
        </w:rPr>
        <w:t>Additional Notes</w:t>
      </w:r>
    </w:p>
    <w:p>
      <w:pPr/>
      <w:r>
        <w:rPr>
          <w:b w:val="0"/>
        </w:rPr>
        <w:t>Error Handling:</w:t>
      </w:r>
    </w:p>
    <w:p>
      <w:pPr>
        <w:ind w:left="360"/>
      </w:pPr>
      <w:r>
        <w:t>•  No exceptions; in-memory table manipulation only.</w:t>
      </w:r>
    </w:p>
    <w:p>
      <w:pPr/>
      <w:r>
        <w:rPr>
          <w:b w:val="0"/>
        </w:rPr>
        <w:t>Dependencies:</w:t>
      </w:r>
    </w:p>
    <w:p>
      <w:pPr>
        <w:ind w:left="360"/>
      </w:pPr>
      <w:r>
        <w:t>•  Table type /SMPL/STR_TT_VORNR.</w:t>
      </w:r>
    </w:p>
    <w:p>
      <w:pPr/>
      <w:r>
        <w:rPr>
          <w:b w:val="0"/>
        </w:rPr>
        <w:t>Assumptions:</w:t>
      </w:r>
    </w:p>
    <w:p>
      <w:pPr>
        <w:ind w:left="360"/>
      </w:pPr>
      <w:r>
        <w:t>•  Bound on a table line-added event so the visible row counter stays continuous.</w:t>
      </w:r>
    </w:p>
    <w:p>
      <w:pPr/>
    </w:p>
    <w:p>
      <w:pPr/>
      <w:r>
        <w:rPr>
          <w:b/>
        </w:rPr>
        <w:t>Function: /SMPL/PPPI_FM_SIG_ADD_DB_CB</w:t>
      </w:r>
    </w:p>
    <w:p>
      <w:pPr>
        <w:ind w:left="360"/>
      </w:pPr>
      <w:r>
        <w:t>•  Signature Type Identification</w:t>
      </w:r>
    </w:p>
    <w:p>
      <w:pPr>
        <w:ind w:left="360"/>
      </w:pPr>
      <w:r>
        <w:t>•  Assign the incoming signature type (IM_SIGTYPE) to local variable lv_sigtype.</w:t>
      </w:r>
    </w:p>
    <w:p>
      <w:pPr>
        <w:ind w:left="360"/>
      </w:pPr>
      <w:r>
        <w:t>•  A CASE structure is used to determine behavior based on the type: ‘ ’ (Done By), ‘C’ (Checked By), ‘O’ (Validation Flag Only).</w:t>
      </w:r>
    </w:p>
    <w:p>
      <w:pPr>
        <w:ind w:left="360"/>
      </w:pPr>
      <w:r>
        <w:t>•  Done By Signature (lv_sigtype = ‘ ’)</w:t>
      </w:r>
    </w:p>
    <w:p>
      <w:pPr>
        <w:ind w:left="360"/>
      </w:pPr>
      <w:r>
        <w:t>•  a. Optional Step Name Update – if IM_STEP is provided, update the XStep header in table /SMPL/PPPI_PISST.</w:t>
      </w:r>
    </w:p>
    <w:p>
      <w:pPr/>
      <w:r>
        <w:rPr>
          <w:b w:val="0"/>
        </w:rPr>
        <w:t>b. Determine Position for Signature Insertion</w:t>
      </w:r>
    </w:p>
    <w:p>
      <w:pPr>
        <w:ind w:left="360"/>
      </w:pPr>
      <w:r>
        <w:t>•  If IM_DB_UP_DOWN is empty: insert the new signature above the current item by fetching MIN(UNIQUE_SEQID) and inserting one row before it.</w:t>
      </w:r>
    </w:p>
    <w:p>
      <w:pPr>
        <w:ind w:left="360"/>
      </w:pPr>
      <w:r>
        <w:t>•  If IM_DB_UP_DOWN = ‘B’: insert the new signature below the current item by fetching MAX(UNIQUE_SEQID) and inserting one row after it.</w:t>
      </w:r>
    </w:p>
    <w:p>
      <w:pPr>
        <w:ind w:left="360"/>
      </w:pPr>
      <w:r>
        <w:t>•  In both cases use IM_USERID as the signer (SIGN_ID), the signature type description from TEXT-001, and insert a new row into /SMPL/PPPI_PISST.</w:t>
      </w:r>
    </w:p>
    <w:p>
      <w:pPr>
        <w:ind w:left="360"/>
      </w:pPr>
      <w:r>
        <w:t>•  Checked By Signature (lv_sigtype = ‘C’)</w:t>
      </w:r>
    </w:p>
    <w:p>
      <w:pPr>
        <w:ind w:left="360"/>
      </w:pPr>
      <w:r>
        <w:t>•  a. Get Signature Start Point – select the UNIQUE_SEQID of the “Checked By” step matching the given input.</w:t>
      </w:r>
    </w:p>
    <w:p>
      <w:pPr/>
      <w:r>
        <w:rPr>
          <w:b w:val="0"/>
        </w:rPr>
        <w:t>b. Determine Signature End Point</w:t>
      </w:r>
    </w:p>
    <w:p>
      <w:pPr>
        <w:ind w:left="360"/>
      </w:pPr>
      <w:r>
        <w:t>•  Fetch all prior ‘C’ type signatures for the same control recipe and determine the highest UNIQUE_SEQID lower than the start point to use as the end.</w:t>
      </w:r>
    </w:p>
    <w:p>
      <w:pPr/>
      <w:r>
        <w:rPr>
          <w:b w:val="0"/>
        </w:rPr>
        <w:t>c. Update Checked By Step – set the SIGN_ID and mark the step as COMPLETED = ‘X’.</w:t>
      </w:r>
    </w:p>
    <w:p>
      <w:pPr/>
      <w:r>
        <w:rPr>
          <w:b w:val="0"/>
        </w:rPr>
        <w:t>d. Complete All Steps Between Start and End</w:t>
      </w:r>
    </w:p>
    <w:p>
      <w:pPr>
        <w:ind w:left="360"/>
      </w:pPr>
      <w:r>
        <w:t>•  Loop over all steps with UNIQUE_SEQID between the start and end boundaries and mark each row as COMPLETED = ‘X’; update the database using MODIFY.</w:t>
      </w:r>
    </w:p>
    <w:p>
      <w:pPr>
        <w:ind w:left="360"/>
      </w:pPr>
      <w:r>
        <w:t>•  Validation Flag Update (lv_sigtype = ‘O’)</w:t>
      </w:r>
    </w:p>
    <w:p>
      <w:pPr>
        <w:ind w:left="360"/>
      </w:pPr>
      <w:r>
        <w:t>•  a. Determine Validation Value – if IM_VALIDATION_REQ = ‘2’, set to ‘No’, else ‘Yes’.</w:t>
      </w:r>
    </w:p>
    <w:p>
      <w:pPr/>
      <w:r>
        <w:rPr>
          <w:b w:val="0"/>
        </w:rPr>
        <w:t>b. Update the VALIDATION_REQUIRED field for the current control recipe, phase, and step index in /SMPL/PPPI_PISST.</w:t>
      </w:r>
    </w:p>
    <w:p>
      <w:pPr/>
      <w:r>
        <w:rPr>
          <w:b w:val="0"/>
        </w:rPr>
        <w:t>Additional Notes:</w:t>
      </w:r>
    </w:p>
    <w:p>
      <w:pPr>
        <w:ind w:left="360"/>
      </w:pPr>
      <w:r>
        <w:t>•  Purpose: dynamically inserts or updates signature records in /SMPL/PPPI_PISST depending on the role of the signer (Done By, Checked By, or Validator).</w:t>
      </w:r>
    </w:p>
    <w:p>
      <w:pPr>
        <w:ind w:left="360"/>
      </w:pPr>
      <w:r>
        <w:t>•  Supports step name overrides and UUID tracking, and allows insertion before or after specific records using IM_DB_UP_DOWN.</w:t>
      </w:r>
    </w:p>
    <w:p>
      <w:pPr>
        <w:ind w:left="360"/>
      </w:pPr>
      <w:r>
        <w:t>•  Ensures Checked By signatures cascade completion to preceding steps and accommodates flexible validation logic.</w:t>
      </w:r>
    </w:p>
    <w:p>
      <w:pPr>
        <w:ind w:left="360"/>
      </w:pPr>
      <w:r>
        <w:t>•  Error Handling: no explicit RAISE statements; relies on CHECK and SY-SUBRC evaluations to exit silently if lookup conditions fail.</w:t>
      </w:r>
    </w:p>
    <w:p>
      <w:pPr/>
    </w:p>
    <w:p>
      <w:pPr/>
      <w:r>
        <w:rPr>
          <w:b/>
        </w:rPr>
        <w:t>Function: /SMPL/PPPI_FM_SIG_POPULATE_CB</w:t>
      </w:r>
    </w:p>
    <w:p>
      <w:pPr/>
      <w:r>
        <w:rPr>
          <w:b w:val="0"/>
        </w:rPr>
        <w:t>1. Purpose</w:t>
      </w:r>
    </w:p>
    <w:p>
      <w:pPr/>
      <w:r>
        <w:rPr>
          <w:b w:val="0"/>
        </w:rPr>
        <w:t>Builds (once per control recipe) the EBR signature structure stored in /SMPL/PPPI_PISST that drives the Signature Table, then maintains the “Checked By” header/type for the current step. The structure lists every signature step for the order in sequence with a unique index used for ordering and dependency checks.</w:t>
      </w:r>
    </w:p>
    <w:p>
      <w:pPr/>
      <w:r>
        <w:rPr>
          <w:b w:val="0"/>
        </w:rPr>
        <w:t>2. Input Parameters</w:t>
      </w:r>
    </w:p>
    <w:p>
      <w:pPr>
        <w:ind w:left="360"/>
      </w:pPr>
      <w:r>
        <w:t>•  IM_LABEL_ID – Signature label (‘C’ = Checked By).</w:t>
      </w:r>
    </w:p>
    <w:p>
      <w:pPr>
        <w:ind w:left="360"/>
      </w:pPr>
      <w:r>
        <w:t>•  IM_STEP_NAME – Optional XStep header text to display.</w:t>
      </w:r>
    </w:p>
    <w:p>
      <w:pPr>
        <w:ind w:left="360"/>
      </w:pPr>
      <w:r>
        <w:t>•  IM_STEP_INDEX / IM_STEP_UUID – Step sequence index and SOG UUID.</w:t>
      </w:r>
    </w:p>
    <w:p>
      <w:pPr>
        <w:ind w:left="360"/>
      </w:pPr>
      <w:r>
        <w:t>•  IM_CONTROL_RECIPE – Control recipe (PI sheet) number.</w:t>
      </w:r>
    </w:p>
    <w:p>
      <w:pPr>
        <w:ind w:left="360"/>
      </w:pPr>
      <w:r>
        <w:t>•  IM_PHASE, IM_PO_NR, IM_PLANT – Phase, process order and plant context.</w:t>
      </w:r>
    </w:p>
    <w:p>
      <w:pPr/>
      <w:r>
        <w:rPr>
          <w:b w:val="0"/>
        </w:rPr>
        <w:t>3. Structure Build (first execution only)</w:t>
      </w:r>
    </w:p>
    <w:p>
      <w:pPr/>
      <w:r>
        <w:rPr>
          <w:b w:val="0"/>
        </w:rPr>
        <w:t>a. SELECT COUNT(*) from /SMPL/PPPI_PISST for the control recipe + order. If rows already exist the build is skipped.</w:t>
      </w:r>
    </w:p>
    <w:p>
      <w:pPr/>
      <w:r>
        <w:rPr>
          <w:b w:val="0"/>
        </w:rPr>
        <w:t>b. When empty:</w:t>
      </w:r>
    </w:p>
    <w:p>
      <w:pPr>
        <w:ind w:left="360"/>
      </w:pPr>
      <w:r>
        <w:t>•  Read master recipe (PLNNR/PLNAL from AFKO) and control recipe destination (PHSEQ from COCH).</w:t>
      </w:r>
    </w:p>
    <w:p>
      <w:pPr>
        <w:ind w:left="360"/>
      </w:pPr>
      <w:r>
        <w:t>•  Determine whether the order is Production or Process order (AFKO-PLNAW) to pick the SOG data type.</w:t>
      </w:r>
    </w:p>
    <w:p>
      <w:pPr>
        <w:ind w:left="360"/>
      </w:pPr>
      <w:r>
        <w:t>•  Retrieve the most recent SiMPL SOG data via /SMPL/MBR_CL_DB_SERVICE=&gt;GET_MOST_RECENT_SMPL_DATA and filter to the current control recipe destination.</w:t>
      </w:r>
    </w:p>
    <w:p>
      <w:pPr>
        <w:ind w:left="360"/>
      </w:pPr>
      <w:r>
        <w:t>•  Lock /SMPL/PPPI_PISST (ENQUEUE_E_TABLE); on failure raise TABLE_LOCK_NOT_POSSIBLE.</w:t>
      </w:r>
    </w:p>
    <w:p>
      <w:pPr>
        <w:ind w:left="360"/>
      </w:pPr>
      <w:r>
        <w:t>•  Insert one /SMPL/PPPI_PISST row per step (step index, name, UUID, master recipe, control recipe, order, date, phase, VALIDATION_REQUIRED = ‘Yes’); then unlock the table.</w:t>
      </w:r>
    </w:p>
    <w:p>
      <w:pPr>
        <w:ind w:left="360"/>
      </w:pPr>
      <w:r>
        <w:t>•  Re-read the structure, sort by phase + step sequence, and assign a UNIQUE_SEQID in increments of 1000.</w:t>
      </w:r>
    </w:p>
    <w:p>
      <w:pPr/>
      <w:r>
        <w:rPr>
          <w:b w:val="0"/>
        </w:rPr>
        <w:t>4. Checked By Maintenance</w:t>
      </w:r>
    </w:p>
    <w:p>
      <w:pPr/>
      <w:r>
        <w:rPr>
          <w:b w:val="0"/>
        </w:rPr>
        <w:t>a. If IM_LABEL_ID = ‘C’, update the step’s TYPE to the “Checked By” text; if IM_STEP_NAME is supplied also update the displayed step name, keyed by step index + control recipe + phase.</w:t>
      </w:r>
    </w:p>
    <w:p>
      <w:pPr/>
      <w:r>
        <w:rPr>
          <w:b w:val="0"/>
        </w:rPr>
        <w:t>5. Output</w:t>
      </w:r>
    </w:p>
    <w:p>
      <w:pPr/>
      <w:r>
        <w:rPr>
          <w:b w:val="0"/>
        </w:rPr>
        <w:t>No export parameters; the persisted /SMPL/PPPI_PISST structure is the result.</w:t>
      </w:r>
    </w:p>
    <w:p>
      <w:pPr/>
      <w:r>
        <w:rPr>
          <w:b w:val="0"/>
        </w:rPr>
        <w:t>Additional Notes</w:t>
      </w:r>
    </w:p>
    <w:p>
      <w:pPr/>
      <w:r>
        <w:rPr>
          <w:b w:val="0"/>
        </w:rPr>
        <w:t>Error Handling:</w:t>
      </w:r>
    </w:p>
    <w:p>
      <w:pPr>
        <w:ind w:left="360"/>
      </w:pPr>
      <w:r>
        <w:t>•  TABLE_LOCK_NOT_POSSIBLE – the structure table could not be locked for the initial build.</w:t>
      </w:r>
    </w:p>
    <w:p>
      <w:pPr/>
      <w:r>
        <w:rPr>
          <w:b w:val="0"/>
        </w:rPr>
        <w:t>Dependencies:</w:t>
      </w:r>
    </w:p>
    <w:p>
      <w:pPr>
        <w:ind w:left="360"/>
      </w:pPr>
      <w:r>
        <w:t>•  Tables /SMPL/PPPI_PISST, AFKO, COCH; class /SMPL/MBR_CL_DB_SERVICE; lock objects ENQUEUE/DEQUEUE_E_TABLE.</w:t>
      </w:r>
    </w:p>
    <w:p>
      <w:pPr/>
      <w:r>
        <w:rPr>
          <w:b w:val="0"/>
        </w:rPr>
        <w:t>Assumptions:</w:t>
      </w:r>
    </w:p>
    <w:p>
      <w:pPr>
        <w:ind w:left="360"/>
      </w:pPr>
      <w:r>
        <w:t>•  SOG/dependency data has been loaded for the order; the first step to execute builds the structure for all subsequent steps.</w:t>
      </w:r>
    </w:p>
    <w:p>
      <w:pPr/>
    </w:p>
    <w:p>
      <w:pPr/>
      <w:r>
        <w:rPr>
          <w:b/>
        </w:rPr>
        <w:t>Function: /SMPL/PPPI_FM_SIG_VALIDATION</w:t>
      </w:r>
    </w:p>
    <w:p>
      <w:pPr/>
      <w:r>
        <w:rPr>
          <w:b w:val="0"/>
        </w:rPr>
        <w:t>1. Purpose</w:t>
      </w:r>
    </w:p>
    <w:p>
      <w:pPr/>
      <w:r>
        <w:rPr>
          <w:b w:val="0"/>
        </w:rPr>
        <w:t>Validates a Done By / Checked By electronic signature before it is committed. It enforces user validity, predecessor-step completion, signature-table registration, the rule that a Checked By user cannot have performed the Done By in the same range, and a final-step “mass dependency” completion check. It also delegates to the MBR dependency validation FM.</w:t>
      </w:r>
    </w:p>
    <w:p>
      <w:pPr/>
      <w:r>
        <w:rPr>
          <w:b w:val="0"/>
        </w:rPr>
        <w:t>2. Input Parameters</w:t>
      </w:r>
    </w:p>
    <w:p>
      <w:pPr>
        <w:ind w:left="360"/>
      </w:pPr>
      <w:r>
        <w:t>•  IM_LABEL_ID – Signature label (‘C’ Checked By, otherwise Done By/Perform).</w:t>
      </w:r>
    </w:p>
    <w:p>
      <w:pPr>
        <w:ind w:left="360"/>
      </w:pPr>
      <w:r>
        <w:t>•  IM_STEP_INDEX / IM_STEP_UUID – Step identifiers.</w:t>
      </w:r>
    </w:p>
    <w:p>
      <w:pPr>
        <w:ind w:left="360"/>
      </w:pPr>
      <w:r>
        <w:t>•  IM_CONTROL_RECIPE, IM_PHASE, IM_PO_NR – Control recipe, phase and process order.</w:t>
      </w:r>
    </w:p>
    <w:p>
      <w:pPr>
        <w:ind w:left="360"/>
      </w:pPr>
      <w:r>
        <w:t>•  IM_USERID – User performing the signature.</w:t>
      </w:r>
    </w:p>
    <w:p>
      <w:pPr>
        <w:ind w:left="360"/>
      </w:pPr>
      <w:r>
        <w:t>•  IM_CB_VALIDATE – Flag to run the Checked-By-vs-Done-By conflict check.</w:t>
      </w:r>
    </w:p>
    <w:p>
      <w:pPr>
        <w:ind w:left="360"/>
      </w:pPr>
      <w:r>
        <w:t>•  IM_PLANT – Plant.</w:t>
      </w:r>
    </w:p>
    <w:p>
      <w:pPr/>
      <w:r>
        <w:rPr>
          <w:b w:val="0"/>
        </w:rPr>
        <w:t>3. Basic Validation</w:t>
      </w:r>
    </w:p>
    <w:p>
      <w:pPr/>
      <w:r>
        <w:rPr>
          <w:b w:val="0"/>
        </w:rPr>
        <w:t>a. If IM_CONTROL_RECIPE is initial → raise CONTROL_RECIPE_INITIAL.</w:t>
      </w:r>
    </w:p>
    <w:p>
      <w:pPr/>
      <w:r>
        <w:rPr>
          <w:b w:val="0"/>
        </w:rPr>
        <w:t>b. If IM_USERID is initial → raise USER_INITIAL.</w:t>
      </w:r>
    </w:p>
    <w:p>
      <w:pPr/>
      <w:r>
        <w:rPr>
          <w:b w:val="0"/>
        </w:rPr>
        <w:t>4. Predecessor / Configuration Checks</w:t>
      </w:r>
    </w:p>
    <w:p>
      <w:pPr/>
      <w:r>
        <w:rPr>
          <w:b w:val="0"/>
        </w:rPr>
        <w:t>a. Read master recipe (AFKO) and control recipe destination (COCH). If either is missing → raise XSTEP_CONFIG.</w:t>
      </w:r>
    </w:p>
    <w:p>
      <w:pPr/>
      <w:r>
        <w:rPr>
          <w:b w:val="0"/>
        </w:rPr>
        <w:t>b. Determine Production vs Process order and retrieve dependency data via /SMPL/MBR_CL_DB_SERVICE=&gt;GET_MOST_RECENT_SMPL_DATA.</w:t>
      </w:r>
    </w:p>
    <w:p>
      <w:pPr/>
      <w:r>
        <w:rPr>
          <w:b w:val="0"/>
        </w:rPr>
        <w:t>c. Filter dependencies to the current destination and step UUID and check predecessor completion in /SMPL/PPPI_PISST (predecessor enforcement is delegated to MBR).</w:t>
      </w:r>
    </w:p>
    <w:p>
      <w:pPr/>
      <w:r>
        <w:rPr>
          <w:b w:val="0"/>
        </w:rPr>
        <w:t>5. Signature Table Validation</w:t>
      </w:r>
    </w:p>
    <w:p>
      <w:pPr/>
      <w:r>
        <w:rPr>
          <w:b w:val="0"/>
        </w:rPr>
        <w:t>a. The user must be registered for the PI sheet in /SMPL/PPPI_PIBSI; otherwise → raise USER_NOT_SIGNED_INTO_SIG_TAB.</w:t>
      </w:r>
    </w:p>
    <w:p>
      <w:pPr/>
      <w:r>
        <w:rPr>
          <w:b w:val="0"/>
        </w:rPr>
        <w:t>6. Checked By vs Done By Conflict</w:t>
      </w:r>
    </w:p>
    <w:p>
      <w:pPr/>
      <w:r>
        <w:rPr>
          <w:b w:val="0"/>
        </w:rPr>
        <w:t>a. When IM_LABEL_ID = ‘C’ and IM_CB_VALIDATE is set, the unique sequence range of the current Checked By is determined and the structure is searched for a Done By (‘Perform’) signature by the same user within that range; if found → raise USER_SIGNED_PERF_BY.</w:t>
      </w:r>
    </w:p>
    <w:p>
      <w:pPr/>
      <w:r>
        <w:rPr>
          <w:b w:val="0"/>
        </w:rPr>
        <w:t>7. Final Step Mass Dependency Check</w:t>
      </w:r>
    </w:p>
    <w:p>
      <w:pPr/>
      <w:r>
        <w:rPr>
          <w:b w:val="0"/>
        </w:rPr>
        <w:t>a. The last step (max UNIQUE_SEQID) of the control recipe is read. If the current signature is that final step, all other required (validation required = ‘Yes’, Checked By) steps must be completed; otherwise → raise REQ_EBR_STEPS_NOT_COMPLETED.</w:t>
      </w:r>
    </w:p>
    <w:p>
      <w:pPr/>
      <w:r>
        <w:rPr>
          <w:b w:val="0"/>
        </w:rPr>
        <w:t>8. MBR Dependency Validation</w:t>
      </w:r>
    </w:p>
    <w:p>
      <w:pPr/>
      <w:r>
        <w:rPr>
          <w:b w:val="0"/>
        </w:rPr>
        <w:t>a. /SMPL/MBR_DEP_VALI_SIGN is called with a Perform/Verify signature type derived from IM_LABEL_ID; its exceptions are mapped back to this FM’s exceptions.</w:t>
      </w:r>
    </w:p>
    <w:p>
      <w:pPr/>
      <w:r>
        <w:rPr>
          <w:b w:val="0"/>
        </w:rPr>
        <w:t>Additional Notes</w:t>
      </w:r>
    </w:p>
    <w:p>
      <w:pPr/>
      <w:r>
        <w:rPr>
          <w:b w:val="0"/>
        </w:rPr>
        <w:t>Error Handling:</w:t>
      </w:r>
    </w:p>
    <w:p>
      <w:pPr>
        <w:ind w:left="360"/>
      </w:pPr>
      <w:r>
        <w:t>•  Raises CONTROL_RECIPE_INITIAL, USER_INITIAL, USER_NOT_SIGNED_INTO_SIG_TAB, USER_SIGNED_PERF_BY, REQ_EBR_STEPS_NOT_COMPLETED and XSTEP_CONFIG as described above.</w:t>
      </w:r>
    </w:p>
    <w:p>
      <w:pPr/>
      <w:r>
        <w:rPr>
          <w:b w:val="0"/>
        </w:rPr>
        <w:t>Dependencies:</w:t>
      </w:r>
    </w:p>
    <w:p>
      <w:pPr>
        <w:ind w:left="360"/>
      </w:pPr>
      <w:r>
        <w:t>•  Tables /SMPL/PPPI_PISST, /SMPL/PPPI_PIBSI, AFKO, COCH; FM /SMPL/MBR_DEP_VALI_SIGN; class /SMPL/MBR_CL_DB_SERVICE.</w:t>
      </w:r>
    </w:p>
    <w:p>
      <w:pPr/>
      <w:r>
        <w:rPr>
          <w:b w:val="0"/>
        </w:rPr>
        <w:t>Assumptions:</w:t>
      </w:r>
    </w:p>
    <w:p>
      <w:pPr>
        <w:ind w:left="360"/>
      </w:pPr>
      <w:r>
        <w:t>•  The signature structure has been built (see /SMPL/PPPI_FM_SIG_POPULATE_CB) and the user is registered on the PI sheet.</w:t>
      </w:r>
    </w:p>
    <w:p>
      <w:pPr/>
    </w:p>
    <w:p>
      <w:pPr/>
      <w:r>
        <w:rPr>
          <w:b/>
        </w:rPr>
        <w:t>Function: /SMPL/PPPI_FM_VALI_SUPE_SIG</w:t>
      </w:r>
    </w:p>
    <w:p>
      <w:pPr/>
      <w:r>
        <w:rPr>
          <w:b w:val="0"/>
        </w:rPr>
        <w:t>1. Purpose</w:t>
      </w:r>
    </w:p>
    <w:p>
      <w:pPr/>
      <w:r>
        <w:rPr>
          <w:b w:val="0"/>
        </w:rPr>
        <w:t>Wrapper validation used when a recorded value must fall within a configured range and a supervisor signature is conditionally required. It first checks the value against minimum/target/maximum limits to decide whether a signature is required, then runs the standard signature validation.</w:t>
      </w:r>
    </w:p>
    <w:p>
      <w:pPr/>
      <w:r>
        <w:rPr>
          <w:b w:val="0"/>
        </w:rPr>
        <w:t>2. Input Parameters</w:t>
      </w:r>
    </w:p>
    <w:p>
      <w:pPr>
        <w:ind w:left="360"/>
      </w:pPr>
      <w:r>
        <w:t>•  IM_LABEL_ID, IM_STEP_INDEX, IM_STEP_UUID, IM_CONTROL_RECIPE, IM_PHASE, IM_PO_NR, IM_USERID, IM_CB_VALIDATE, IM_PLANT – Standard signature-validation context (see /SMPL/PPPI_FM_SIG_VALIDATION).</w:t>
      </w:r>
    </w:p>
    <w:p>
      <w:pPr>
        <w:ind w:left="360"/>
      </w:pPr>
      <w:r>
        <w:t>•  IV_MN / IV_MT / IV_MX – Minimum, target and maximum numeric limits.</w:t>
      </w:r>
    </w:p>
    <w:p>
      <w:pPr>
        <w:ind w:left="360"/>
      </w:pPr>
      <w:r>
        <w:t>•  IV_MN_DAY/IV_MN_TIM, IV_MT_DY/IV_MT_TM, IV_MX_DAY/IV_MX_TIM – Optional day-offset and time limits for date/time ranges.</w:t>
      </w:r>
    </w:p>
    <w:p>
      <w:pPr>
        <w:ind w:left="360"/>
      </w:pPr>
      <w:r>
        <w:t>•  IV_INSIDE_RANGE – Indicator (default ‘1’) controlling whether being inside or outside the range requires the signature.</w:t>
      </w:r>
    </w:p>
    <w:p>
      <w:pPr/>
      <w:r>
        <w:rPr>
          <w:b w:val="0"/>
        </w:rPr>
        <w:t>3. Range Check</w:t>
      </w:r>
    </w:p>
    <w:p>
      <w:pPr/>
      <w:r>
        <w:rPr>
          <w:b w:val="0"/>
        </w:rPr>
        <w:t>a. /SMPL/PPPI_FM_VALI_SUPE_CHECK is called with the limit parameters; it returns EV_SIG_REQ (signature required) and may raise range exceptions (VALUE_NOT_SET, RANGE_BELOW_MIN, RANGE_ABOVE_MAX, RANGE_INSIDE_RANGE, DOESNT_WORK_FOR_TIME), which are re-raised to the caller.</w:t>
      </w:r>
    </w:p>
    <w:p>
      <w:pPr/>
      <w:r>
        <w:rPr>
          <w:b w:val="0"/>
        </w:rPr>
        <w:t>4. Signature Validation</w:t>
      </w:r>
    </w:p>
    <w:p>
      <w:pPr/>
      <w:r>
        <w:rPr>
          <w:b w:val="0"/>
        </w:rPr>
        <w:t>a. /SMPL/PPPI_FM_SIG_VALIDATION is called with the signature context; its exceptions (control recipe initial, user initial, user not signed, user signed Done By / Perform By, predecessor / required steps not completed) are mapped and re-raised.</w:t>
      </w:r>
    </w:p>
    <w:p>
      <w:pPr/>
      <w:r>
        <w:rPr>
          <w:b w:val="0"/>
        </w:rPr>
        <w:t>5. Output</w:t>
      </w:r>
    </w:p>
    <w:p>
      <w:pPr>
        <w:ind w:left="360"/>
      </w:pPr>
      <w:r>
        <w:t>•  EV_SIG_REQ – ‘X’ when a supervisor signature is required for the recorded value, otherwise blank.</w:t>
      </w:r>
    </w:p>
    <w:p>
      <w:pPr/>
      <w:r>
        <w:rPr>
          <w:b w:val="0"/>
        </w:rPr>
        <w:t>Additional Notes</w:t>
      </w:r>
    </w:p>
    <w:p>
      <w:pPr>
        <w:ind w:left="360"/>
      </w:pPr>
      <w:r>
        <w:t>•  Combines range evaluation and signature validation so a supervisor signature is only enforced when the value falls in the configured condition.</w:t>
      </w:r>
    </w:p>
    <w:p>
      <w:pPr/>
      <w:r>
        <w:rPr>
          <w:b w:val="0"/>
        </w:rPr>
        <w:t>Error Handling:</w:t>
      </w:r>
    </w:p>
    <w:p>
      <w:pPr>
        <w:ind w:left="360"/>
      </w:pPr>
      <w:r>
        <w:t>•  Re-raises the range and signature exceptions listed above; UNEXPECTED_ERROR for any other failure.</w:t>
      </w:r>
    </w:p>
    <w:p>
      <w:pPr/>
      <w:r>
        <w:rPr>
          <w:b w:val="0"/>
        </w:rPr>
        <w:t>Dependencies:</w:t>
      </w:r>
    </w:p>
    <w:p>
      <w:pPr>
        <w:ind w:left="360"/>
      </w:pPr>
      <w:r>
        <w:t>•  FMs /SMPL/PPPI_FM_VALI_SUPE_CHECK and /SMPL/PPPI_FM_SIG_VALIDATION.</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52">
      <w:pPr>
        <w:pStyle w:val="Heading1"/>
        <w:numPr>
          <w:ilvl w:val="0"/>
          <w:numId w:val="2"/>
        </w:numPr>
        <w:spacing w:before="120" w:line="240" w:lineRule="auto"/>
        <w:ind w:left="432" w:hanging="432"/>
        <w:rPr/>
      </w:pPr>
      <w:bookmarkStart w:colFirst="0" w:colLast="0" w:name="_heading=h.m1mrzd3324o9" w:id="11"/>
      <w:bookmarkEnd w:id="11"/>
      <w:r w:rsidDel="00000000" w:rsidR="00000000" w:rsidRPr="00000000">
        <w:rPr>
          <w:rtl w:val="0"/>
        </w:rPr>
        <w:t xml:space="preserve">Configuration Specifications</w:t>
      </w:r>
    </w:p>
    <w:p w:rsidR="00000000" w:rsidDel="00000000" w:rsidP="00000000" w:rsidRDefault="00000000" w:rsidRPr="00000000" w14:paraId="00000053">
      <w:pPr>
        <w:spacing w:after="120" w:before="120" w:line="240" w:lineRule="auto"/>
        <w:rPr/>
      </w:pPr>
      <w:r w:rsidDel="00000000" w:rsidR="00000000" w:rsidRPr="00000000">
        <w:rPr>
          <w:rtl w:val="0"/>
        </w:rPr>
        <w:t xml:space="preserve">NA</w:t>
      </w:r>
    </w:p>
    <w:p w:rsidR="00000000" w:rsidDel="00000000" w:rsidP="00000000" w:rsidRDefault="00000000" w:rsidRPr="00000000" w14:paraId="00000054">
      <w:pPr>
        <w:pStyle w:val="Heading1"/>
        <w:numPr>
          <w:ilvl w:val="0"/>
          <w:numId w:val="2"/>
        </w:numPr>
        <w:spacing w:before="120" w:line="240" w:lineRule="auto"/>
        <w:ind w:left="432" w:hanging="432"/>
        <w:rPr/>
      </w:pPr>
      <w:bookmarkStart w:colFirst="0" w:colLast="0" w:name="_heading=h.kaawe5jsm2x6" w:id="12"/>
      <w:bookmarkEnd w:id="12"/>
      <w:r w:rsidDel="00000000" w:rsidR="00000000" w:rsidRPr="00000000">
        <w:rPr>
          <w:rtl w:val="0"/>
        </w:rPr>
        <w:t xml:space="preserve">Test Scenarios</w:t>
      </w:r>
    </w:p>
    <w:p w:rsidR="00000000" w:rsidDel="00000000" w:rsidP="00000000" w:rsidRDefault="00000000" w:rsidRPr="00000000" w14:paraId="00000055">
      <w:pPr>
        <w:spacing w:before="120" w:line="240" w:lineRule="auto"/>
        <w:rPr/>
      </w:pPr>
      <w:r w:rsidDel="00000000" w:rsidR="00000000" w:rsidRPr="00000000">
        <w:rPr>
          <w:rtl w:val="0"/>
        </w:rPr>
        <w:br w:type="textWrapping"/>
      </w:r>
      <w:r w:rsidDel="00000000" w:rsidR="00000000" w:rsidRPr="00000000">
        <w:rPr>
          <w:b w:val="1"/>
          <w:bCs w:val="1"/>
          <w:rtl w:val="0"/>
        </w:rPr>
        <w:t xml:space="preserve">Disclaimer</w:t>
      </w:r>
      <w:r w:rsidDel="00000000" w:rsidR="00000000" w:rsidRPr="00000000">
        <w:rPr>
          <w:rtl w:val="0"/>
        </w:rPr>
        <w:t xml:space="preserve">: The test scenarios outlined below are primarily authored by developers and architects to validate technical specifications. Each scenario is to be assigned a test ID by a Business Analyst, ensuring consistency and ease of tractability throughout the project.</w:t>
      </w:r>
    </w:p>
    <w:p w:rsidR="00000000" w:rsidDel="00000000" w:rsidP="00000000" w:rsidRDefault="00000000" w:rsidRPr="00000000" w14:paraId="00000056">
      <w:pPr>
        <w:rPr/>
      </w:pPr>
      <w:r w:rsidDel="00000000" w:rsidR="00000000" w:rsidRPr="00000000">
        <w:rPr>
          <w:rtl w:val="0"/>
        </w:rPr>
      </w:r>
    </w:p>
    <w:sdt>
      <w:sdtPr>
        <w:lock w:val="contentLocked"/>
        <w:id w:val="1434860045"/>
        <w:tag w:val="goog_rdk_0"/>
      </w:sdtPr>
      <w:sdtContent>
        <w:tbl>
          <w:tblPr>
            <w:tblStyle w:val="Table3"/>
            <w:tblW w:w="95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550"/>
            <w:gridCol w:w="1290"/>
            <w:gridCol w:w="1830"/>
            <w:gridCol w:w="1815"/>
            <w:gridCol w:w="1305"/>
            <w:tblGridChange w:id="0">
              <w:tblGrid>
                <w:gridCol w:w="765"/>
                <w:gridCol w:w="2550"/>
                <w:gridCol w:w="1290"/>
                <w:gridCol w:w="1830"/>
                <w:gridCol w:w="1815"/>
                <w:gridCol w:w="13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57">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58">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59">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5A">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5B">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5C">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05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05E">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Release a Process Order with the pre-configured SiMPL Master Recipe and the relevant Production Version </w:t>
                </w:r>
              </w:p>
            </w:tc>
            <w:tc>
              <w:tcPr>
                <w:tcMar>
                  <w:top w:w="100.0" w:type="dxa"/>
                  <w:left w:w="100.0" w:type="dxa"/>
                  <w:bottom w:w="100.0" w:type="dxa"/>
                  <w:right w:w="100.0" w:type="dxa"/>
                </w:tcMar>
              </w:tcPr>
              <w:p w:rsidR="00000000" w:rsidDel="00000000" w:rsidP="00000000" w:rsidRDefault="00000000" w:rsidRPr="00000000" w14:paraId="0000005F">
                <w:pPr>
                  <w:spacing w:after="40" w:before="0" w:line="259" w:lineRule="auto"/>
                  <w:ind w:left="72" w:firstLine="0"/>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0">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Order created and Released containing SMPL: Feed Addition Set up</w:t>
                </w:r>
              </w:p>
            </w:tc>
            <w:tc>
              <w:tcPr/>
              <w:p w:rsidR="00000000" w:rsidDel="00000000" w:rsidP="00000000" w:rsidRDefault="00000000" w:rsidRPr="00000000" w14:paraId="00000061">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062">
                <w:pPr>
                  <w:spacing w:after="120" w:before="120" w:lineRule="auto"/>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Mar>
                  <w:top w:w="100.0" w:type="dxa"/>
                  <w:left w:w="100.0" w:type="dxa"/>
                  <w:bottom w:w="100.0" w:type="dxa"/>
                  <w:right w:w="100.0" w:type="dxa"/>
                </w:tcMar>
              </w:tcPr>
              <w:p w:rsidR="00000000" w:rsidDel="00000000" w:rsidP="00000000" w:rsidRDefault="00000000" w:rsidRPr="00000000" w14:paraId="00000064">
                <w:pPr>
                  <w:spacing w:after="40" w:before="0" w:line="259" w:lineRule="auto"/>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Open the EBR  and navigate to  SMPL: Feed Addition Set up</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5">
                <w:pPr>
                  <w:widowControl w:val="0"/>
                  <w:spacing w:after="160" w:before="0" w:line="259"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6">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SMPL: Feed Addition Set up step is visible</w:t>
                </w:r>
              </w:p>
            </w:tc>
            <w:tc>
              <w:tcPr/>
              <w:p w:rsidR="00000000" w:rsidDel="00000000" w:rsidP="00000000" w:rsidRDefault="00000000" w:rsidRPr="00000000" w14:paraId="0000006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6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06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the add row button for the Nutrient Feed table</w:t>
                </w:r>
              </w:p>
            </w:tc>
            <w:tc>
              <w:tcPr/>
              <w:p w:rsidR="00000000" w:rsidDel="00000000" w:rsidP="00000000" w:rsidRDefault="00000000" w:rsidRPr="00000000" w14:paraId="0000006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6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row added to the nutrient feed table</w:t>
                </w:r>
              </w:p>
              <w:p w:rsidR="00000000" w:rsidDel="00000000" w:rsidP="00000000" w:rsidRDefault="00000000" w:rsidRPr="00000000" w14:paraId="0000006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-NF Part number for the new line increments correctly</w:t>
                </w:r>
              </w:p>
              <w:p w:rsidR="00000000" w:rsidDel="00000000" w:rsidP="00000000" w:rsidRDefault="00000000" w:rsidRPr="00000000" w14:paraId="0000006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row added to the second Feed information table</w:t>
                </w:r>
              </w:p>
              <w:p w:rsidR="00000000" w:rsidDel="00000000" w:rsidP="00000000" w:rsidRDefault="00000000" w:rsidRPr="00000000" w14:paraId="0000006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-NF Part number for the new line displays the correct value</w:t>
                </w:r>
              </w:p>
            </w:tc>
            <w:tc>
              <w:tcPr/>
              <w:p w:rsidR="00000000" w:rsidDel="00000000" w:rsidP="00000000" w:rsidRDefault="00000000" w:rsidRPr="00000000" w14:paraId="0000007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07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the nutrient feed table row one enter a batch that exists in SAP</w:t>
                </w:r>
              </w:p>
            </w:tc>
            <w:tc>
              <w:tcPr/>
              <w:p w:rsidR="00000000" w:rsidDel="00000000" w:rsidP="00000000" w:rsidRDefault="00000000" w:rsidRPr="00000000" w14:paraId="0000007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occurs</w:t>
                </w:r>
              </w:p>
            </w:tc>
            <w:tc>
              <w:tcPr/>
              <w:p w:rsidR="00000000" w:rsidDel="00000000" w:rsidP="00000000" w:rsidRDefault="00000000" w:rsidRPr="00000000" w14:paraId="00000076">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7">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07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Discard validation popup</w:t>
                </w:r>
              </w:p>
            </w:tc>
            <w:tc>
              <w:tcPr/>
              <w:p w:rsidR="00000000" w:rsidDel="00000000" w:rsidP="00000000" w:rsidRDefault="00000000" w:rsidRPr="00000000" w14:paraId="0000007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discarded</w:t>
                </w:r>
              </w:p>
            </w:tc>
            <w:tc>
              <w:tcPr/>
              <w:p w:rsidR="00000000" w:rsidDel="00000000" w:rsidP="00000000" w:rsidRDefault="00000000" w:rsidRPr="00000000" w14:paraId="0000007C">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D">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07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the nutrient feed table row one enter a Part No. that does not exist in SAP</w:t>
                </w:r>
              </w:p>
            </w:tc>
            <w:tc>
              <w:tcPr/>
              <w:p w:rsidR="00000000" w:rsidDel="00000000" w:rsidP="00000000" w:rsidRDefault="00000000" w:rsidRPr="00000000" w14:paraId="0000008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occurs</w:t>
                </w:r>
              </w:p>
            </w:tc>
            <w:tc>
              <w:tcPr/>
              <w:p w:rsidR="00000000" w:rsidDel="00000000" w:rsidP="00000000" w:rsidRDefault="00000000" w:rsidRPr="00000000" w14:paraId="00000082">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3">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08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Discard validation popup</w:t>
                </w:r>
              </w:p>
            </w:tc>
            <w:tc>
              <w:tcPr/>
              <w:p w:rsidR="00000000" w:rsidDel="00000000" w:rsidP="00000000" w:rsidRDefault="00000000" w:rsidRPr="00000000" w14:paraId="00000086">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discarded</w:t>
                </w:r>
              </w:p>
            </w:tc>
            <w:tc>
              <w:tcPr/>
              <w:p w:rsidR="00000000" w:rsidDel="00000000" w:rsidP="00000000" w:rsidRDefault="00000000" w:rsidRPr="00000000" w14:paraId="00000088">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9">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08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the nutrient feed table row one enter a Part No. that does exist in SAP</w:t>
                </w:r>
              </w:p>
            </w:tc>
            <w:tc>
              <w:tcPr/>
              <w:p w:rsidR="00000000" w:rsidDel="00000000" w:rsidP="00000000" w:rsidRDefault="00000000" w:rsidRPr="00000000" w14:paraId="0000008C">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Accepted</w:t>
                </w:r>
              </w:p>
            </w:tc>
            <w:tc>
              <w:tcPr/>
              <w:p w:rsidR="00000000" w:rsidDel="00000000" w:rsidP="00000000" w:rsidRDefault="00000000" w:rsidRPr="00000000" w14:paraId="0000008E">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09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the nutrient feed table row one enter a Batch that does not exist in SAP</w:t>
                </w:r>
              </w:p>
            </w:tc>
            <w:tc>
              <w:tcPr/>
              <w:p w:rsidR="00000000" w:rsidDel="00000000" w:rsidP="00000000" w:rsidRDefault="00000000" w:rsidRPr="00000000" w14:paraId="00000092">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occurs</w:t>
                </w:r>
              </w:p>
            </w:tc>
            <w:tc>
              <w:tcPr/>
              <w:p w:rsidR="00000000" w:rsidDel="00000000" w:rsidP="00000000" w:rsidRDefault="00000000" w:rsidRPr="00000000" w14:paraId="0000009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09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Discard validation popup</w:t>
                </w:r>
              </w:p>
            </w:tc>
            <w:tc>
              <w:tcPr/>
              <w:p w:rsidR="00000000" w:rsidDel="00000000" w:rsidP="00000000" w:rsidRDefault="00000000" w:rsidRPr="00000000" w14:paraId="00000098">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discarded</w:t>
                </w:r>
              </w:p>
            </w:tc>
            <w:tc>
              <w:tcPr/>
              <w:p w:rsidR="00000000" w:rsidDel="00000000" w:rsidP="00000000" w:rsidRDefault="00000000" w:rsidRPr="00000000" w14:paraId="0000009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09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the nutrient feed table row one enter a Batch that does exists in SAP but not for the material entered</w:t>
                </w:r>
              </w:p>
            </w:tc>
            <w:tc>
              <w:tcPr/>
              <w:p w:rsidR="00000000" w:rsidDel="00000000" w:rsidP="00000000" w:rsidRDefault="00000000" w:rsidRPr="00000000" w14:paraId="0000009E">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occurs</w:t>
                </w:r>
              </w:p>
            </w:tc>
            <w:tc>
              <w:tcPr/>
              <w:p w:rsidR="00000000" w:rsidDel="00000000" w:rsidP="00000000" w:rsidRDefault="00000000" w:rsidRPr="00000000" w14:paraId="000000A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0A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Discard validation popup</w:t>
                </w:r>
              </w:p>
            </w:tc>
            <w:tc>
              <w:tcPr/>
              <w:p w:rsidR="00000000" w:rsidDel="00000000" w:rsidP="00000000" w:rsidRDefault="00000000" w:rsidRPr="00000000" w14:paraId="000000A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discarded</w:t>
                </w:r>
              </w:p>
            </w:tc>
            <w:tc>
              <w:tcPr/>
              <w:p w:rsidR="00000000" w:rsidDel="00000000" w:rsidP="00000000" w:rsidRDefault="00000000" w:rsidRPr="00000000" w14:paraId="000000A6">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7">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p w:rsidR="00000000" w:rsidDel="00000000" w:rsidP="00000000" w:rsidRDefault="00000000" w:rsidRPr="00000000" w14:paraId="000000A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the nutrient feed table row one enter a Batch that does exist for the Material entered</w:t>
                </w:r>
              </w:p>
            </w:tc>
            <w:tc>
              <w:tcPr/>
              <w:p w:rsidR="00000000" w:rsidDel="00000000" w:rsidP="00000000" w:rsidRDefault="00000000" w:rsidRPr="00000000" w14:paraId="000000A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Accepted</w:t>
                </w:r>
              </w:p>
              <w:p w:rsidR="00000000" w:rsidDel="00000000" w:rsidP="00000000" w:rsidRDefault="00000000" w:rsidRPr="00000000" w14:paraId="000000A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-Expiry Date populates</w:t>
                </w:r>
              </w:p>
            </w:tc>
            <w:tc>
              <w:tcPr/>
              <w:p w:rsidR="00000000" w:rsidDel="00000000" w:rsidP="00000000" w:rsidRDefault="00000000" w:rsidRPr="00000000" w14:paraId="000000A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p w:rsidR="00000000" w:rsidDel="00000000" w:rsidP="00000000" w:rsidRDefault="00000000" w:rsidRPr="00000000" w14:paraId="000000B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the nutrient feed table row one  select “Get Welder” button when a single welder is assigned to the order</w:t>
                </w:r>
              </w:p>
            </w:tc>
            <w:tc>
              <w:tcPr/>
              <w:p w:rsidR="00000000" w:rsidDel="00000000" w:rsidP="00000000" w:rsidRDefault="00000000" w:rsidRPr="00000000" w14:paraId="000000B1">
                <w:pPr>
                  <w:spacing w:after="120" w:before="1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2">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Welder ID and Description are automatically updated</w:t>
                </w:r>
              </w:p>
            </w:tc>
            <w:tc>
              <w:tcPr/>
              <w:p w:rsidR="00000000" w:rsidDel="00000000" w:rsidP="00000000" w:rsidRDefault="00000000" w:rsidRPr="00000000" w14:paraId="000000B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0B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 a second welder to the order. Then for the nutrient feed table row one select “Get Welder” </w:t>
                </w:r>
              </w:p>
            </w:tc>
            <w:tc>
              <w:tcPr/>
              <w:p w:rsidR="00000000" w:rsidDel="00000000" w:rsidP="00000000" w:rsidRDefault="00000000" w:rsidRPr="00000000" w14:paraId="000000B8">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popup appears with both welders available to choose from</w:t>
                </w:r>
              </w:p>
            </w:tc>
            <w:tc>
              <w:tcPr/>
              <w:p w:rsidR="00000000" w:rsidDel="00000000" w:rsidP="00000000" w:rsidRDefault="00000000" w:rsidRPr="00000000" w14:paraId="000000B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p w:rsidR="00000000" w:rsidDel="00000000" w:rsidP="00000000" w:rsidRDefault="00000000" w:rsidRPr="00000000" w14:paraId="000000B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the desired welder and close the popup. </w:t>
                </w:r>
              </w:p>
            </w:tc>
            <w:tc>
              <w:tcPr/>
              <w:p w:rsidR="00000000" w:rsidDel="00000000" w:rsidP="00000000" w:rsidRDefault="00000000" w:rsidRPr="00000000" w14:paraId="000000BE">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Welder ID and Description are updated to the newly selected welder info.</w:t>
                </w:r>
              </w:p>
            </w:tc>
            <w:tc>
              <w:tcPr/>
              <w:p w:rsidR="00000000" w:rsidDel="00000000" w:rsidP="00000000" w:rsidRDefault="00000000" w:rsidRPr="00000000" w14:paraId="000000C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p w:rsidR="00000000" w:rsidDel="00000000" w:rsidP="00000000" w:rsidRDefault="00000000" w:rsidRPr="00000000" w14:paraId="000000C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the nutrient feed table row one complete the performed by signature. </w:t>
                </w:r>
              </w:p>
            </w:tc>
            <w:tc>
              <w:tcPr/>
              <w:p w:rsidR="00000000" w:rsidDel="00000000" w:rsidP="00000000" w:rsidRDefault="00000000" w:rsidRPr="00000000" w14:paraId="000000C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-First table row is completed</w:t>
                </w:r>
              </w:p>
            </w:tc>
            <w:tc>
              <w:tcPr/>
              <w:p w:rsidR="00000000" w:rsidDel="00000000" w:rsidP="00000000" w:rsidRDefault="00000000" w:rsidRPr="00000000" w14:paraId="000000C6">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7">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p w:rsidR="00000000" w:rsidDel="00000000" w:rsidP="00000000" w:rsidRDefault="00000000" w:rsidRPr="00000000" w14:paraId="000000C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the nutrient feed table row two enter a Part No. that does exist in SAP</w:t>
                </w:r>
              </w:p>
            </w:tc>
            <w:tc>
              <w:tcPr/>
              <w:p w:rsidR="00000000" w:rsidDel="00000000" w:rsidP="00000000" w:rsidRDefault="00000000" w:rsidRPr="00000000" w14:paraId="000000C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Accepted</w:t>
                </w:r>
              </w:p>
            </w:tc>
            <w:tc>
              <w:tcPr/>
              <w:p w:rsidR="00000000" w:rsidDel="00000000" w:rsidP="00000000" w:rsidRDefault="00000000" w:rsidRPr="00000000" w14:paraId="000000CC">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D">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r>
              </w:p>
            </w:tc>
            <w:tc>
              <w:tcPr/>
              <w:p w:rsidR="00000000" w:rsidDel="00000000" w:rsidP="00000000" w:rsidRDefault="00000000" w:rsidRPr="00000000" w14:paraId="000000C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the nutrient feed table row two enter a Batch that does exist for the Material entered</w:t>
                </w:r>
              </w:p>
            </w:tc>
            <w:tc>
              <w:tcPr/>
              <w:p w:rsidR="00000000" w:rsidDel="00000000" w:rsidP="00000000" w:rsidRDefault="00000000" w:rsidRPr="00000000" w14:paraId="000000D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Accepted</w:t>
                </w:r>
              </w:p>
              <w:p w:rsidR="00000000" w:rsidDel="00000000" w:rsidP="00000000" w:rsidRDefault="00000000" w:rsidRPr="00000000" w14:paraId="000000D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-Expiry Date populates</w:t>
                </w:r>
              </w:p>
            </w:tc>
            <w:tc>
              <w:tcPr/>
              <w:p w:rsidR="00000000" w:rsidDel="00000000" w:rsidP="00000000" w:rsidRDefault="00000000" w:rsidRPr="00000000" w14:paraId="000000D3">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0D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the nutrient feed table row two select “Get Welder” </w:t>
                </w:r>
              </w:p>
            </w:tc>
            <w:tc>
              <w:tcPr/>
              <w:p w:rsidR="00000000" w:rsidDel="00000000" w:rsidP="00000000" w:rsidRDefault="00000000" w:rsidRPr="00000000" w14:paraId="000000D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popup appears with both welders available to choose from</w:t>
                </w:r>
              </w:p>
            </w:tc>
            <w:tc>
              <w:tcPr/>
              <w:p w:rsidR="00000000" w:rsidDel="00000000" w:rsidP="00000000" w:rsidRDefault="00000000" w:rsidRPr="00000000" w14:paraId="000000D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p w:rsidR="00000000" w:rsidDel="00000000" w:rsidP="00000000" w:rsidRDefault="00000000" w:rsidRPr="00000000" w14:paraId="000000D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the desired welder and close the popup. </w:t>
                </w:r>
              </w:p>
            </w:tc>
            <w:tc>
              <w:tcPr/>
              <w:p w:rsidR="00000000" w:rsidDel="00000000" w:rsidP="00000000" w:rsidRDefault="00000000" w:rsidRPr="00000000" w14:paraId="000000D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Welder ID and Description are updated to the newly selected welder info.</w:t>
                </w:r>
              </w:p>
            </w:tc>
            <w:tc>
              <w:tcPr/>
              <w:p w:rsidR="00000000" w:rsidDel="00000000" w:rsidP="00000000" w:rsidRDefault="00000000" w:rsidRPr="00000000" w14:paraId="000000D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p w:rsidR="00000000" w:rsidDel="00000000" w:rsidP="00000000" w:rsidRDefault="00000000" w:rsidRPr="00000000" w14:paraId="000000E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the nutrient feed table row two complete the performed by signature. </w:t>
                </w:r>
              </w:p>
            </w:tc>
            <w:tc>
              <w:tcPr/>
              <w:p w:rsidR="00000000" w:rsidDel="00000000" w:rsidP="00000000" w:rsidRDefault="00000000" w:rsidRPr="00000000" w14:paraId="000000E3">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Second table row is completed</w:t>
                </w:r>
              </w:p>
            </w:tc>
            <w:tc>
              <w:tcPr/>
              <w:p w:rsidR="00000000" w:rsidDel="00000000" w:rsidP="00000000" w:rsidRDefault="00000000" w:rsidRPr="00000000" w14:paraId="000000E5">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p w:rsidR="00000000" w:rsidDel="00000000" w:rsidP="00000000" w:rsidRDefault="00000000" w:rsidRPr="00000000" w14:paraId="000000E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 the witnessed by signature with a different user</w:t>
                </w:r>
              </w:p>
            </w:tc>
            <w:tc>
              <w:tcPr/>
              <w:p w:rsidR="00000000" w:rsidDel="00000000" w:rsidP="00000000" w:rsidRDefault="00000000" w:rsidRPr="00000000" w14:paraId="000000E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step completed.</w:t>
                </w:r>
              </w:p>
            </w:tc>
            <w:tc>
              <w:tcPr/>
              <w:p w:rsidR="00000000" w:rsidDel="00000000" w:rsidP="00000000" w:rsidRDefault="00000000" w:rsidRPr="00000000" w14:paraId="000000E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C">
                <w:pPr>
                  <w:spacing w:after="120" w:before="120" w:lineRule="auto"/>
                  <w:rPr>
                    <w:rFonts w:ascii="Calibri" w:cs="Calibri" w:eastAsia="Calibri" w:hAnsi="Calibri"/>
                    <w:sz w:val="22"/>
                    <w:szCs w:val="22"/>
                  </w:rPr>
                </w:pPr>
                <w:r w:rsidDel="00000000" w:rsidR="00000000" w:rsidRPr="00000000">
                  <w:rPr>
                    <w:rtl w:val="0"/>
                  </w:rPr>
                </w:r>
              </w:p>
            </w:tc>
          </w:tr>
        </w:tbl>
      </w:sdtContent>
    </w:sdt>
    <w:p w:rsidR="00000000" w:rsidDel="00000000" w:rsidP="00000000" w:rsidRDefault="00000000" w:rsidRPr="00000000" w14:paraId="000000ED">
      <w:pPr>
        <w:spacing w:after="120" w:before="120" w:line="240" w:lineRule="auto"/>
        <w:rPr/>
      </w:pPr>
      <w:r w:rsidDel="00000000" w:rsidR="00000000" w:rsidRPr="00000000">
        <w:rPr>
          <w:rtl w:val="0"/>
        </w:rPr>
      </w:r>
    </w:p>
    <w:p w:rsidR="00000000" w:rsidDel="00000000" w:rsidP="00000000" w:rsidRDefault="00000000" w:rsidRPr="00000000" w14:paraId="000000EE">
      <w:pPr>
        <w:pStyle w:val="Heading1"/>
        <w:numPr>
          <w:ilvl w:val="0"/>
          <w:numId w:val="2"/>
        </w:numPr>
        <w:ind w:left="432" w:hanging="432"/>
        <w:rPr/>
      </w:pPr>
      <w:bookmarkStart w:colFirst="0" w:colLast="0" w:name="_heading=h.hpdlzg54hljg" w:id="13"/>
      <w:bookmarkEnd w:id="13"/>
      <w:r w:rsidDel="00000000" w:rsidR="00000000" w:rsidRPr="00000000">
        <w:rPr>
          <w:rtl w:val="0"/>
        </w:rPr>
        <w:t xml:space="preserve">Document References</w:t>
      </w:r>
    </w:p>
    <w:tbl>
      <w:tblPr>
        <w:tblStyle w:val="Table4"/>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0EF">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0F0">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0F1">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0F2">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F3">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0F4">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0F5">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F6">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0F7">
      <w:pPr>
        <w:spacing w:after="200" w:lineRule="auto"/>
        <w:rPr/>
      </w:pPr>
      <w:r w:rsidDel="00000000" w:rsidR="00000000" w:rsidRPr="00000000">
        <w:rPr>
          <w:rtl w:val="0"/>
        </w:rPr>
      </w:r>
    </w:p>
    <w:p w:rsidR="00000000" w:rsidDel="00000000" w:rsidP="00000000" w:rsidRDefault="00000000" w:rsidRPr="00000000" w14:paraId="000000F8">
      <w:pPr>
        <w:pStyle w:val="Heading1"/>
        <w:numPr>
          <w:ilvl w:val="0"/>
          <w:numId w:val="2"/>
        </w:numPr>
        <w:ind w:left="432" w:hanging="432"/>
        <w:rPr/>
      </w:pPr>
      <w:bookmarkStart w:colFirst="0" w:colLast="0" w:name="_heading=h.80fp46jjlf39" w:id="14"/>
      <w:bookmarkEnd w:id="14"/>
      <w:r w:rsidDel="00000000" w:rsidR="00000000" w:rsidRPr="00000000">
        <w:rPr>
          <w:rtl w:val="0"/>
        </w:rPr>
        <w:t xml:space="preserve">Revision History</w:t>
      </w:r>
    </w:p>
    <w:tbl>
      <w:tblPr>
        <w:tblStyle w:val="Table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85"/>
        <w:gridCol w:w="1185"/>
        <w:tblGridChange w:id="0">
          <w:tblGrid>
            <w:gridCol w:w="1530"/>
            <w:gridCol w:w="4575"/>
            <w:gridCol w:w="2085"/>
            <w:gridCol w:w="118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0F9">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0FA">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0FB">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0FC">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0FD">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FE">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Initial Document</w:t>
            </w:r>
          </w:p>
        </w:tc>
        <w:tc>
          <w:tcPr/>
          <w:p w:rsidR="00000000" w:rsidDel="00000000" w:rsidP="00000000" w:rsidRDefault="00000000" w:rsidRPr="00000000" w14:paraId="000000FF">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Thomas Rautenbach</w:t>
            </w:r>
          </w:p>
        </w:tc>
        <w:tc>
          <w:tcPr>
            <w:shd w:fill="auto" w:val="clear"/>
          </w:tcPr>
          <w:p w:rsidR="00000000" w:rsidDel="00000000" w:rsidP="00000000" w:rsidRDefault="00000000" w:rsidRPr="00000000" w14:paraId="00000100">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03JUN2026</w:t>
            </w:r>
          </w:p>
        </w:tc>
      </w:tr>
    </w:tbl>
    <w:p w:rsidR="00000000" w:rsidDel="00000000" w:rsidP="00000000" w:rsidRDefault="00000000" w:rsidRPr="00000000" w14:paraId="00000101">
      <w:pPr>
        <w:spacing w:after="200" w:lineRule="auto"/>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510"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105">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wp:posOffset>
          </wp:positionH>
          <wp:positionV relativeFrom="paragraph">
            <wp:posOffset>13</wp:posOffset>
          </wp:positionV>
          <wp:extent cx="1352550" cy="512330"/>
          <wp:effectExtent b="0" l="0" r="0" t="0"/>
          <wp:wrapNone/>
          <wp:docPr id="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32" w:hanging="432"/>
      </w:pPr>
      <w:rPr>
        <w:rFonts w:ascii="Calibri" w:cs="Calibri" w:eastAsia="Calibri" w:hAnsi="Calibri"/>
        <w:b w:val="1"/>
        <w:bCs w:val="1"/>
        <w:color w:val="000000"/>
        <w:sz w:val="24"/>
        <w:szCs w:val="24"/>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9qBYTZ00LZo34+YdgIgYIa5vsw==">CgMxLjAaHwoBMBIaChgICVIUChJ0YWJsZS5iNHd3bTFqcTQxNnoyCGguZ2pkZ3hzMgloLjMwajB6bGwyDmgud2Zlc2xvcGJjb2d3Mg5oLmt4cnl3MmR0bHBnOTIOaC5jNG0wcmRtbnE4YzEyDmguZm55Nm9scGR1eDJsMg5oLm8waWk1czRyYnZzajIOaC5kbng1dDV2eGx1eXQyDmgudnlxNXc1Z3BpMGF5Mg5oLjVyZ3Q3YW9xY2ZraDIOaC45Z3EzMGZoaWcwYjMyDmgubTFtcnpkMzMyNG85Mg5oLmthYXdlNWpzbTJ4NjIOaC5ocGRsemc1NGhsamcyDmguODBmcDQ2ampsZjM5OAByITF6MmN0MzAwMFpnNUkxMmx5NU8tLVJCX0dVRzBrV1BE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0x010100FF6D76A7AE58C24AB392540A3AD98B24</vt:lpwstr>
  </property>
</Properties>
</file>