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ExtraLight-bold.ttf" ContentType="application/x-font-ttf"/>
  <Override PartName="/word/fonts/NunitoExtraLight-boldItalic.ttf" ContentType="application/x-font-ttf"/>
  <Override PartName="/word/fonts/NunitoExtraLight-italic.ttf" ContentType="application/x-font-ttf"/>
  <Override PartName="/word/fonts/NunitoExtra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-901691</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3" name="Shape 1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5" name="Shape 1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7" name="Shape 1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9" name="Shape 1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21" name="Shape 21"/>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23" name="Shape 23"/>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25" name="Shape 25"/>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27" name="Shape 27"/>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9" name="Shape 29"/>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0" name="Shape 30"/>
                                                      <pic:cNvPicPr preferRelativeResize="0"/>
                                                    </pic:nvPicPr>
                                                    <pic:blipFill rotWithShape="1">
                                                      <a:blip r:embed="rId7">
                                                        <a:alphaModFix/>
                                                      </a:blip>
                                                      <a:srcRect b="0" l="0" r="0" t="0"/>
                                                      <a:stretch/>
                                                    </pic:blipFill>
                                                    <pic:spPr>
                                                      <a:xfrm>
                                                        <a:off x="3717225" y="175050"/>
                                                        <a:ext cx="3257550" cy="1238250"/>
                                                      </a:xfrm>
                                                      <a:prstGeom prst="rect">
                                                        <a:avLst/>
                                                      </a:prstGeom>
                                                      <a:noFill/>
                                                      <a:ln>
                                                        <a:noFill/>
                                                      </a:ln>
                                                    </pic:spPr>
                                                  </pic:pic>
                                                  <wps:wsp>
                                                    <wps:cNvSpPr/>
                                                    <wps:cNvPr id="31" name="Shape 31"/>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May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33" name="Shape 33"/>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Glucose Feed Additions</w:t>
                                                            </w:r>
                                                          </w:p>
                                                        </w:txbxContent>
                                                      </wps:txbx>
                                                      <wps:bodyPr anchorCtr="0" anchor="t" bIns="45700" lIns="91425" spcFirstLastPara="1" rIns="91425" wrap="square" tIns="45700">
                                                        <a:noAutofit/>
                                                      </wps:bodyPr>
                                                    </wps:wsp>
                                                    <wps:wsp>
                                                      <wps:cNvSpPr/>
                                                      <wps:cNvPr id="34" name="Shape 34"/>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-901691</wp:posOffset>
                </wp:positionH>
                <wp:positionV relativeFrom="paragraph">
                  <wp:posOffset>185420</wp:posOffset>
                </wp:positionV>
                <wp:extent cx="7800975" cy="7240369"/>
                <wp:effectExtent b="0" l="0" r="0" t="0"/>
                <wp:wrapNone/>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964182835"/>
        <w:docPartObj>
          <w:docPartGallery w:val="Table of Contents"/>
          <w:docPartUnique w:val="1"/>
        </w:docPartObj>
      </w:sdtPr>
      <w:sdtContent>
        <w:p>
          <w:pPr>
            <w:tabs>
              <w:tab w:val="right" w:leader="dot" w:pos="9350"/>
            </w:tabs>
            <w:rPr>
              <w:rFonts w:ascii="Arial" w:hAnsi="Arial" w:cs="Arial"/>
              <w:sz w:val="22"/>
              <w:szCs w:val="22"/>
            </w:rPr>
          </w:pPr>
          <w:r>
            <w:fldChar w:fldCharType="begin" w:dirty="true"/>
          </w:r>
          <w:r>
            <w:instrText xml:space="preserve"> TOC \h \u \z \t "Heading 1,1,Heading 2,2,Heading 3,3,Heading 4,4,Heading 5,5,Heading 6,6," </w:instrText>
          </w:r>
          <w:r>
            <w:fldChar w:fldCharType="separate"/>
          </w:r>
          <w:r>
            <w:rPr>
              <w:rFonts w:ascii="Arial" w:hAnsi="Arial" w:cs="Arial"/>
              <w:sz w:val="22"/>
              <w:szCs w:val="22"/>
            </w:rPr>
            <w:t xml:space="preserve">Right-click and choose "Update Field" to build the table of contents.</w:t>
          </w:r>
          <w:r>
            <w:fldChar w:fldCharType="end"/>
          </w:r>
        </w:p>
      </w:sdtContent>
    </w:sdt>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bookmarkStart w:colFirst="0" w:colLast="0" w:name="_heading=h.33npc5tdlcpt" w:id="0"/>
      <w:bookmarkEnd w:id="0"/>
      <w:r w:rsidDel="00000000" w:rsidR="00000000" w:rsidRPr="00000000">
        <w:rPr>
          <w:rtl w:val="0"/>
        </w:rPr>
      </w:r>
    </w:p>
    <w:p w:rsidR="00000000" w:rsidDel="00000000" w:rsidP="00000000" w:rsidRDefault="00000000" w:rsidRPr="00000000" w14:paraId="00000018">
      <w:pPr>
        <w:ind w:firstLine="432"/>
        <w:rPr/>
      </w:pPr>
      <w:bookmarkStart w:colFirst="0" w:colLast="0" w:name="_heading=h.5ha6fk7k4sp9" w:id="1"/>
      <w:bookmarkEnd w:id="1"/>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numPr>
          <w:ilvl w:val="0"/>
          <w:numId w:val="9"/>
        </w:numPr>
        <w:ind w:left="432" w:hanging="432"/>
        <w:rPr/>
      </w:pPr>
      <w:bookmarkStart w:colFirst="0" w:colLast="0" w:name="_heading=h.a5qla6v4nhf3" w:id="2"/>
      <w:bookmarkEnd w:id="2"/>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01A">
      <w:pPr>
        <w:spacing w:after="200" w:lineRule="auto"/>
        <w:rPr/>
      </w:pPr>
      <w:r w:rsidDel="00000000" w:rsidR="00000000" w:rsidRPr="00000000">
        <w:rPr>
          <w:rtl w:val="0"/>
        </w:rPr>
        <w:t xml:space="preserve">This document outlines the functional and technical design, along with the configuration specifications for the XStep "SMPL: Glucose Feed Additions". The purpose of the SMPL: Glucose Feed Additions XStep is to provide a standardized, system-enforced digital workflow within the Electronic Batch Record (EBR) to calculate and record daily glucose additions to the bioreactor during the production phase. It defines the required inputs, calculated fields, scale and balance traceability, validation rules, and backend function modules necessary to determine the required glucose addition amount based on daily measurements and to capture the actual glucose addition against the calculated target.</w:t>
      </w:r>
    </w:p>
    <w:p w:rsidR="00000000" w:rsidDel="00000000" w:rsidP="00000000" w:rsidRDefault="00000000" w:rsidRPr="00000000" w14:paraId="0000001B">
      <w:pPr>
        <w:pStyle w:val="Heading2"/>
        <w:numPr>
          <w:ilvl w:val="0"/>
          <w:numId w:val="9"/>
        </w:numPr>
        <w:ind w:left="432" w:hanging="432"/>
        <w:rPr/>
      </w:pPr>
      <w:bookmarkStart w:colFirst="0" w:colLast="0" w:name="_heading=h.q79jb1yi0eey" w:id="3"/>
      <w:bookmarkEnd w:id="3"/>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XStep contains several main input parameters:</w:t>
      </w:r>
    </w:p>
    <w:p w:rsidR="00000000" w:rsidDel="00000000" w:rsidP="00000000" w:rsidRDefault="00000000" w:rsidRPr="00000000" w14:paraId="0000001D">
      <w:pPr>
        <w:numPr>
          <w:ilvl w:val="0"/>
          <w:numId w:val="10"/>
        </w:numPr>
        <w:spacing w:after="0" w:lineRule="auto"/>
        <w:ind w:left="720" w:hanging="360"/>
        <w:rPr/>
      </w:pPr>
      <w:r w:rsidDel="00000000" w:rsidR="00000000" w:rsidRPr="00000000">
        <w:rPr>
          <w:rtl w:val="0"/>
        </w:rPr>
        <w:t xml:space="preserve">IV_HEADER - This can be changed in SiMPL MBR to display specific header text for the XStep</w:t>
      </w:r>
    </w:p>
    <w:p w:rsidR="00000000" w:rsidDel="00000000" w:rsidP="00000000" w:rsidRDefault="00000000" w:rsidRPr="00000000" w14:paraId="0000001E">
      <w:pPr>
        <w:numPr>
          <w:ilvl w:val="0"/>
          <w:numId w:val="10"/>
        </w:numPr>
        <w:spacing w:after="0" w:lineRule="auto"/>
        <w:ind w:left="720" w:hanging="360"/>
        <w:rPr/>
      </w:pPr>
      <w:r w:rsidDel="00000000" w:rsidR="00000000" w:rsidRPr="00000000">
        <w:rPr>
          <w:rtl w:val="0"/>
        </w:rPr>
        <w:t xml:space="preserve">IV_INSTR - This can be changed in SiMPL MBR to display a specific set of instructions for the XStep that will be displayed below the header</w:t>
      </w:r>
    </w:p>
    <w:p w:rsidR="00000000" w:rsidDel="00000000" w:rsidP="00000000" w:rsidRDefault="00000000" w:rsidRPr="00000000" w14:paraId="0000001F">
      <w:pPr>
        <w:spacing w:after="0" w:lineRule="auto"/>
        <w:ind w:left="0" w:firstLine="0"/>
        <w:rPr/>
      </w:pPr>
      <w:r w:rsidDel="00000000" w:rsidR="00000000" w:rsidRPr="00000000">
        <w:rPr>
          <w:rtl w:val="0"/>
        </w:rPr>
      </w:r>
    </w:p>
    <w:p w:rsidR="00000000" w:rsidDel="00000000" w:rsidP="00000000" w:rsidRDefault="00000000" w:rsidRPr="00000000" w14:paraId="00000020">
      <w:pPr>
        <w:spacing w:after="200" w:lineRule="auto"/>
        <w:rPr/>
      </w:pPr>
      <w:r w:rsidDel="00000000" w:rsidR="00000000" w:rsidRPr="00000000">
        <w:rPr>
          <w:rtl w:val="0"/>
        </w:rPr>
        <w:t xml:space="preserve">This XStep contains two collapsed groupings. These groupings do not support multiple row entries per execution. Each instance of the step represents a single glucose feed event for one production day.</w:t>
      </w:r>
    </w:p>
    <w:p w:rsidR="00000000" w:rsidDel="00000000" w:rsidP="00000000" w:rsidRDefault="00000000" w:rsidRPr="00000000" w14:paraId="00000021">
      <w:pPr>
        <w:spacing w:after="200" w:lineRule="auto"/>
        <w:rPr>
          <w:b w:val="1"/>
          <w:bCs w:val="1"/>
        </w:rPr>
      </w:pPr>
      <w:r w:rsidDel="00000000" w:rsidR="00000000" w:rsidRPr="00000000">
        <w:rPr>
          <w:b w:val="1"/>
          <w:bCs w:val="1"/>
          <w:rtl w:val="0"/>
        </w:rPr>
        <w:t xml:space="preserve">Required Glucose Addition</w:t>
      </w:r>
    </w:p>
    <w:p w:rsidR="00000000" w:rsidDel="00000000" w:rsidP="00000000" w:rsidRDefault="00000000" w:rsidRPr="00000000" w14:paraId="00000022">
      <w:pPr>
        <w:spacing w:after="200" w:lineRule="auto"/>
        <w:rPr/>
      </w:pPr>
      <w:r w:rsidDel="00000000" w:rsidR="00000000" w:rsidRPr="00000000">
        <w:rPr>
          <w:rtl w:val="0"/>
        </w:rPr>
        <w:t xml:space="preserve">This grouping calculates the required glucose amount to be added based on current daily analytical measurements. The operator enters the following fields:</w:t>
      </w:r>
    </w:p>
    <w:p w:rsidR="00000000" w:rsidDel="00000000" w:rsidP="00000000" w:rsidRDefault="00000000" w:rsidRPr="00000000" w14:paraId="00000023">
      <w:pPr>
        <w:numPr>
          <w:ilvl w:val="0"/>
          <w:numId w:val="11"/>
        </w:numPr>
        <w:spacing w:after="0" w:lineRule="auto"/>
        <w:ind w:left="720" w:hanging="360"/>
        <w:rPr>
          <w:u w:val="none"/>
        </w:rPr>
      </w:pPr>
      <w:r w:rsidDel="00000000" w:rsidR="00000000" w:rsidRPr="00000000">
        <w:rPr>
          <w:rtl w:val="0"/>
        </w:rPr>
        <w:t xml:space="preserve">"Feed #" – Output field. Shows the feed number for this event.</w:t>
      </w:r>
      <w:r w:rsidDel="00000000" w:rsidR="00000000" w:rsidRPr="00000000">
        <w:rPr>
          <w:rtl w:val="0"/>
        </w:rPr>
      </w:r>
    </w:p>
    <w:p w:rsidR="00000000" w:rsidDel="00000000" w:rsidP="00000000" w:rsidRDefault="00000000" w:rsidRPr="00000000" w14:paraId="00000024">
      <w:pPr>
        <w:numPr>
          <w:ilvl w:val="0"/>
          <w:numId w:val="11"/>
        </w:numPr>
        <w:spacing w:after="0" w:lineRule="auto"/>
        <w:ind w:left="720" w:hanging="360"/>
        <w:rPr>
          <w:u w:val="none"/>
        </w:rPr>
      </w:pPr>
      <w:r w:rsidDel="00000000" w:rsidR="00000000" w:rsidRPr="00000000">
        <w:rPr>
          <w:rtl w:val="0"/>
        </w:rPr>
        <w:t xml:space="preserve">"Prod Day" – Text input. The operator enters the current production day.</w:t>
      </w:r>
      <w:r w:rsidDel="00000000" w:rsidR="00000000" w:rsidRPr="00000000">
        <w:rPr>
          <w:rtl w:val="0"/>
        </w:rPr>
      </w:r>
    </w:p>
    <w:p w:rsidR="00000000" w:rsidDel="00000000" w:rsidP="00000000" w:rsidRDefault="00000000" w:rsidRPr="00000000" w14:paraId="00000025">
      <w:pPr>
        <w:numPr>
          <w:ilvl w:val="0"/>
          <w:numId w:val="11"/>
        </w:numPr>
        <w:spacing w:after="0" w:lineRule="auto"/>
        <w:ind w:left="720" w:hanging="360"/>
        <w:rPr>
          <w:u w:val="none"/>
        </w:rPr>
      </w:pPr>
      <w:r w:rsidDel="00000000" w:rsidR="00000000" w:rsidRPr="00000000">
        <w:rPr>
          <w:rtl w:val="0"/>
        </w:rPr>
        <w:t xml:space="preserve">"Gluc. Trigger" – Output field to be authored from MBR. Records the trigger or reason for the glucose addition.</w:t>
      </w:r>
      <w:r w:rsidDel="00000000" w:rsidR="00000000" w:rsidRPr="00000000">
        <w:rPr>
          <w:rtl w:val="0"/>
        </w:rPr>
      </w:r>
    </w:p>
    <w:p w:rsidR="00000000" w:rsidDel="00000000" w:rsidP="00000000" w:rsidRDefault="00000000" w:rsidRPr="00000000" w14:paraId="00000026">
      <w:pPr>
        <w:numPr>
          <w:ilvl w:val="0"/>
          <w:numId w:val="11"/>
        </w:numPr>
        <w:spacing w:after="200" w:lineRule="auto"/>
        <w:ind w:left="720" w:hanging="360"/>
        <w:rPr>
          <w:u w:val="none"/>
        </w:rPr>
      </w:pPr>
      <w:r w:rsidDel="00000000" w:rsidR="00000000" w:rsidRPr="00000000">
        <w:rPr>
          <w:rtl w:val="0"/>
        </w:rPr>
        <w:t xml:space="preserve">"Daily Gluc. Results (mg/dL)" – Output field. The operator verifies the daily glucose measurement result as recorded in the bioreactor sampling step.</w:t>
      </w:r>
      <w:r w:rsidDel="00000000" w:rsidR="00000000" w:rsidRPr="00000000">
        <w:rPr>
          <w:rtl w:val="0"/>
        </w:rPr>
      </w:r>
    </w:p>
    <w:p w:rsidR="00000000" w:rsidDel="00000000" w:rsidP="00000000" w:rsidRDefault="00000000" w:rsidRPr="00000000" w14:paraId="00000027">
      <w:pPr>
        <w:spacing w:after="200" w:lineRule="auto"/>
        <w:ind w:left="0" w:firstLine="0"/>
        <w:rPr/>
      </w:pPr>
      <w:r w:rsidDel="00000000" w:rsidR="00000000" w:rsidRPr="00000000">
        <w:rPr>
          <w:rtl w:val="0"/>
        </w:rPr>
        <w:t xml:space="preserve">The operator executes the Gluc. Val calculation:</w:t>
      </w:r>
    </w:p>
    <w:p w:rsidR="00000000" w:rsidDel="00000000" w:rsidP="00000000" w:rsidRDefault="00000000" w:rsidRPr="00000000" w14:paraId="00000028">
      <w:pPr>
        <w:numPr>
          <w:ilvl w:val="0"/>
          <w:numId w:val="3"/>
        </w:numPr>
        <w:spacing w:after="0" w:lineRule="auto"/>
        <w:ind w:left="720" w:hanging="360"/>
        <w:rPr>
          <w:u w:val="none"/>
        </w:rPr>
      </w:pPr>
      <w:r w:rsidDel="00000000" w:rsidR="00000000" w:rsidRPr="00000000">
        <w:rPr>
          <w:rtl w:val="0"/>
        </w:rPr>
        <w:t xml:space="preserve">"Gluc. Val" – Calculate function with numeric output. Derives the effective glucose value from the daily result. Calculation: Daily Gluc. result x 0.1 = Gluc. Val</w:t>
      </w:r>
      <w:r w:rsidDel="00000000" w:rsidR="00000000" w:rsidRPr="00000000">
        <w:rPr>
          <w:rtl w:val="0"/>
        </w:rPr>
      </w:r>
    </w:p>
    <w:p w:rsidR="00000000" w:rsidDel="00000000" w:rsidP="00000000" w:rsidRDefault="00000000" w:rsidRPr="00000000" w14:paraId="00000029">
      <w:pPr>
        <w:numPr>
          <w:ilvl w:val="0"/>
          <w:numId w:val="3"/>
        </w:numPr>
        <w:spacing w:after="0" w:lineRule="auto"/>
        <w:ind w:left="720" w:hanging="360"/>
        <w:rPr>
          <w:u w:val="none"/>
        </w:rPr>
      </w:pPr>
      <w:r w:rsidDel="00000000" w:rsidR="00000000" w:rsidRPr="00000000">
        <w:rPr>
          <w:rtl w:val="0"/>
        </w:rPr>
        <w:t xml:space="preserve">"Gluc. Target" – Pre-populated output field. Displays the system-defined glucose target as authored from MBR. </w:t>
      </w:r>
      <w:r w:rsidDel="00000000" w:rsidR="00000000" w:rsidRPr="00000000">
        <w:rPr>
          <w:rtl w:val="0"/>
        </w:rPr>
      </w:r>
    </w:p>
    <w:p w:rsidR="00000000" w:rsidDel="00000000" w:rsidP="00000000" w:rsidRDefault="00000000" w:rsidRPr="00000000" w14:paraId="0000002A">
      <w:pPr>
        <w:numPr>
          <w:ilvl w:val="0"/>
          <w:numId w:val="3"/>
        </w:numPr>
        <w:spacing w:after="200" w:lineRule="auto"/>
        <w:ind w:left="720" w:hanging="360"/>
        <w:rPr>
          <w:u w:val="none"/>
        </w:rPr>
      </w:pPr>
      <w:r w:rsidDel="00000000" w:rsidR="00000000" w:rsidRPr="00000000">
        <w:rPr>
          <w:rtl w:val="0"/>
        </w:rPr>
        <w:t xml:space="preserve">"Gluc. Amt added Feed A" – Pre-populated output field. Displays the system-defined glucose added (based on feed day or non-feed day) as authored from MBR. </w:t>
      </w:r>
      <w:r w:rsidDel="00000000" w:rsidR="00000000" w:rsidRPr="00000000">
        <w:rPr>
          <w:rtl w:val="0"/>
        </w:rPr>
      </w:r>
    </w:p>
    <w:p w:rsidR="00000000" w:rsidDel="00000000" w:rsidP="00000000" w:rsidRDefault="00000000" w:rsidRPr="00000000" w14:paraId="0000002B">
      <w:pPr>
        <w:spacing w:after="200" w:lineRule="auto"/>
        <w:rPr/>
      </w:pPr>
      <w:r w:rsidDel="00000000" w:rsidR="00000000" w:rsidRPr="00000000">
        <w:rPr>
          <w:rtl w:val="0"/>
        </w:rPr>
        <w:t xml:space="preserve">The operator executes the Gluc Target – Gluc Value calculation:</w:t>
      </w:r>
    </w:p>
    <w:p w:rsidR="00000000" w:rsidDel="00000000" w:rsidP="00000000" w:rsidRDefault="00000000" w:rsidRPr="00000000" w14:paraId="0000002C">
      <w:pPr>
        <w:numPr>
          <w:ilvl w:val="0"/>
          <w:numId w:val="5"/>
        </w:numPr>
        <w:spacing w:after="0" w:lineRule="auto"/>
        <w:ind w:left="720" w:hanging="360"/>
        <w:rPr>
          <w:u w:val="none"/>
        </w:rPr>
      </w:pPr>
      <w:r w:rsidDel="00000000" w:rsidR="00000000" w:rsidRPr="00000000">
        <w:rPr>
          <w:rtl w:val="0"/>
        </w:rPr>
        <w:t xml:space="preserve">"Gluc Target – Gluc Value" – Calculate function with numeric output. Computes the deficit between the target glucose level and the current measured value.</w:t>
      </w:r>
      <w:r w:rsidDel="00000000" w:rsidR="00000000" w:rsidRPr="00000000">
        <w:rPr>
          <w:rtl w:val="0"/>
        </w:rPr>
      </w:r>
    </w:p>
    <w:p w:rsidR="00000000" w:rsidDel="00000000" w:rsidP="00000000" w:rsidRDefault="00000000" w:rsidRPr="00000000" w14:paraId="0000002D">
      <w:pPr>
        <w:numPr>
          <w:ilvl w:val="0"/>
          <w:numId w:val="5"/>
        </w:numPr>
        <w:spacing w:after="200" w:lineRule="auto"/>
        <w:ind w:left="720" w:hanging="360"/>
        <w:rPr>
          <w:u w:val="none"/>
        </w:rPr>
      </w:pPr>
      <w:r w:rsidDel="00000000" w:rsidR="00000000" w:rsidRPr="00000000">
        <w:rPr>
          <w:rtl w:val="0"/>
        </w:rPr>
        <w:t xml:space="preserve">"BRX Weight (1kg = 1L)" – Numeric input. The operator enters the current bioreactor weight in kg.</w:t>
      </w:r>
      <w:r w:rsidDel="00000000" w:rsidR="00000000" w:rsidRPr="00000000">
        <w:rPr>
          <w:rtl w:val="0"/>
        </w:rPr>
      </w:r>
    </w:p>
    <w:p w:rsidR="00000000" w:rsidDel="00000000" w:rsidP="00000000" w:rsidRDefault="00000000" w:rsidRPr="00000000" w14:paraId="0000002E">
      <w:pPr>
        <w:spacing w:after="200" w:lineRule="auto"/>
        <w:rPr/>
      </w:pPr>
      <w:r w:rsidDel="00000000" w:rsidR="00000000" w:rsidRPr="00000000">
        <w:rPr>
          <w:rtl w:val="0"/>
        </w:rPr>
        <w:t xml:space="preserve">The operator executes the Req. Gluc. Amt. calculation:</w:t>
      </w:r>
    </w:p>
    <w:p w:rsidR="00000000" w:rsidDel="00000000" w:rsidP="00000000" w:rsidRDefault="00000000" w:rsidRPr="00000000" w14:paraId="0000002F">
      <w:pPr>
        <w:numPr>
          <w:ilvl w:val="0"/>
          <w:numId w:val="6"/>
        </w:numPr>
        <w:spacing w:after="200" w:lineRule="auto"/>
        <w:ind w:left="720" w:hanging="360"/>
        <w:rPr>
          <w:u w:val="none"/>
        </w:rPr>
      </w:pPr>
      <w:r w:rsidDel="00000000" w:rsidR="00000000" w:rsidRPr="00000000">
        <w:rPr>
          <w:rtl w:val="0"/>
        </w:rPr>
        <w:t xml:space="preserve">"Req. Gluc. Amt. (g)" – Calculate function with numeric output. Derives the total required glucose addition amount based on the deficit and bioreactor volume.</w:t>
      </w:r>
      <w:r w:rsidDel="00000000" w:rsidR="00000000" w:rsidRPr="00000000">
        <w:rPr>
          <w:rtl w:val="0"/>
        </w:rPr>
      </w:r>
    </w:p>
    <w:p w:rsidR="00000000" w:rsidDel="00000000" w:rsidP="00000000" w:rsidRDefault="00000000" w:rsidRPr="00000000" w14:paraId="00000030">
      <w:pPr>
        <w:spacing w:after="200" w:lineRule="auto"/>
        <w:rPr/>
      </w:pPr>
      <w:r w:rsidDel="00000000" w:rsidR="00000000" w:rsidRPr="00000000">
        <w:rPr>
          <w:rtl w:val="0"/>
        </w:rPr>
        <w:t xml:space="preserve">The operator executes the Req. Gluc. Amt after feed calculation:</w:t>
      </w:r>
    </w:p>
    <w:p w:rsidR="00000000" w:rsidDel="00000000" w:rsidP="00000000" w:rsidRDefault="00000000" w:rsidRPr="00000000" w14:paraId="00000031">
      <w:pPr>
        <w:numPr>
          <w:ilvl w:val="0"/>
          <w:numId w:val="2"/>
        </w:numPr>
        <w:spacing w:after="200" w:lineRule="auto"/>
        <w:ind w:left="720" w:hanging="360"/>
        <w:rPr>
          <w:u w:val="none"/>
        </w:rPr>
      </w:pPr>
      <w:r w:rsidDel="00000000" w:rsidR="00000000" w:rsidRPr="00000000">
        <w:rPr>
          <w:rtl w:val="0"/>
        </w:rPr>
        <w:t xml:space="preserve">"Req. Gluc. Amt after feed (g)" – Calculate function with numeric output. Projects the expected glucose amount after the planned addition is complete.</w:t>
      </w:r>
      <w:r w:rsidDel="00000000" w:rsidR="00000000" w:rsidRPr="00000000">
        <w:rPr>
          <w:rtl w:val="0"/>
        </w:rPr>
      </w:r>
    </w:p>
    <w:p w:rsidR="00000000" w:rsidDel="00000000" w:rsidP="00000000" w:rsidRDefault="00000000" w:rsidRPr="00000000" w14:paraId="00000032">
      <w:pPr>
        <w:spacing w:after="200" w:lineRule="auto"/>
        <w:rPr>
          <w:b w:val="1"/>
          <w:bCs w:val="1"/>
        </w:rPr>
      </w:pPr>
      <w:r w:rsidDel="00000000" w:rsidR="00000000" w:rsidRPr="00000000">
        <w:rPr>
          <w:b w:val="1"/>
          <w:bCs w:val="1"/>
          <w:rtl w:val="0"/>
        </w:rPr>
        <w:t xml:space="preserve">Actual Glucose Addition</w:t>
      </w:r>
    </w:p>
    <w:p w:rsidR="00000000" w:rsidDel="00000000" w:rsidP="00000000" w:rsidRDefault="00000000" w:rsidRPr="00000000" w14:paraId="00000033">
      <w:pPr>
        <w:spacing w:after="200" w:lineRule="auto"/>
        <w:rPr/>
      </w:pPr>
      <w:r w:rsidDel="00000000" w:rsidR="00000000" w:rsidRPr="00000000">
        <w:rPr>
          <w:rtl w:val="0"/>
        </w:rPr>
        <w:t xml:space="preserve">This grouping captures scale traceability and records the actual glucose amount added. The operator enters the following fields:</w:t>
      </w:r>
    </w:p>
    <w:p w:rsidR="00000000" w:rsidDel="00000000" w:rsidP="00000000" w:rsidRDefault="00000000" w:rsidRPr="00000000" w14:paraId="00000034">
      <w:pPr>
        <w:numPr>
          <w:ilvl w:val="0"/>
          <w:numId w:val="1"/>
        </w:numPr>
        <w:spacing w:after="0" w:lineRule="auto"/>
        <w:ind w:left="720" w:hanging="360"/>
        <w:rPr>
          <w:u w:val="none"/>
        </w:rPr>
      </w:pPr>
      <w:r w:rsidDel="00000000" w:rsidR="00000000" w:rsidRPr="00000000">
        <w:rPr>
          <w:rtl w:val="0"/>
        </w:rPr>
        <w:t xml:space="preserve">"Feed #" – Output field. Shows the feed number for this event.</w:t>
      </w:r>
      <w:r w:rsidDel="00000000" w:rsidR="00000000" w:rsidRPr="00000000">
        <w:rPr>
          <w:rtl w:val="0"/>
        </w:rPr>
      </w:r>
    </w:p>
    <w:p w:rsidR="00000000" w:rsidDel="00000000" w:rsidP="00000000" w:rsidRDefault="00000000" w:rsidRPr="00000000" w14:paraId="00000035">
      <w:pPr>
        <w:numPr>
          <w:ilvl w:val="0"/>
          <w:numId w:val="1"/>
        </w:numPr>
        <w:spacing w:after="200" w:lineRule="auto"/>
        <w:ind w:left="720" w:hanging="360"/>
        <w:rPr>
          <w:u w:val="none"/>
        </w:rPr>
      </w:pPr>
      <w:r w:rsidDel="00000000" w:rsidR="00000000" w:rsidRPr="00000000">
        <w:rPr>
          <w:rtl w:val="0"/>
        </w:rPr>
        <w:t xml:space="preserve">"Prod Day" – Text input. Identifies the production day for this feed event.</w:t>
      </w:r>
      <w:r w:rsidDel="00000000" w:rsidR="00000000" w:rsidRPr="00000000">
        <w:rPr>
          <w:rtl w:val="0"/>
        </w:rPr>
      </w:r>
    </w:p>
    <w:p w:rsidR="00000000" w:rsidDel="00000000" w:rsidP="00000000" w:rsidRDefault="00000000" w:rsidRPr="00000000" w14:paraId="00000036">
      <w:pPr>
        <w:spacing w:after="200" w:lineRule="auto"/>
        <w:rPr/>
      </w:pPr>
      <w:r w:rsidDel="00000000" w:rsidR="00000000" w:rsidRPr="00000000">
        <w:rPr>
          <w:rtl w:val="0"/>
        </w:rPr>
        <w:t xml:space="preserve">Get Scale – Function Button. When pressed, the system calls the function module to retrieve the current scale or balance equipment record and populate the equipment traceability fields.</w:t>
      </w:r>
    </w:p>
    <w:p w:rsidR="00000000" w:rsidDel="00000000" w:rsidP="00000000" w:rsidRDefault="00000000" w:rsidRPr="00000000" w14:paraId="00000037">
      <w:pPr>
        <w:numPr>
          <w:ilvl w:val="0"/>
          <w:numId w:val="8"/>
        </w:numPr>
        <w:spacing w:after="0" w:lineRule="auto"/>
        <w:ind w:left="720" w:hanging="360"/>
        <w:rPr>
          <w:u w:val="none"/>
        </w:rPr>
      </w:pPr>
      <w:r w:rsidDel="00000000" w:rsidR="00000000" w:rsidRPr="00000000">
        <w:rPr>
          <w:rtl w:val="0"/>
        </w:rPr>
        <w:t xml:space="preserve">"Balance ID" – Input field. Populated automatically when Get Scale is executed. Displays the unique equipment identifier for the scale used.</w:t>
      </w:r>
      <w:r w:rsidDel="00000000" w:rsidR="00000000" w:rsidRPr="00000000">
        <w:rPr>
          <w:rtl w:val="0"/>
        </w:rPr>
      </w:r>
    </w:p>
    <w:p w:rsidR="00000000" w:rsidDel="00000000" w:rsidP="00000000" w:rsidRDefault="00000000" w:rsidRPr="00000000" w14:paraId="00000038">
      <w:pPr>
        <w:numPr>
          <w:ilvl w:val="0"/>
          <w:numId w:val="8"/>
        </w:numPr>
        <w:spacing w:after="0" w:lineRule="auto"/>
        <w:ind w:left="720" w:hanging="360"/>
        <w:rPr>
          <w:u w:val="none"/>
        </w:rPr>
      </w:pPr>
      <w:r w:rsidDel="00000000" w:rsidR="00000000" w:rsidRPr="00000000">
        <w:rPr>
          <w:rtl w:val="0"/>
        </w:rPr>
        <w:t xml:space="preserve">"Balance Descrip." – Output field. Populated automatically when Get Scale is executed. Describes the balance equipment.</w:t>
      </w:r>
      <w:r w:rsidDel="00000000" w:rsidR="00000000" w:rsidRPr="00000000">
        <w:rPr>
          <w:rtl w:val="0"/>
        </w:rPr>
      </w:r>
    </w:p>
    <w:p w:rsidR="00000000" w:rsidDel="00000000" w:rsidP="00000000" w:rsidRDefault="00000000" w:rsidRPr="00000000" w14:paraId="00000039">
      <w:pPr>
        <w:numPr>
          <w:ilvl w:val="0"/>
          <w:numId w:val="8"/>
        </w:numPr>
        <w:spacing w:after="200" w:lineRule="auto"/>
        <w:ind w:left="720" w:hanging="360"/>
        <w:rPr>
          <w:u w:val="none"/>
        </w:rPr>
      </w:pPr>
      <w:r w:rsidDel="00000000" w:rsidR="00000000" w:rsidRPr="00000000">
        <w:rPr>
          <w:rtl w:val="0"/>
        </w:rPr>
        <w:t xml:space="preserve">"Calibration Due Date" – Input field. The operator enters the calibration due date of the balance, providing traceability of instrument validity at the time of addition.</w:t>
      </w:r>
      <w:r w:rsidDel="00000000" w:rsidR="00000000" w:rsidRPr="00000000">
        <w:rPr>
          <w:rtl w:val="0"/>
        </w:rPr>
      </w:r>
    </w:p>
    <w:p w:rsidR="00000000" w:rsidDel="00000000" w:rsidP="00000000" w:rsidRDefault="00000000" w:rsidRPr="00000000" w14:paraId="0000003A">
      <w:pPr>
        <w:spacing w:after="200" w:lineRule="auto"/>
        <w:rPr/>
      </w:pPr>
      <w:r w:rsidDel="00000000" w:rsidR="00000000" w:rsidRPr="00000000">
        <w:rPr>
          <w:rtl w:val="0"/>
        </w:rPr>
        <w:t xml:space="preserve">The operator executes the Target Gluc. Vol to add calculation:</w:t>
      </w:r>
    </w:p>
    <w:p w:rsidR="00000000" w:rsidDel="00000000" w:rsidP="00000000" w:rsidRDefault="00000000" w:rsidRPr="00000000" w14:paraId="0000003B">
      <w:pPr>
        <w:numPr>
          <w:ilvl w:val="0"/>
          <w:numId w:val="4"/>
        </w:numPr>
        <w:spacing w:after="200" w:lineRule="auto"/>
        <w:ind w:left="720" w:hanging="360"/>
        <w:rPr>
          <w:u w:val="none"/>
        </w:rPr>
      </w:pPr>
      <w:r w:rsidDel="00000000" w:rsidR="00000000" w:rsidRPr="00000000">
        <w:rPr>
          <w:rtl w:val="0"/>
        </w:rPr>
        <w:t xml:space="preserve">"Target Gluc. Vol to add (L)" – Calculate function with numeric output. Derives the target volume of glucose solution to add, based on the required amount and the configured solution concentration.</w:t>
      </w:r>
      <w:r w:rsidDel="00000000" w:rsidR="00000000" w:rsidRPr="00000000">
        <w:rPr>
          <w:rtl w:val="0"/>
        </w:rPr>
      </w:r>
    </w:p>
    <w:p w:rsidR="00000000" w:rsidDel="00000000" w:rsidP="00000000" w:rsidRDefault="00000000" w:rsidRPr="00000000" w14:paraId="0000003C">
      <w:pPr>
        <w:spacing w:after="200" w:lineRule="auto"/>
        <w:rPr/>
      </w:pPr>
      <w:r w:rsidDel="00000000" w:rsidR="00000000" w:rsidRPr="00000000">
        <w:rPr>
          <w:rtl w:val="0"/>
        </w:rPr>
        <w:t xml:space="preserve">The operator executes the Target Gluc. Wt. to add calculation:</w:t>
      </w:r>
    </w:p>
    <w:p w:rsidR="00000000" w:rsidDel="00000000" w:rsidP="00000000" w:rsidRDefault="00000000" w:rsidRPr="00000000" w14:paraId="0000003D">
      <w:pPr>
        <w:numPr>
          <w:ilvl w:val="0"/>
          <w:numId w:val="7"/>
        </w:numPr>
        <w:spacing w:after="0" w:lineRule="auto"/>
        <w:ind w:left="720" w:hanging="360"/>
        <w:rPr>
          <w:u w:val="none"/>
        </w:rPr>
      </w:pPr>
      <w:r w:rsidDel="00000000" w:rsidR="00000000" w:rsidRPr="00000000">
        <w:rPr>
          <w:rtl w:val="0"/>
        </w:rPr>
        <w:t xml:space="preserve">"Target Gluc. Wt. to add (kg)" – Calculate function with numeric output. Converts the volume target to a weight target for use during the actual addition.</w:t>
      </w:r>
      <w:r w:rsidDel="00000000" w:rsidR="00000000" w:rsidRPr="00000000">
        <w:rPr>
          <w:rtl w:val="0"/>
        </w:rPr>
      </w:r>
    </w:p>
    <w:p w:rsidR="00000000" w:rsidDel="00000000" w:rsidP="00000000" w:rsidRDefault="00000000" w:rsidRPr="00000000" w14:paraId="0000003E">
      <w:pPr>
        <w:numPr>
          <w:ilvl w:val="0"/>
          <w:numId w:val="7"/>
        </w:numPr>
        <w:spacing w:after="200" w:lineRule="auto"/>
        <w:ind w:left="720" w:hanging="360"/>
        <w:rPr>
          <w:u w:val="none"/>
        </w:rPr>
      </w:pPr>
      <w:r w:rsidDel="00000000" w:rsidR="00000000" w:rsidRPr="00000000">
        <w:rPr>
          <w:rtl w:val="0"/>
        </w:rPr>
        <w:t xml:space="preserve">"Amount of Gluc. Added (kg)" – Numeric input. The operator enters the actual weight of glucose added during the feed event.</w:t>
      </w:r>
      <w:r w:rsidDel="00000000" w:rsidR="00000000" w:rsidRPr="00000000">
        <w:rPr>
          <w:rtl w:val="0"/>
        </w:rPr>
      </w:r>
    </w:p>
    <w:p w:rsidR="00000000" w:rsidDel="00000000" w:rsidP="00000000" w:rsidRDefault="00000000" w:rsidRPr="00000000" w14:paraId="0000003F">
      <w:pPr>
        <w:spacing w:after="200" w:lineRule="auto"/>
        <w:rPr>
          <w:b w:val="1"/>
          <w:bCs w:val="1"/>
        </w:rPr>
      </w:pPr>
      <w:r w:rsidDel="00000000" w:rsidR="00000000" w:rsidRPr="00000000">
        <w:rPr>
          <w:b w:val="1"/>
          <w:bCs w:val="1"/>
          <w:rtl w:val="0"/>
        </w:rPr>
        <w:t xml:space="preserve">Functional Design</w:t>
      </w:r>
    </w:p>
    <w:p w:rsidR="00000000" w:rsidDel="00000000" w:rsidP="00000000" w:rsidRDefault="00000000" w:rsidRPr="00000000" w14:paraId="00000040">
      <w:pPr>
        <w:spacing w:after="200" w:lineRule="auto"/>
        <w:rPr/>
      </w:pPr>
      <w:r w:rsidDel="00000000" w:rsidR="00000000" w:rsidRPr="00000000">
        <w:rPr/>
        <w:drawing>
          <wp:inline distB="114300" distT="114300" distL="114300" distR="114300">
            <wp:extent cx="5943600" cy="31750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2"/>
        <w:numPr>
          <w:ilvl w:val="0"/>
          <w:numId w:val="9"/>
        </w:numPr>
        <w:ind w:left="432" w:hanging="432"/>
        <w:rPr/>
      </w:pPr>
      <w:bookmarkStart w:colFirst="0" w:colLast="0" w:name="_heading=h.9t3xt7nf8r18" w:id="4"/>
      <w:bookmarkEnd w:id="4"/>
      <w:r w:rsidDel="00000000" w:rsidR="00000000" w:rsidRPr="00000000">
        <w:rPr>
          <w:b w:val="1"/>
          <w:bCs w:val="1"/>
          <w:rtl w:val="0"/>
        </w:rPr>
        <w:t xml:space="preserve">Reasons for developing</w:t>
      </w:r>
      <w:r w:rsidDel="00000000" w:rsidR="00000000" w:rsidRPr="00000000">
        <w:rPr>
          <w:rtl w:val="0"/>
        </w:rPr>
      </w:r>
    </w:p>
    <w:p w:rsidR="00000000" w:rsidDel="00000000" w:rsidP="00000000" w:rsidRDefault="00000000" w:rsidRPr="00000000" w14:paraId="00000042">
      <w:pPr>
        <w:spacing w:after="200" w:lineRule="auto"/>
        <w:rPr/>
      </w:pPr>
      <w:r w:rsidDel="00000000" w:rsidR="00000000" w:rsidRPr="00000000">
        <w:rPr>
          <w:rtl w:val="0"/>
        </w:rPr>
        <w:t xml:space="preserve">The SMPL: Glucose Feed Additions XStep was developed to digitize and standardize the glucose feed addition records previously captured on paper batch records during the bioreactor production phase. By embedding this workflow within the Electronic Batch Record, the system enforces a consistent, system-driven calculation of the required glucose addition based on daily analytical results, eliminates manual calculation errors, and ensures balance calibration traceability at the point of use. The step supports regulatory compliance by requiring mandatory two-user electronic signatures and provides real-time validation of the amount added against the calculated target, enabling immediate detection and documentation of deviations.</w:t>
      </w:r>
    </w:p>
    <w:p w:rsidR="00000000" w:rsidDel="00000000" w:rsidP="00000000" w:rsidRDefault="00000000" w:rsidRPr="00000000" w14:paraId="00000043">
      <w:pPr>
        <w:pStyle w:val="Heading2"/>
        <w:numPr>
          <w:ilvl w:val="0"/>
          <w:numId w:val="9"/>
        </w:numPr>
        <w:spacing w:after="200" w:lineRule="auto"/>
        <w:ind w:left="432" w:hanging="432"/>
        <w:rPr/>
      </w:pPr>
      <w:bookmarkStart w:colFirst="0" w:colLast="0" w:name="_heading=h.jfscv6i87tur" w:id="5"/>
      <w:bookmarkEnd w:id="5"/>
      <w:r w:rsidDel="00000000" w:rsidR="00000000" w:rsidRPr="00000000">
        <w:rPr>
          <w:b w:val="1"/>
          <w:bCs w:val="1"/>
          <w:rtl w:val="0"/>
        </w:rPr>
        <w:t xml:space="preserve">Authorization</w:t>
      </w:r>
      <w:r w:rsidDel="00000000" w:rsidR="00000000" w:rsidRPr="00000000">
        <w:rPr>
          <w:rtl w:val="0"/>
        </w:rPr>
      </w:r>
    </w:p>
    <w:p w:rsidR="00000000" w:rsidDel="00000000" w:rsidP="00000000" w:rsidRDefault="00000000" w:rsidRPr="00000000" w14:paraId="00000044">
      <w:pPr>
        <w:spacing w:after="200" w:lineRule="auto"/>
        <w:rPr/>
      </w:pPr>
      <w:r w:rsidDel="00000000" w:rsidR="00000000" w:rsidRPr="00000000">
        <w:rPr>
          <w:rtl w:val="0"/>
        </w:rPr>
        <w:t xml:space="preserve">The Signature Strategies SS000201 – SiMPL Done By and SS000202 – SiMPL Checked By are created and assigned to the Authorization Groups AGDS0001 PI step Done By SS and AGDS0002 PI step Checked By SS. This ensures that at least two users are required to successfully sign off the process step. The first user signs off in the Performed By field and a second user signs the Witnessed By field.</w:t>
      </w:r>
    </w:p>
    <w:p w:rsidR="00000000" w:rsidDel="00000000" w:rsidP="00000000" w:rsidRDefault="00000000" w:rsidRPr="00000000" w14:paraId="00000045">
      <w:pPr>
        <w:pStyle w:val="Heading2"/>
        <w:numPr>
          <w:ilvl w:val="0"/>
          <w:numId w:val="9"/>
        </w:numPr>
        <w:ind w:left="432" w:hanging="432"/>
        <w:rPr/>
      </w:pPr>
      <w:bookmarkStart w:colFirst="0" w:colLast="0" w:name="_heading=h.5qyxg122udtd" w:id="6"/>
      <w:bookmarkEnd w:id="6"/>
      <w:r w:rsidDel="00000000" w:rsidR="00000000" w:rsidRPr="00000000">
        <w:rPr>
          <w:b w:val="1"/>
          <w:bCs w:val="1"/>
          <w:rtl w:val="0"/>
        </w:rPr>
        <w:t xml:space="preserve">Assumptions/ Dependencies </w:t>
      </w:r>
      <w:r w:rsidDel="00000000" w:rsidR="00000000" w:rsidRPr="00000000">
        <w:rPr>
          <w:rtl w:val="0"/>
        </w:rPr>
      </w:r>
    </w:p>
    <w:tbl>
      <w:tblPr>
        <w:tblStyle w:val="Table1"/>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signing signature fields is an approved user in the system with the correct access configuration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Master Data has been set up correctly</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calculation function modules are available and return the correct results</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function module can successfully pull the data into the output fields</w:t>
            </w:r>
          </w:p>
        </w:tc>
      </w:tr>
    </w:tbl>
    <w:p w:rsidR="00000000" w:rsidDel="00000000" w:rsidP="00000000" w:rsidRDefault="00000000" w:rsidRPr="00000000" w14:paraId="00000050">
      <w:pPr>
        <w:spacing w:after="0" w:lineRule="auto"/>
        <w:rPr>
          <w:color w:val="ff0000"/>
          <w:highlight w:val="white"/>
        </w:rPr>
      </w:pPr>
      <w:r w:rsidDel="00000000" w:rsidR="00000000" w:rsidRPr="00000000">
        <w:rPr>
          <w:rtl w:val="0"/>
        </w:rPr>
      </w:r>
    </w:p>
    <w:p w:rsidR="00000000" w:rsidDel="00000000" w:rsidP="00000000" w:rsidRDefault="00000000" w:rsidRPr="00000000" w14:paraId="00000051">
      <w:pPr>
        <w:pStyle w:val="Heading2"/>
        <w:widowControl w:val="0"/>
        <w:numPr>
          <w:ilvl w:val="0"/>
          <w:numId w:val="9"/>
        </w:numPr>
        <w:ind w:left="432" w:hanging="432"/>
        <w:rPr/>
      </w:pPr>
      <w:bookmarkStart w:colFirst="0" w:colLast="0" w:name="_heading=h.vkxjbs5bfa41" w:id="7"/>
      <w:bookmarkEnd w:id="7"/>
      <w:r w:rsidDel="00000000" w:rsidR="00000000" w:rsidRPr="00000000">
        <w:rPr>
          <w:b w:val="1"/>
          <w:bCs w:val="1"/>
          <w:rtl w:val="0"/>
        </w:rPr>
        <w:t xml:space="preserve">Validation Checks</w:t>
      </w:r>
      <w:r w:rsidDel="00000000" w:rsidR="00000000" w:rsidRPr="00000000">
        <w:rPr>
          <w:rtl w:val="0"/>
        </w:rPr>
      </w:r>
    </w:p>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User Signature rejected due to an incorrect username or password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User accepts error message and re-enter the correct username and password</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Equipment item not found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Check Equipment Master</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Mandatory field data not captured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B">
            <w:pPr>
              <w:rPr>
                <w:rFonts w:ascii="Calibri" w:cs="Calibri" w:eastAsia="Calibri" w:hAnsi="Calibri"/>
              </w:rPr>
            </w:pPr>
            <w:r w:rsidDel="00000000" w:rsidR="00000000" w:rsidRPr="00000000">
              <w:rPr>
                <w:rFonts w:ascii="Calibri" w:cs="Calibri" w:eastAsia="Calibri" w:hAnsi="Calibri"/>
                <w:rtl w:val="0"/>
              </w:rPr>
              <w:t xml:space="preserve"> A validation error is displayed - capture mandatory fields.</w:t>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spacing w:after="0" w:lineRule="auto"/>
        <w:rPr/>
      </w:pPr>
      <w:r w:rsidDel="00000000" w:rsidR="00000000" w:rsidRPr="00000000">
        <w:rPr>
          <w:rtl w:val="0"/>
        </w:rPr>
      </w:r>
    </w:p>
    <w:p w:rsidR="00000000" w:rsidDel="00000000" w:rsidP="00000000" w:rsidRDefault="00000000" w:rsidRPr="00000000" w14:paraId="0000005E">
      <w:pPr>
        <w:pStyle w:val="Heading2"/>
        <w:numPr>
          <w:ilvl w:val="0"/>
          <w:numId w:val="9"/>
        </w:numPr>
        <w:ind w:left="432" w:hanging="432"/>
        <w:rPr/>
      </w:pPr>
      <w:bookmarkStart w:colFirst="0" w:colLast="0" w:name="_heading=h.fo9q7a2nv6xs" w:id="8"/>
      <w:bookmarkEnd w:id="8"/>
      <w:r w:rsidDel="00000000" w:rsidR="00000000" w:rsidRPr="00000000">
        <w:rPr>
          <w:b w:val="1"/>
          <w:bCs w:val="1"/>
          <w:rtl w:val="0"/>
        </w:rPr>
        <w:t xml:space="preserve">XStep Layout Design</w:t>
      </w:r>
      <w:r w:rsidDel="00000000" w:rsidR="00000000" w:rsidRPr="00000000">
        <w:rPr>
          <w:rtl w:val="0"/>
        </w:rPr>
      </w:r>
    </w:p>
    <w:p w:rsidR="00000000" w:rsidDel="00000000" w:rsidP="00000000" w:rsidRDefault="00000000" w:rsidRPr="00000000" w14:paraId="0000005F">
      <w:pPr>
        <w:spacing w:after="120" w:before="120" w:line="240" w:lineRule="auto"/>
        <w:rPr/>
      </w:pPr>
      <w:r w:rsidDel="00000000" w:rsidR="00000000" w:rsidRPr="00000000">
        <w:rPr>
          <w:rtl w:val="0"/>
        </w:rPr>
        <w:t xml:space="preserve">*EBR screenshot will be inserted once step has been developed.</w:t>
      </w:r>
    </w:p>
    <w:p w:rsidR="00000000" w:rsidDel="00000000" w:rsidP="00000000" w:rsidRDefault="00000000" w:rsidRPr="00000000" w14:paraId="00000060">
      <w:pPr>
        <w:spacing w:after="120" w:before="120" w:line="240" w:lineRule="auto"/>
        <w:rPr/>
      </w:pPr>
      <w:r w:rsidDel="00000000" w:rsidR="00000000" w:rsidRPr="00000000">
        <w:rPr>
          <w:rtl w:val="0"/>
        </w:rPr>
      </w:r>
    </w:p>
    <w:p>
      <w:pPr>
        <w:pStyle w:val="Heading2"/>
        <w:numPr>
          <w:ilvl w:val="0"/>
          <w:numId w:val="9"/>
        </w:numPr>
        <w:spacing w:before="120" w:line="240" w:lineRule="auto"/>
        <w:ind w:left="432" w:hanging="432"/>
        <w:rPr/>
      </w:pPr>
      <w:bookmarkStart w:colFirst="0" w:colLast="0" w:name="_heading=h.b6cm26mp46xz" w:id="13"/>
      <w:r>
        <w:rPr>
          <w:b w:val="1"/>
          <w:bCs w:val="1"/>
          <w:rtl w:val="0"/>
        </w:rPr>
        <w:t>Function Module(s)</w:t>
      </w:r>
      <w:bookmarkEnd w:id="13"/>
    </w:p>
    <w:p>
      <w:pPr/>
      <w:r>
        <w:rPr>
          <w:b/>
        </w:rPr>
        <w:t>Function: ZSMPL_FM_GLUC_TRIG_TARG</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IV_PROD_DAY</w:t>
            </w:r>
          </w:p>
        </w:tc>
        <w:tc>
          <w:tcPr>
            <w:tcW w:type="dxa" w:w="3075"/>
          </w:tcPr>
          <w:p>
            <w:pPr/>
            <w:r/>
            <w:r>
              <w:rPr>
                <w:b w:val="0"/>
              </w:rPr>
              <w:t>CHAR3</w:t>
            </w:r>
          </w:p>
        </w:tc>
        <w:tc>
          <w:tcPr>
            <w:tcW w:type="dxa" w:w="3075"/>
          </w:tcPr>
          <w:p>
            <w:pPr/>
            <w:r/>
            <w:r>
              <w:rPr>
                <w:b w:val="0"/>
              </w:rPr>
              <w:t>Production day</w:t>
            </w:r>
          </w:p>
        </w:tc>
      </w:tr>
      <w:tr>
        <w:tc>
          <w:tcPr>
            <w:tcW w:type="dxa" w:w="3075"/>
          </w:tcPr>
          <w:p>
            <w:pPr/>
            <w:r/>
            <w:r>
              <w:rPr>
                <w:b w:val="0"/>
              </w:rPr>
              <w:t>IV_MATNR</w:t>
            </w:r>
          </w:p>
        </w:tc>
        <w:tc>
          <w:tcPr>
            <w:tcW w:type="dxa" w:w="3075"/>
          </w:tcPr>
          <w:p>
            <w:pPr/>
            <w:r/>
            <w:r>
              <w:rPr>
                <w:b w:val="0"/>
              </w:rPr>
              <w:t>MATNR</w:t>
            </w:r>
          </w:p>
        </w:tc>
        <w:tc>
          <w:tcPr>
            <w:tcW w:type="dxa" w:w="3075"/>
          </w:tcPr>
          <w:p>
            <w:pPr/>
            <w:r/>
            <w:r>
              <w:rPr>
                <w:b w:val="0"/>
              </w:rPr>
              <w:t>Material Number</w:t>
            </w:r>
          </w:p>
        </w:tc>
      </w:tr>
      <w:tr>
        <w:tc>
          <w:tcPr>
            <w:tcW w:type="dxa" w:w="3075"/>
          </w:tcPr>
          <w:p>
            <w:pPr/>
            <w:r/>
            <w:r>
              <w:rPr>
                <w:b w:val="0"/>
              </w:rPr>
              <w:t>IV_ID1</w:t>
            </w:r>
          </w:p>
        </w:tc>
        <w:tc>
          <w:tcPr>
            <w:tcW w:type="dxa" w:w="3075"/>
          </w:tcPr>
          <w:p>
            <w:pPr/>
            <w:r/>
            <w:r>
              <w:rPr>
                <w:b w:val="0"/>
              </w:rPr>
              <w:t>CHAR30</w:t>
            </w:r>
          </w:p>
        </w:tc>
        <w:tc>
          <w:tcPr>
            <w:tcW w:type="dxa" w:w="3075"/>
          </w:tcPr>
          <w:p>
            <w:pPr/>
            <w:r/>
            <w:r>
              <w:rPr>
                <w:b w:val="0"/>
              </w:rPr>
              <w:t>Character 30 (trigger value, mg/dL)</w:t>
            </w:r>
          </w:p>
        </w:tc>
      </w:tr>
      <w:tr>
        <w:tc>
          <w:tcPr>
            <w:tcW w:type="dxa" w:w="3075"/>
          </w:tcPr>
          <w:p>
            <w:pPr/>
            <w:r/>
            <w:r>
              <w:rPr>
                <w:b w:val="0"/>
              </w:rPr>
              <w:t>IV_ID2</w:t>
            </w:r>
          </w:p>
        </w:tc>
        <w:tc>
          <w:tcPr>
            <w:tcW w:type="dxa" w:w="3075"/>
          </w:tcPr>
          <w:p>
            <w:pPr/>
            <w:r/>
            <w:r>
              <w:rPr>
                <w:b w:val="0"/>
              </w:rPr>
              <w:t>CHAR30</w:t>
            </w:r>
          </w:p>
        </w:tc>
        <w:tc>
          <w:tcPr>
            <w:tcW w:type="dxa" w:w="3075"/>
          </w:tcPr>
          <w:p>
            <w:pPr/>
            <w:r/>
            <w:r>
              <w:rPr>
                <w:b w:val="0"/>
              </w:rPr>
              <w:t>Character 30 (target value, mg/dL)</w:t>
            </w:r>
          </w:p>
        </w:tc>
      </w:tr>
      <w:tr>
        <w:tc>
          <w:tcPr>
            <w:tcW w:type="dxa" w:w="3075"/>
          </w:tcPr>
          <w:p>
            <w:pPr/>
            <w:r/>
            <w:r>
              <w:rPr>
                <w:b w:val="0"/>
              </w:rPr>
              <w:t>IV_MULTIDAY</w:t>
            </w:r>
          </w:p>
        </w:tc>
        <w:tc>
          <w:tcPr>
            <w:tcW w:type="dxa" w:w="3075"/>
          </w:tcPr>
          <w:p>
            <w:pPr/>
            <w:r/>
            <w:r>
              <w:rPr>
                <w:b w:val="0"/>
              </w:rPr>
              <w:t>ABAP_BOOL</w:t>
            </w:r>
          </w:p>
        </w:tc>
        <w:tc>
          <w:tcPr>
            <w:tcW w:type="dxa" w:w="3075"/>
          </w:tcPr>
          <w:p>
            <w:pPr/>
            <w:r/>
            <w:r>
              <w:rPr>
                <w:b w:val="0"/>
              </w:rPr>
              <w:t>Boolean (multiple day ranges)</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EV_GLUC_TRIG</w:t>
            </w:r>
          </w:p>
        </w:tc>
        <w:tc>
          <w:tcPr>
            <w:tcW w:type="dxa" w:w="3075"/>
          </w:tcPr>
          <w:p>
            <w:pPr/>
            <w:r/>
            <w:r>
              <w:rPr>
                <w:b w:val="0"/>
              </w:rPr>
              <w:t>CHAR20</w:t>
            </w:r>
          </w:p>
        </w:tc>
        <w:tc>
          <w:tcPr>
            <w:tcW w:type="dxa" w:w="3075"/>
          </w:tcPr>
          <w:p>
            <w:pPr/>
            <w:r/>
            <w:r>
              <w:rPr>
                <w:b w:val="0"/>
              </w:rPr>
              <w:t>Character 20 (glucose trigger label)</w:t>
            </w:r>
          </w:p>
        </w:tc>
      </w:tr>
      <w:tr>
        <w:tc>
          <w:tcPr>
            <w:tcW w:type="dxa" w:w="3075"/>
          </w:tcPr>
          <w:p>
            <w:pPr/>
            <w:r/>
            <w:r>
              <w:rPr>
                <w:b w:val="0"/>
              </w:rPr>
              <w:t>EV_GLUC_TARG</w:t>
            </w:r>
          </w:p>
        </w:tc>
        <w:tc>
          <w:tcPr>
            <w:tcW w:type="dxa" w:w="3075"/>
          </w:tcPr>
          <w:p>
            <w:pPr/>
            <w:r/>
            <w:r>
              <w:rPr>
                <w:b w:val="0"/>
              </w:rPr>
              <w:t>/SMPL/STR_DE_ONE_DEC</w:t>
            </w:r>
          </w:p>
        </w:tc>
        <w:tc>
          <w:tcPr>
            <w:tcW w:type="dxa" w:w="3075"/>
          </w:tcPr>
          <w:p>
            <w:pPr/>
            <w:r/>
            <w:r>
              <w:rPr>
                <w:b w:val="0"/>
              </w:rPr>
              <w:t>One-decimal value (glucose target)</w:t>
            </w:r>
          </w:p>
        </w:tc>
      </w:tr>
      <w:tr>
        <w:tc>
          <w:tcPr>
            <w:tcW w:type="dxa" w:w="3075"/>
          </w:tcPr>
          <w:p>
            <w:pPr/>
            <w:r/>
            <w:r>
              <w:rPr>
                <w:b w:val="0"/>
              </w:rPr>
              <w:t>EV_TARGLBL</w:t>
            </w:r>
          </w:p>
        </w:tc>
        <w:tc>
          <w:tcPr>
            <w:tcW w:type="dxa" w:w="3075"/>
          </w:tcPr>
          <w:p>
            <w:pPr/>
            <w:r/>
            <w:r>
              <w:rPr>
                <w:b w:val="0"/>
              </w:rPr>
              <w:t>CHAR20</w:t>
            </w:r>
          </w:p>
        </w:tc>
        <w:tc>
          <w:tcPr>
            <w:tcW w:type="dxa" w:w="3075"/>
          </w:tcPr>
          <w:p>
            <w:pPr/>
            <w:r/>
            <w:r>
              <w:rPr>
                <w:b w:val="0"/>
              </w:rPr>
              <w:t>Character 20 (target label)</w:t>
            </w:r>
          </w:p>
        </w:tc>
      </w:tr>
    </w:tbl>
    <w:p>
      <w:pPr/>
    </w:p>
    <w:p>
      <w:pPr/>
      <w:r>
        <w:rPr>
          <w:b/>
        </w:rPr>
        <w:t>Function: ZSMPL_FM_FEED_TRIGGER_EBR</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IV_VALUE</w:t>
            </w:r>
          </w:p>
        </w:tc>
        <w:tc>
          <w:tcPr>
            <w:tcW w:type="dxa" w:w="3075"/>
          </w:tcPr>
          <w:p>
            <w:pPr/>
            <w:r/>
            <w:r>
              <w:rPr>
                <w:b w:val="0"/>
              </w:rPr>
              <w:t>/SMPL/STR_DE_THREE_DEC</w:t>
            </w:r>
          </w:p>
        </w:tc>
        <w:tc>
          <w:tcPr>
            <w:tcW w:type="dxa" w:w="3075"/>
          </w:tcPr>
          <w:p>
            <w:pPr/>
            <w:r/>
            <w:r>
              <w:rPr>
                <w:b w:val="0"/>
              </w:rPr>
              <w:t>Three-decimal value (measured value)</w:t>
            </w:r>
          </w:p>
        </w:tc>
      </w:tr>
      <w:tr>
        <w:tc>
          <w:tcPr>
            <w:tcW w:type="dxa" w:w="3075"/>
          </w:tcPr>
          <w:p>
            <w:pPr/>
            <w:r/>
            <w:r>
              <w:rPr>
                <w:b w:val="0"/>
              </w:rPr>
              <w:t>IV_TARGET</w:t>
            </w:r>
          </w:p>
        </w:tc>
        <w:tc>
          <w:tcPr>
            <w:tcW w:type="dxa" w:w="3075"/>
          </w:tcPr>
          <w:p>
            <w:pPr/>
            <w:r/>
            <w:r>
              <w:rPr>
                <w:b w:val="0"/>
              </w:rPr>
              <w:t>/SMPL/STR_DE_THREE_DEC</w:t>
            </w:r>
          </w:p>
        </w:tc>
        <w:tc>
          <w:tcPr>
            <w:tcW w:type="dxa" w:w="3075"/>
          </w:tcPr>
          <w:p>
            <w:pPr/>
            <w:r/>
            <w:r>
              <w:rPr>
                <w:b w:val="0"/>
              </w:rPr>
              <w:t>Three-decimal value (target)</w:t>
            </w:r>
          </w:p>
        </w:tc>
      </w:tr>
      <w:tr>
        <w:tc>
          <w:tcPr>
            <w:tcW w:type="dxa" w:w="3075"/>
          </w:tcPr>
          <w:p>
            <w:pPr/>
            <w:r/>
            <w:r>
              <w:rPr>
                <w:b w:val="0"/>
              </w:rPr>
              <w:t>IV_TRIGGER_ID</w:t>
            </w:r>
          </w:p>
        </w:tc>
        <w:tc>
          <w:tcPr>
            <w:tcW w:type="dxa" w:w="3075"/>
          </w:tcPr>
          <w:p>
            <w:pPr/>
            <w:r/>
            <w:r>
              <w:rPr>
                <w:b w:val="0"/>
              </w:rPr>
              <w:t>CHAR1</w:t>
            </w:r>
          </w:p>
        </w:tc>
        <w:tc>
          <w:tcPr>
            <w:tcW w:type="dxa" w:w="3075"/>
          </w:tcPr>
          <w:p>
            <w:pPr/>
            <w:r/>
            <w:r>
              <w:rPr>
                <w:b w:val="0"/>
              </w:rPr>
              <w:t>Character 1 (trigger type)</w:t>
            </w:r>
          </w:p>
        </w:tc>
      </w:tr>
      <w:tr>
        <w:tc>
          <w:tcPr>
            <w:tcW w:type="dxa" w:w="3075"/>
          </w:tcPr>
          <w:p>
            <w:pPr/>
            <w:r/>
            <w:r>
              <w:rPr>
                <w:b w:val="0"/>
              </w:rPr>
              <w:t>IV_PROD_DAY</w:t>
            </w:r>
          </w:p>
        </w:tc>
        <w:tc>
          <w:tcPr>
            <w:tcW w:type="dxa" w:w="3075"/>
          </w:tcPr>
          <w:p>
            <w:pPr/>
            <w:r/>
            <w:r>
              <w:rPr>
                <w:b w:val="0"/>
              </w:rPr>
              <w:t>INT3</w:t>
            </w:r>
          </w:p>
        </w:tc>
        <w:tc>
          <w:tcPr>
            <w:tcW w:type="dxa" w:w="3075"/>
          </w:tcPr>
          <w:p>
            <w:pPr/>
            <w:r/>
            <w:r>
              <w:rPr>
                <w:b w:val="0"/>
              </w:rPr>
              <w:t>Production day</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VALUE_OUT_OF_RANGE</w:t>
            </w:r>
          </w:p>
        </w:tc>
        <w:tc>
          <w:tcPr>
            <w:tcW w:type="dxa" w:w="4612"/>
          </w:tcPr>
          <w:p>
            <w:pPr/>
            <w:r/>
            <w:r>
              <w:rPr>
                <w:b w:val="0"/>
              </w:rPr>
              <w:t>Feed trigger has not been met</w:t>
            </w:r>
          </w:p>
        </w:tc>
      </w:tr>
      <w:tr>
        <w:tc>
          <w:tcPr>
            <w:tcW w:type="dxa" w:w="4612"/>
          </w:tcPr>
          <w:p>
            <w:pPr/>
            <w:r/>
            <w:r>
              <w:rPr>
                <w:b w:val="0"/>
              </w:rPr>
              <w:t>VALUE_IN_RANGE</w:t>
            </w:r>
          </w:p>
        </w:tc>
        <w:tc>
          <w:tcPr>
            <w:tcW w:type="dxa" w:w="4612"/>
          </w:tcPr>
          <w:p>
            <w:pPr/>
            <w:r/>
            <w:r>
              <w:rPr>
                <w:b w:val="0"/>
              </w:rPr>
              <w:t>Feed trigger has been met</w:t>
            </w:r>
          </w:p>
        </w:tc>
      </w:tr>
      <w:tr>
        <w:tc>
          <w:tcPr>
            <w:tcW w:type="dxa" w:w="4612"/>
          </w:tcPr>
          <w:p>
            <w:pPr/>
            <w:r/>
            <w:r>
              <w:rPr>
                <w:b w:val="0"/>
              </w:rPr>
              <w:t>FEED_TRIG</w:t>
            </w:r>
          </w:p>
        </w:tc>
        <w:tc>
          <w:tcPr>
            <w:tcW w:type="dxa" w:w="4612"/>
          </w:tcPr>
          <w:p>
            <w:pPr/>
            <w:r/>
            <w:r>
              <w:rPr>
                <w:b w:val="0"/>
              </w:rPr>
              <w:t>Feed trigger condition</w:t>
            </w:r>
          </w:p>
        </w:tc>
      </w:tr>
    </w:tbl>
    <w:p>
      <w:pPr/>
    </w:p>
    <w:p>
      <w:pPr/>
      <w:r>
        <w:rPr>
          <w:b/>
        </w:rPr>
        <w:t>Function: ZSMPL_FM_OPS</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IV_PHDIFFP</w:t>
            </w:r>
          </w:p>
        </w:tc>
        <w:tc>
          <w:tcPr>
            <w:tcW w:type="dxa" w:w="3075"/>
          </w:tcPr>
          <w:p>
            <w:pPr/>
            <w:r/>
            <w:r>
              <w:rPr>
                <w:b w:val="0"/>
              </w:rPr>
              <w:t>F</w:t>
            </w:r>
          </w:p>
        </w:tc>
        <w:tc>
          <w:tcPr>
            <w:tcW w:type="dxa" w:w="3075"/>
          </w:tcPr>
          <w:p>
            <w:pPr/>
            <w:r/>
            <w:r>
              <w:rPr>
                <w:b w:val="0"/>
              </w:rPr>
              <w:t>Floating point (Probe pH difference)</w:t>
            </w:r>
          </w:p>
        </w:tc>
      </w:tr>
      <w:tr>
        <w:tc>
          <w:tcPr>
            <w:tcW w:type="dxa" w:w="3075"/>
          </w:tcPr>
          <w:p>
            <w:pPr/>
            <w:r/>
            <w:r>
              <w:rPr>
                <w:b w:val="0"/>
              </w:rPr>
              <w:t>IV_PHDIFFS</w:t>
            </w:r>
          </w:p>
        </w:tc>
        <w:tc>
          <w:tcPr>
            <w:tcW w:type="dxa" w:w="3075"/>
          </w:tcPr>
          <w:p>
            <w:pPr/>
            <w:r/>
            <w:r>
              <w:rPr>
                <w:b w:val="0"/>
              </w:rPr>
              <w:t>F</w:t>
            </w:r>
          </w:p>
        </w:tc>
        <w:tc>
          <w:tcPr>
            <w:tcW w:type="dxa" w:w="3075"/>
          </w:tcPr>
          <w:p>
            <w:pPr/>
            <w:r/>
            <w:r>
              <w:rPr>
                <w:b w:val="0"/>
              </w:rPr>
              <w:t>Floating point (Sample pH difference)</w:t>
            </w:r>
          </w:p>
        </w:tc>
      </w:tr>
      <w:tr>
        <w:tc>
          <w:tcPr>
            <w:tcW w:type="dxa" w:w="3075"/>
          </w:tcPr>
          <w:p>
            <w:pPr/>
            <w:r/>
            <w:r>
              <w:rPr>
                <w:b w:val="0"/>
              </w:rPr>
              <w:t>IV_TOLERANCE</w:t>
            </w:r>
          </w:p>
        </w:tc>
        <w:tc>
          <w:tcPr>
            <w:tcW w:type="dxa" w:w="3075"/>
          </w:tcPr>
          <w:p>
            <w:pPr/>
            <w:r/>
            <w:r>
              <w:rPr>
                <w:b w:val="0"/>
              </w:rPr>
              <w:t>F</w:t>
            </w:r>
          </w:p>
        </w:tc>
        <w:tc>
          <w:tcPr>
            <w:tcW w:type="dxa" w:w="3075"/>
          </w:tcPr>
          <w:p>
            <w:pPr/>
            <w:r/>
            <w:r>
              <w:rPr>
                <w:b w:val="0"/>
              </w:rPr>
              <w:t>Floating point (tolerance)</w:t>
            </w:r>
          </w:p>
        </w:tc>
      </w:tr>
      <w:tr>
        <w:tc>
          <w:tcPr>
            <w:tcW w:type="dxa" w:w="3075"/>
          </w:tcPr>
          <w:p>
            <w:pPr/>
            <w:r/>
            <w:r>
              <w:rPr>
                <w:b w:val="0"/>
              </w:rPr>
              <w:t>IV_SAMPLE_IND</w:t>
            </w:r>
          </w:p>
        </w:tc>
        <w:tc>
          <w:tcPr>
            <w:tcW w:type="dxa" w:w="3075"/>
          </w:tcPr>
          <w:p>
            <w:pPr/>
            <w:r/>
            <w:r>
              <w:rPr>
                <w:b w:val="0"/>
              </w:rPr>
              <w:t>CHAR1</w:t>
            </w:r>
          </w:p>
        </w:tc>
        <w:tc>
          <w:tcPr>
            <w:tcW w:type="dxa" w:w="3075"/>
          </w:tcPr>
          <w:p>
            <w:pPr/>
            <w:r/>
            <w:r>
              <w:rPr>
                <w:b w:val="0"/>
              </w:rPr>
              <w:t>Character 1 (sample indicator)</w:t>
            </w:r>
          </w:p>
        </w:tc>
      </w:tr>
      <w:tr>
        <w:tc>
          <w:tcPr>
            <w:tcW w:type="dxa" w:w="3075"/>
          </w:tcPr>
          <w:p>
            <w:pPr/>
            <w:r/>
            <w:r>
              <w:rPr>
                <w:b w:val="0"/>
              </w:rPr>
              <w:t>IV_REF_VALUE</w:t>
            </w:r>
          </w:p>
        </w:tc>
        <w:tc>
          <w:tcPr>
            <w:tcW w:type="dxa" w:w="3075"/>
          </w:tcPr>
          <w:p>
            <w:pPr/>
            <w:r/>
            <w:r>
              <w:rPr>
                <w:b w:val="0"/>
              </w:rPr>
              <w:t>F</w:t>
            </w:r>
          </w:p>
        </w:tc>
        <w:tc>
          <w:tcPr>
            <w:tcW w:type="dxa" w:w="3075"/>
          </w:tcPr>
          <w:p>
            <w:pPr/>
            <w:r/>
            <w:r>
              <w:rPr>
                <w:b w:val="0"/>
              </w:rPr>
              <w:t>Floating point (reference value)</w:t>
            </w:r>
          </w:p>
        </w:tc>
      </w:tr>
      <w:tr>
        <w:tc>
          <w:tcPr>
            <w:tcW w:type="dxa" w:w="3075"/>
          </w:tcPr>
          <w:p>
            <w:pPr/>
            <w:r/>
            <w:r>
              <w:rPr>
                <w:b w:val="0"/>
              </w:rPr>
              <w:t>IV_VALUE</w:t>
            </w:r>
          </w:p>
        </w:tc>
        <w:tc>
          <w:tcPr>
            <w:tcW w:type="dxa" w:w="3075"/>
          </w:tcPr>
          <w:p>
            <w:pPr/>
            <w:r/>
            <w:r>
              <w:rPr>
                <w:b w:val="0"/>
              </w:rPr>
              <w:t>F</w:t>
            </w:r>
          </w:p>
        </w:tc>
        <w:tc>
          <w:tcPr>
            <w:tcW w:type="dxa" w:w="3075"/>
          </w:tcPr>
          <w:p>
            <w:pPr/>
            <w:r/>
            <w:r>
              <w:rPr>
                <w:b w:val="0"/>
              </w:rPr>
              <w:t>Floating point (value to validate)</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EV_STD6</w:t>
            </w:r>
          </w:p>
        </w:tc>
        <w:tc>
          <w:tcPr>
            <w:tcW w:type="dxa" w:w="3075"/>
          </w:tcPr>
          <w:p>
            <w:pPr/>
            <w:r/>
            <w:r>
              <w:rPr>
                <w:b w:val="0"/>
              </w:rPr>
              <w:t>CHAR3</w:t>
            </w:r>
          </w:p>
        </w:tc>
        <w:tc>
          <w:tcPr>
            <w:tcW w:type="dxa" w:w="3075"/>
          </w:tcPr>
          <w:p>
            <w:pPr/>
            <w:r/>
            <w:r>
              <w:rPr>
                <w:b w:val="0"/>
              </w:rPr>
              <w:t>Character 3 (standardization result – probe)</w:t>
            </w:r>
          </w:p>
        </w:tc>
      </w:tr>
      <w:tr>
        <w:tc>
          <w:tcPr>
            <w:tcW w:type="dxa" w:w="3075"/>
          </w:tcPr>
          <w:p>
            <w:pPr/>
            <w:r/>
            <w:r>
              <w:rPr>
                <w:b w:val="0"/>
              </w:rPr>
              <w:t>EV_STD7</w:t>
            </w:r>
          </w:p>
        </w:tc>
        <w:tc>
          <w:tcPr>
            <w:tcW w:type="dxa" w:w="3075"/>
          </w:tcPr>
          <w:p>
            <w:pPr/>
            <w:r/>
            <w:r>
              <w:rPr>
                <w:b w:val="0"/>
              </w:rPr>
              <w:t>CHAR3</w:t>
            </w:r>
          </w:p>
        </w:tc>
        <w:tc>
          <w:tcPr>
            <w:tcW w:type="dxa" w:w="3075"/>
          </w:tcPr>
          <w:p>
            <w:pPr/>
            <w:r/>
            <w:r>
              <w:rPr>
                <w:b w:val="0"/>
              </w:rPr>
              <w:t>Character 3 (standardization result – sample)</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BAD_TOLERANCE</w:t>
            </w:r>
          </w:p>
        </w:tc>
        <w:tc>
          <w:tcPr>
            <w:tcW w:type="dxa" w:w="4612"/>
          </w:tcPr>
          <w:p>
            <w:pPr/>
            <w:r/>
            <w:r>
              <w:rPr>
                <w:b w:val="0"/>
              </w:rPr>
              <w:t>Value is not within the allowed tolerance range</w:t>
            </w:r>
          </w:p>
        </w:tc>
      </w:tr>
    </w:tbl>
    <w:p>
      <w:pPr/>
    </w:p>
    <w:p>
      <w:pPr/>
      <w:r>
        <w:rPr>
          <w:b/>
        </w:rPr>
        <w:t>Function: ZSMPL_FM_STORE_DAILY_SAMPLE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IV_AUFNR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IV_DAYTYPE</w:t>
            </w:r>
          </w:p>
        </w:tc>
        <w:tc>
          <w:tcPr>
            <w:tcW w:type="dxa" w:w="3075"/>
          </w:tcPr>
          <w:p>
            <w:pPr/>
            <w:r/>
            <w:r>
              <w:rPr>
                <w:b w:val="0"/>
              </w:rPr>
              <w:t>CHAR4</w:t>
            </w:r>
          </w:p>
        </w:tc>
        <w:tc>
          <w:tcPr>
            <w:tcW w:type="dxa" w:w="3075"/>
          </w:tcPr>
          <w:p>
            <w:pPr/>
            <w:r/>
            <w:r>
              <w:rPr>
                <w:b w:val="0"/>
              </w:rPr>
              <w:t>Character 4 (day-type indicator)</w:t>
            </w:r>
          </w:p>
        </w:tc>
      </w:tr>
      <w:tr>
        <w:tc>
          <w:tcPr>
            <w:tcW w:type="dxa" w:w="3075"/>
          </w:tcPr>
          <w:p>
            <w:pPr/>
            <w:r/>
            <w:r>
              <w:rPr>
                <w:b w:val="0"/>
              </w:rPr>
              <w:t>IV_DAY</w:t>
            </w:r>
          </w:p>
        </w:tc>
        <w:tc>
          <w:tcPr>
            <w:tcW w:type="dxa" w:w="3075"/>
          </w:tcPr>
          <w:p>
            <w:pPr/>
            <w:r/>
            <w:r>
              <w:rPr>
                <w:b w:val="0"/>
              </w:rPr>
              <w:t>INT1</w:t>
            </w:r>
          </w:p>
        </w:tc>
        <w:tc>
          <w:tcPr>
            <w:tcW w:type="dxa" w:w="3075"/>
          </w:tcPr>
          <w:p>
            <w:pPr/>
            <w:r/>
            <w:r>
              <w:rPr>
                <w:b w:val="0"/>
              </w:rPr>
              <w:t>Single-byte integer (sample day)</w:t>
            </w:r>
          </w:p>
        </w:tc>
      </w:tr>
      <w:tr>
        <w:tc>
          <w:tcPr>
            <w:tcW w:type="dxa" w:w="3075"/>
          </w:tcPr>
          <w:p>
            <w:pPr/>
            <w:r/>
            <w:r>
              <w:rPr>
                <w:b w:val="0"/>
              </w:rPr>
              <w:t>IV_GLUCOSE</w:t>
            </w:r>
          </w:p>
        </w:tc>
        <w:tc>
          <w:tcPr>
            <w:tcW w:type="dxa" w:w="3075"/>
          </w:tcPr>
          <w:p>
            <w:pPr/>
            <w:r/>
            <w:r>
              <w:rPr>
                <w:b w:val="0"/>
              </w:rPr>
              <w:t>/SMPL/STR_DE_ONE_DEC</w:t>
            </w:r>
          </w:p>
        </w:tc>
        <w:tc>
          <w:tcPr>
            <w:tcW w:type="dxa" w:w="3075"/>
          </w:tcPr>
          <w:p>
            <w:pPr/>
            <w:r/>
            <w:r>
              <w:rPr>
                <w:b w:val="0"/>
              </w:rPr>
              <w:t>One-decimal value (glucose)</w:t>
            </w:r>
          </w:p>
        </w:tc>
      </w:tr>
      <w:tr>
        <w:tc>
          <w:tcPr>
            <w:tcW w:type="dxa" w:w="3075"/>
          </w:tcPr>
          <w:p>
            <w:pPr/>
            <w:r/>
            <w:r>
              <w:rPr>
                <w:b w:val="0"/>
              </w:rPr>
              <w:t>IV_BRX_WT</w:t>
            </w:r>
          </w:p>
        </w:tc>
        <w:tc>
          <w:tcPr>
            <w:tcW w:type="dxa" w:w="3075"/>
          </w:tcPr>
          <w:p>
            <w:pPr/>
            <w:r/>
            <w:r>
              <w:rPr>
                <w:b w:val="0"/>
              </w:rPr>
              <w:t>/SMPL/STR_DE_ONE_DEC</w:t>
            </w:r>
          </w:p>
        </w:tc>
        <w:tc>
          <w:tcPr>
            <w:tcW w:type="dxa" w:w="3075"/>
          </w:tcPr>
          <w:p>
            <w:pPr/>
            <w:r/>
            <w:r>
              <w:rPr>
                <w:b w:val="0"/>
              </w:rPr>
              <w:t>One-decimal value (BRX weight)</w:t>
            </w:r>
          </w:p>
        </w:tc>
      </w:tr>
      <w:tr>
        <w:tc>
          <w:tcPr>
            <w:tcW w:type="dxa" w:w="3075"/>
          </w:tcPr>
          <w:p>
            <w:pPr/>
            <w:r/>
            <w:r>
              <w:rPr>
                <w:b w:val="0"/>
              </w:rPr>
              <w:t>IV_VCD</w:t>
            </w:r>
          </w:p>
        </w:tc>
        <w:tc>
          <w:tcPr>
            <w:tcW w:type="dxa" w:w="3075"/>
          </w:tcPr>
          <w:p>
            <w:pPr/>
            <w:r/>
            <w:r>
              <w:rPr>
                <w:b w:val="0"/>
              </w:rPr>
              <w:t>/SMPL/STR_DE_ONE_DEC</w:t>
            </w:r>
          </w:p>
        </w:tc>
        <w:tc>
          <w:tcPr>
            <w:tcW w:type="dxa" w:w="3075"/>
          </w:tcPr>
          <w:p>
            <w:pPr/>
            <w:r/>
            <w:r>
              <w:rPr>
                <w:b w:val="0"/>
              </w:rPr>
              <w:t>One-decimal value (VCD)</w:t>
            </w:r>
          </w:p>
        </w:tc>
      </w:tr>
      <w:tr>
        <w:tc>
          <w:tcPr>
            <w:tcW w:type="dxa" w:w="3075"/>
          </w:tcPr>
          <w:p>
            <w:pPr/>
            <w:r/>
            <w:r>
              <w:rPr>
                <w:b w:val="0"/>
              </w:rPr>
              <w:t>IV_VIAB</w:t>
            </w:r>
          </w:p>
        </w:tc>
        <w:tc>
          <w:tcPr>
            <w:tcW w:type="dxa" w:w="3075"/>
          </w:tcPr>
          <w:p>
            <w:pPr/>
            <w:r/>
            <w:r>
              <w:rPr>
                <w:b w:val="0"/>
              </w:rPr>
              <w:t>/SMPL/STR_DE_ONE_DEC</w:t>
            </w:r>
          </w:p>
        </w:tc>
        <w:tc>
          <w:tcPr>
            <w:tcW w:type="dxa" w:w="3075"/>
          </w:tcPr>
          <w:p>
            <w:pPr/>
            <w:r/>
            <w:r>
              <w:rPr>
                <w:b w:val="0"/>
              </w:rPr>
              <w:t>One-decimal value (viability)</w:t>
            </w:r>
          </w:p>
        </w:tc>
      </w:tr>
      <w:tr>
        <w:tc>
          <w:tcPr>
            <w:tcW w:type="dxa" w:w="3075"/>
          </w:tcPr>
          <w:p>
            <w:pPr/>
            <w:r/>
            <w:r>
              <w:rPr>
                <w:b w:val="0"/>
              </w:rPr>
              <w:t>IV_RETRIEVE</w:t>
            </w:r>
          </w:p>
        </w:tc>
        <w:tc>
          <w:tcPr>
            <w:tcW w:type="dxa" w:w="3075"/>
          </w:tcPr>
          <w:p>
            <w:pPr/>
            <w:r/>
            <w:r>
              <w:rPr>
                <w:b w:val="0"/>
              </w:rPr>
              <w:t>FLAG</w:t>
            </w:r>
          </w:p>
        </w:tc>
        <w:tc>
          <w:tcPr>
            <w:tcW w:type="dxa" w:w="3075"/>
          </w:tcPr>
          <w:p>
            <w:pPr/>
            <w:r/>
            <w:r>
              <w:rPr>
                <w:b w:val="0"/>
              </w:rPr>
              <w:t>General flag (retrieve mode)</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EV_DAY</w:t>
            </w:r>
          </w:p>
        </w:tc>
        <w:tc>
          <w:tcPr>
            <w:tcW w:type="dxa" w:w="3075"/>
          </w:tcPr>
          <w:p>
            <w:pPr/>
            <w:r/>
            <w:r>
              <w:rPr>
                <w:b w:val="0"/>
              </w:rPr>
              <w:t>INT1</w:t>
            </w:r>
          </w:p>
        </w:tc>
        <w:tc>
          <w:tcPr>
            <w:tcW w:type="dxa" w:w="3075"/>
          </w:tcPr>
          <w:p>
            <w:pPr/>
            <w:r/>
            <w:r>
              <w:rPr>
                <w:b w:val="0"/>
              </w:rPr>
              <w:t>Single-byte integer (sample day)</w:t>
            </w:r>
          </w:p>
        </w:tc>
      </w:tr>
      <w:tr>
        <w:tc>
          <w:tcPr>
            <w:tcW w:type="dxa" w:w="3075"/>
          </w:tcPr>
          <w:p>
            <w:pPr/>
            <w:r/>
            <w:r>
              <w:rPr>
                <w:b w:val="0"/>
              </w:rPr>
              <w:t>EV_GLUCOSE</w:t>
            </w:r>
          </w:p>
        </w:tc>
        <w:tc>
          <w:tcPr>
            <w:tcW w:type="dxa" w:w="3075"/>
          </w:tcPr>
          <w:p>
            <w:pPr/>
            <w:r/>
            <w:r>
              <w:rPr>
                <w:b w:val="0"/>
              </w:rPr>
              <w:t>/SMPL/STR_DE_ONE_DEC</w:t>
            </w:r>
          </w:p>
        </w:tc>
        <w:tc>
          <w:tcPr>
            <w:tcW w:type="dxa" w:w="3075"/>
          </w:tcPr>
          <w:p>
            <w:pPr/>
            <w:r/>
            <w:r>
              <w:rPr>
                <w:b w:val="0"/>
              </w:rPr>
              <w:t>One-decimal value (glucose)</w:t>
            </w:r>
          </w:p>
        </w:tc>
      </w:tr>
      <w:tr>
        <w:tc>
          <w:tcPr>
            <w:tcW w:type="dxa" w:w="3075"/>
          </w:tcPr>
          <w:p>
            <w:pPr/>
            <w:r/>
            <w:r>
              <w:rPr>
                <w:b w:val="0"/>
              </w:rPr>
              <w:t>EV_BRX_WT</w:t>
            </w:r>
          </w:p>
        </w:tc>
        <w:tc>
          <w:tcPr>
            <w:tcW w:type="dxa" w:w="3075"/>
          </w:tcPr>
          <w:p>
            <w:pPr/>
            <w:r/>
            <w:r>
              <w:rPr>
                <w:b w:val="0"/>
              </w:rPr>
              <w:t>/SMPL/STR_DE_ONE_DEC</w:t>
            </w:r>
          </w:p>
        </w:tc>
        <w:tc>
          <w:tcPr>
            <w:tcW w:type="dxa" w:w="3075"/>
          </w:tcPr>
          <w:p>
            <w:pPr/>
            <w:r/>
            <w:r>
              <w:rPr>
                <w:b w:val="0"/>
              </w:rPr>
              <w:t>One-decimal value (BRX weight)</w:t>
            </w:r>
          </w:p>
        </w:tc>
      </w:tr>
      <w:tr>
        <w:tc>
          <w:tcPr>
            <w:tcW w:type="dxa" w:w="3075"/>
          </w:tcPr>
          <w:p>
            <w:pPr/>
            <w:r/>
            <w:r>
              <w:rPr>
                <w:b w:val="0"/>
              </w:rPr>
              <w:t>EV_VCD</w:t>
            </w:r>
          </w:p>
        </w:tc>
        <w:tc>
          <w:tcPr>
            <w:tcW w:type="dxa" w:w="3075"/>
          </w:tcPr>
          <w:p>
            <w:pPr/>
            <w:r/>
            <w:r>
              <w:rPr>
                <w:b w:val="0"/>
              </w:rPr>
              <w:t>/SMPL/STR_DE_ONE_DEC</w:t>
            </w:r>
          </w:p>
        </w:tc>
        <w:tc>
          <w:tcPr>
            <w:tcW w:type="dxa" w:w="3075"/>
          </w:tcPr>
          <w:p>
            <w:pPr/>
            <w:r/>
            <w:r>
              <w:rPr>
                <w:b w:val="0"/>
              </w:rPr>
              <w:t>One-decimal value (VCD)</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TABLE_LOCK_NOT_POSSIBLE</w:t>
            </w:r>
          </w:p>
        </w:tc>
        <w:tc>
          <w:tcPr>
            <w:tcW w:type="dxa" w:w="4612"/>
          </w:tcPr>
          <w:p>
            <w:pPr/>
            <w:r/>
            <w:r>
              <w:rPr>
                <w:b w:val="0"/>
              </w:rPr>
              <w:t>Daily-sample table could not be locked</w:t>
            </w:r>
          </w:p>
        </w:tc>
      </w:tr>
      <w:tr>
        <w:tc>
          <w:tcPr>
            <w:tcW w:type="dxa" w:w="4612"/>
          </w:tcPr>
          <w:p>
            <w:pPr/>
            <w:r/>
            <w:r>
              <w:rPr>
                <w:b w:val="0"/>
              </w:rPr>
              <w:t>INSERT_FAILED</w:t>
            </w:r>
          </w:p>
        </w:tc>
        <w:tc>
          <w:tcPr>
            <w:tcW w:type="dxa" w:w="4612"/>
          </w:tcPr>
          <w:p>
            <w:pPr/>
            <w:r/>
            <w:r>
              <w:rPr>
                <w:b w:val="0"/>
              </w:rPr>
              <w:t>Insert of the daily-sample record failed</w:t>
            </w:r>
          </w:p>
        </w:tc>
      </w:tr>
      <w:tr>
        <w:tc>
          <w:tcPr>
            <w:tcW w:type="dxa" w:w="4612"/>
          </w:tcPr>
          <w:p>
            <w:pPr/>
            <w:r/>
            <w:r>
              <w:rPr>
                <w:b w:val="0"/>
              </w:rPr>
              <w:t>DAY_TYPE_REQUIRED</w:t>
            </w:r>
          </w:p>
        </w:tc>
        <w:tc>
          <w:tcPr>
            <w:tcW w:type="dxa" w:w="4612"/>
          </w:tcPr>
          <w:p>
            <w:pPr/>
            <w:r/>
            <w:r>
              <w:rPr>
                <w:b w:val="0"/>
              </w:rPr>
              <w:t>A valid day type (Seed/Production/Perfusion) was not supplied</w:t>
            </w:r>
          </w:p>
        </w:tc>
      </w:tr>
    </w:tbl>
    <w:p>
      <w:pPr/>
    </w:p>
    <w:p>
      <w:pPr/>
      <w:r>
        <w:rPr>
          <w:b/>
        </w:rPr>
        <w:t>Function: ZSMPL_FM_GET_ASSIGNED_EQUI_EBR</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IM_ORDER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IM_EQUIP_TYPE</w:t>
            </w:r>
          </w:p>
        </w:tc>
        <w:tc>
          <w:tcPr>
            <w:tcW w:type="dxa" w:w="3075"/>
          </w:tcPr>
          <w:p>
            <w:pPr/>
            <w:r/>
            <w:r>
              <w:rPr>
                <w:b w:val="0"/>
              </w:rPr>
              <w:t>EQTYP</w:t>
            </w:r>
          </w:p>
        </w:tc>
        <w:tc>
          <w:tcPr>
            <w:tcW w:type="dxa" w:w="3075"/>
          </w:tcPr>
          <w:p>
            <w:pPr/>
            <w:r/>
            <w:r>
              <w:rPr>
                <w:b w:val="0"/>
              </w:rPr>
              <w:t>Equipment Category</w:t>
            </w:r>
          </w:p>
        </w:tc>
      </w:tr>
      <w:tr>
        <w:tc>
          <w:tcPr>
            <w:tcW w:type="dxa" w:w="3075"/>
          </w:tcPr>
          <w:p>
            <w:pPr/>
            <w:r/>
            <w:r>
              <w:rPr>
                <w:b w:val="0"/>
              </w:rPr>
              <w:t>IM_ALLOW_NA</w:t>
            </w:r>
          </w:p>
        </w:tc>
        <w:tc>
          <w:tcPr>
            <w:tcW w:type="dxa" w:w="3075"/>
          </w:tcPr>
          <w:p>
            <w:pPr/>
            <w:r/>
            <w:r>
              <w:rPr>
                <w:b w:val="0"/>
              </w:rPr>
              <w:t>BOOLE_D</w:t>
            </w:r>
          </w:p>
        </w:tc>
        <w:tc>
          <w:tcPr>
            <w:tcW w:type="dxa" w:w="3075"/>
          </w:tcPr>
          <w:p>
            <w:pPr/>
            <w:r/>
            <w:r>
              <w:rPr>
                <w:b w:val="0"/>
              </w:rPr>
              <w:t>Boolean variable (allow N/A)</w:t>
            </w:r>
          </w:p>
        </w:tc>
      </w:tr>
      <w:tr>
        <w:tc>
          <w:tcPr>
            <w:tcW w:type="dxa" w:w="3075"/>
          </w:tcPr>
          <w:p>
            <w:pPr/>
            <w:r/>
            <w:r>
              <w:rPr>
                <w:b w:val="0"/>
              </w:rPr>
              <w:t>IM_VORNR</w:t>
            </w:r>
          </w:p>
        </w:tc>
        <w:tc>
          <w:tcPr>
            <w:tcW w:type="dxa" w:w="3075"/>
          </w:tcPr>
          <w:p>
            <w:pPr/>
            <w:r/>
            <w:r>
              <w:rPr>
                <w:b w:val="0"/>
              </w:rPr>
              <w:t>VORNR</w:t>
            </w:r>
          </w:p>
        </w:tc>
        <w:tc>
          <w:tcPr>
            <w:tcW w:type="dxa" w:w="3075"/>
          </w:tcPr>
          <w:p>
            <w:pPr/>
            <w:r/>
            <w:r>
              <w:rPr>
                <w:b w:val="0"/>
              </w:rPr>
              <w:t>Operation/Activity Number</w:t>
            </w:r>
          </w:p>
        </w:tc>
      </w:tr>
      <w:tr>
        <w:tc>
          <w:tcPr>
            <w:tcW w:type="dxa" w:w="3075"/>
          </w:tcPr>
          <w:p>
            <w:pPr/>
            <w:r/>
            <w:r>
              <w:rPr>
                <w:b w:val="0"/>
              </w:rPr>
              <w:t>IM_OBJ_TYP</w:t>
            </w:r>
          </w:p>
        </w:tc>
        <w:tc>
          <w:tcPr>
            <w:tcW w:type="dxa" w:w="3075"/>
          </w:tcPr>
          <w:p>
            <w:pPr/>
            <w:r/>
            <w:r>
              <w:rPr>
                <w:b w:val="0"/>
              </w:rPr>
              <w:t>EQART</w:t>
            </w:r>
          </w:p>
        </w:tc>
        <w:tc>
          <w:tcPr>
            <w:tcW w:type="dxa" w:w="3075"/>
          </w:tcPr>
          <w:p>
            <w:pPr/>
            <w:r/>
            <w:r>
              <w:rPr>
                <w:b w:val="0"/>
              </w:rPr>
              <w:t>Object Type of Technical Object</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EX_EQUI</w:t>
            </w:r>
          </w:p>
        </w:tc>
        <w:tc>
          <w:tcPr>
            <w:tcW w:type="dxa" w:w="3075"/>
          </w:tcPr>
          <w:p>
            <w:pPr/>
            <w:r/>
            <w:r>
              <w:rPr>
                <w:b w:val="0"/>
              </w:rPr>
              <w:t>CHAR30</w:t>
            </w:r>
          </w:p>
        </w:tc>
        <w:tc>
          <w:tcPr>
            <w:tcW w:type="dxa" w:w="3075"/>
          </w:tcPr>
          <w:p>
            <w:pPr/>
            <w:r/>
            <w:r>
              <w:rPr>
                <w:b w:val="0"/>
              </w:rPr>
              <w:t>Equipment ID</w:t>
            </w:r>
          </w:p>
        </w:tc>
      </w:tr>
      <w:tr>
        <w:tc>
          <w:tcPr>
            <w:tcW w:type="dxa" w:w="3075"/>
          </w:tcPr>
          <w:p>
            <w:pPr/>
            <w:r/>
            <w:r>
              <w:rPr>
                <w:b w:val="0"/>
              </w:rPr>
              <w:t>EX_EQUI_TXT</w:t>
            </w:r>
          </w:p>
        </w:tc>
        <w:tc>
          <w:tcPr>
            <w:tcW w:type="dxa" w:w="3075"/>
          </w:tcPr>
          <w:p>
            <w:pPr/>
            <w:r/>
            <w:r>
              <w:rPr>
                <w:b w:val="0"/>
              </w:rPr>
              <w:t>CHAR30</w:t>
            </w:r>
          </w:p>
        </w:tc>
        <w:tc>
          <w:tcPr>
            <w:tcW w:type="dxa" w:w="3075"/>
          </w:tcPr>
          <w:p>
            <w:pPr/>
            <w:r/>
            <w:r>
              <w:rPr>
                <w:b w:val="0"/>
              </w:rPr>
              <w:t>Equipment Description</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INTERNAL_ERROR</w:t>
            </w:r>
          </w:p>
        </w:tc>
        <w:tc>
          <w:tcPr>
            <w:tcW w:type="dxa" w:w="4612"/>
          </w:tcPr>
          <w:p>
            <w:pPr/>
            <w:r/>
            <w:r>
              <w:rPr>
                <w:b w:val="0"/>
              </w:rPr>
              <w:t>Internal processing error</w:t>
            </w:r>
          </w:p>
        </w:tc>
      </w:tr>
    </w:tbl>
    <w:p>
      <w:pPr/>
    </w:p>
    <w:p>
      <w:pPr/>
      <w:r>
        <w:rPr>
          <w:b/>
        </w:rPr>
        <w:t>Function: /SMPL/PPPI_FM_SIG_ADD_DB_CB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IM_STEP_IDX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w:t>
            </w:r>
          </w:p>
        </w:tc>
        <w:tc>
          <w:tcPr>
            <w:tcW w:type="dxa" w:w="3075"/>
          </w:tcPr>
          <w:p>
            <w:pPr/>
            <w:r/>
            <w:r>
              <w:rPr>
                <w:b w:val="0"/>
              </w:rPr>
              <w:t>CHAR30</w:t>
            </w:r>
          </w:p>
        </w:tc>
        <w:tc>
          <w:tcPr>
            <w:tcW w:type="dxa" w:w="3075"/>
          </w:tcPr>
          <w:p>
            <w:pPr/>
            <w:r/>
            <w:r>
              <w:rPr>
                <w:b w:val="0"/>
              </w:rPr>
              <w:t>XStep Header</w:t>
            </w:r>
          </w:p>
        </w:tc>
      </w:tr>
      <w:tr>
        <w:tc>
          <w:tcPr>
            <w:tcW w:type="dxa" w:w="3075"/>
          </w:tcPr>
          <w:p>
            <w:pPr/>
            <w:r/>
            <w:r>
              <w:rPr>
                <w:b w:val="0"/>
              </w:rPr>
              <w:t>IM_SIGTYPE</w:t>
            </w:r>
          </w:p>
        </w:tc>
        <w:tc>
          <w:tcPr>
            <w:tcW w:type="dxa" w:w="3075"/>
          </w:tcPr>
          <w:p>
            <w:pPr/>
            <w:r/>
            <w:r>
              <w:rPr>
                <w:b w:val="0"/>
              </w:rPr>
              <w:t>CHAR20</w:t>
            </w:r>
          </w:p>
        </w:tc>
        <w:tc>
          <w:tcPr>
            <w:tcW w:type="dxa" w:w="3075"/>
          </w:tcPr>
          <w:p>
            <w:pPr/>
            <w:r/>
            <w:r>
              <w:rPr>
                <w:b w:val="0"/>
              </w:rPr>
              <w:t>Signature Type</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IM_DB_UP_DOWN</w:t>
            </w:r>
          </w:p>
        </w:tc>
        <w:tc>
          <w:tcPr>
            <w:tcW w:type="dxa" w:w="3075"/>
          </w:tcPr>
          <w:p>
            <w:pPr/>
            <w:r/>
            <w:r>
              <w:rPr>
                <w:b w:val="0"/>
              </w:rPr>
              <w:t>CHAR1</w:t>
            </w:r>
          </w:p>
        </w:tc>
        <w:tc>
          <w:tcPr>
            <w:tcW w:type="dxa" w:w="3075"/>
          </w:tcPr>
          <w:p>
            <w:pPr/>
            <w:r/>
            <w:r>
              <w:rPr>
                <w:b w:val="0"/>
              </w:rPr>
              <w:t>Done By Up/Down</w:t>
            </w:r>
          </w:p>
        </w:tc>
      </w:tr>
      <w:tr>
        <w:tc>
          <w:tcPr>
            <w:tcW w:type="dxa" w:w="3075"/>
          </w:tcPr>
          <w:p>
            <w:pPr/>
            <w:r/>
            <w:r>
              <w:rPr>
                <w:b w:val="0"/>
              </w:rPr>
              <w:t>IM_VALIDATION_REQ</w:t>
            </w:r>
          </w:p>
        </w:tc>
        <w:tc>
          <w:tcPr>
            <w:tcW w:type="dxa" w:w="3075"/>
          </w:tcPr>
          <w:p>
            <w:pPr/>
            <w:r/>
            <w:r>
              <w:rPr>
                <w:b w:val="0"/>
              </w:rPr>
              <w:t>CHAR3</w:t>
            </w:r>
          </w:p>
        </w:tc>
        <w:tc>
          <w:tcPr>
            <w:tcW w:type="dxa" w:w="3075"/>
          </w:tcPr>
          <w:p>
            <w:pPr/>
            <w:r/>
            <w:r>
              <w:rPr>
                <w:b w:val="0"/>
              </w:rPr>
              <w:t>Validation Required</w:t>
            </w:r>
          </w:p>
        </w:tc>
      </w:tr>
      <w:tr>
        <w:tc>
          <w:tcPr>
            <w:tcW w:type="dxa" w:w="3075"/>
          </w:tcPr>
          <w:p>
            <w:pPr/>
            <w:r/>
            <w:r>
              <w:rPr>
                <w:b w:val="0"/>
              </w:rPr>
              <w:t>IM_STEP_UUID</w:t>
            </w:r>
          </w:p>
        </w:tc>
        <w:tc>
          <w:tcPr>
            <w:tcW w:type="dxa" w:w="3075"/>
          </w:tcPr>
          <w:p>
            <w:pPr/>
            <w:r/>
            <w:r>
              <w:rPr>
                <w:b w:val="0"/>
              </w:rPr>
              <w:t>ZSMPL_DE_SMPL_SOG_UUID</w:t>
            </w:r>
          </w:p>
        </w:tc>
        <w:tc>
          <w:tcPr>
            <w:tcW w:type="dxa" w:w="3075"/>
          </w:tcPr>
          <w:p>
            <w:pPr/>
            <w:r/>
            <w:r>
              <w:rPr>
                <w:b w:val="0"/>
              </w:rPr>
              <w:t>XStep SOG UUID</w:t>
            </w:r>
          </w:p>
        </w:tc>
      </w:tr>
    </w:tbl>
    <w:p>
      <w:pPr/>
    </w:p>
    <w:p>
      <w:pPr/>
      <w:r>
        <w:rPr>
          <w:b/>
        </w:rPr>
        <w:t>Function: /SMPL/PPPI_FM_SIG_POPULATE_CB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IM_STEP_UUID</w:t>
            </w:r>
          </w:p>
        </w:tc>
        <w:tc>
          <w:tcPr>
            <w:tcW w:type="dxa" w:w="3075"/>
          </w:tcPr>
          <w:p>
            <w:pPr/>
            <w:r/>
            <w:r>
              <w:rPr>
                <w:b w:val="0"/>
              </w:rPr>
              <w:t>/SMPL/STR_DE_SOG_UUID</w:t>
            </w:r>
          </w:p>
        </w:tc>
        <w:tc>
          <w:tcPr>
            <w:tcW w:type="dxa" w:w="3075"/>
          </w:tcPr>
          <w:p>
            <w:pPr/>
            <w:r/>
            <w:r>
              <w:rPr>
                <w:b w:val="0"/>
              </w:rPr>
              <w:t>XStep SOG UUID</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TABLE_LOCK_NOT_POSSIBLE</w:t>
            </w:r>
          </w:p>
        </w:tc>
        <w:tc>
          <w:tcPr>
            <w:tcW w:type="dxa" w:w="4612"/>
          </w:tcPr>
          <w:p>
            <w:pPr/>
            <w:r/>
            <w:r>
              <w:rPr>
                <w:b w:val="0"/>
              </w:rPr>
              <w:t>Structure table could not be locked</w:t>
            </w:r>
          </w:p>
        </w:tc>
      </w:tr>
    </w:tbl>
    <w:p>
      <w:pPr/>
    </w:p>
    <w:p>
      <w:pPr/>
      <w:r>
        <w:rPr>
          <w:b/>
        </w:rPr>
        <w:t>Function: /SMPL/PPPI_FM_SIG_VALIDATION</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XStep SOG UUID</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XSTEP_CONFIG</w:t>
            </w:r>
          </w:p>
        </w:tc>
        <w:tc>
          <w:tcPr>
            <w:tcW w:type="dxa" w:w="4612"/>
          </w:tcPr>
          <w:p>
            <w:pPr/>
            <w:r/>
            <w:r>
              <w:rPr>
                <w:b w:val="0"/>
              </w:rPr>
              <w:t>XStep / structure configuration error</w:t>
            </w:r>
          </w:p>
        </w:tc>
      </w:tr>
    </w:tbl>
    <w:p>
      <w:pPr/>
    </w:p>
    <w:p>
      <w:pPr/>
      <w:r>
        <w:rPr>
          <w:b/>
        </w:rPr>
        <w:t>Function: /SMPL/PPPI_FM_VALI_SUPE_SIG</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SYSUUID_22</w:t>
            </w:r>
          </w:p>
        </w:tc>
        <w:tc>
          <w:tcPr>
            <w:tcW w:type="dxa" w:w="3075"/>
          </w:tcPr>
          <w:p>
            <w:pPr/>
            <w:r/>
            <w:r>
              <w:rPr>
                <w:b w:val="0"/>
              </w:rPr>
              <w:t>16 Byte UUID in 22 Characters</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r>
        <w:tc>
          <w:tcPr>
            <w:tcW w:type="dxa" w:w="3075"/>
          </w:tcPr>
          <w:p>
            <w:pPr/>
            <w:r/>
            <w:r>
              <w:rPr>
                <w:b w:val="0"/>
              </w:rPr>
              <w:t>IV_MN</w:t>
            </w:r>
          </w:p>
        </w:tc>
        <w:tc>
          <w:tcPr>
            <w:tcW w:type="dxa" w:w="3075"/>
          </w:tcPr>
          <w:p>
            <w:pPr/>
            <w:r/>
            <w:r>
              <w:rPr>
                <w:b w:val="0"/>
              </w:rPr>
              <w:t>F</w:t>
            </w:r>
          </w:p>
        </w:tc>
        <w:tc>
          <w:tcPr>
            <w:tcW w:type="dxa" w:w="3075"/>
          </w:tcPr>
          <w:p>
            <w:pPr/>
            <w:r/>
            <w:r>
              <w:rPr>
                <w:b w:val="0"/>
              </w:rPr>
              <w:t>Minimum Value</w:t>
            </w:r>
          </w:p>
        </w:tc>
      </w:tr>
      <w:tr>
        <w:tc>
          <w:tcPr>
            <w:tcW w:type="dxa" w:w="3075"/>
          </w:tcPr>
          <w:p>
            <w:pPr/>
            <w:r/>
            <w:r>
              <w:rPr>
                <w:b w:val="0"/>
              </w:rPr>
              <w:t>IV_MN_DAY</w:t>
            </w:r>
          </w:p>
        </w:tc>
        <w:tc>
          <w:tcPr>
            <w:tcW w:type="dxa" w:w="3075"/>
          </w:tcPr>
          <w:p>
            <w:pPr/>
            <w:r/>
            <w:r>
              <w:rPr>
                <w:b w:val="0"/>
              </w:rPr>
              <w:t>I</w:t>
            </w:r>
          </w:p>
        </w:tc>
        <w:tc>
          <w:tcPr>
            <w:tcW w:type="dxa" w:w="3075"/>
          </w:tcPr>
          <w:p>
            <w:pPr/>
            <w:r/>
            <w:r>
              <w:rPr>
                <w:b w:val="0"/>
              </w:rPr>
              <w:t>Minimum Day Offset</w:t>
            </w:r>
          </w:p>
        </w:tc>
      </w:tr>
      <w:tr>
        <w:tc>
          <w:tcPr>
            <w:tcW w:type="dxa" w:w="3075"/>
          </w:tcPr>
          <w:p>
            <w:pPr/>
            <w:r/>
            <w:r>
              <w:rPr>
                <w:b w:val="0"/>
              </w:rPr>
              <w:t>IV_MN_TIM</w:t>
            </w:r>
          </w:p>
        </w:tc>
        <w:tc>
          <w:tcPr>
            <w:tcW w:type="dxa" w:w="3075"/>
          </w:tcPr>
          <w:p>
            <w:pPr/>
            <w:r/>
            <w:r>
              <w:rPr>
                <w:b w:val="0"/>
              </w:rPr>
              <w:t>TIMS</w:t>
            </w:r>
          </w:p>
        </w:tc>
        <w:tc>
          <w:tcPr>
            <w:tcW w:type="dxa" w:w="3075"/>
          </w:tcPr>
          <w:p>
            <w:pPr/>
            <w:r/>
            <w:r>
              <w:rPr>
                <w:b w:val="0"/>
              </w:rPr>
              <w:t>Minimum Time</w:t>
            </w:r>
          </w:p>
        </w:tc>
      </w:tr>
      <w:tr>
        <w:tc>
          <w:tcPr>
            <w:tcW w:type="dxa" w:w="3075"/>
          </w:tcPr>
          <w:p>
            <w:pPr/>
            <w:r/>
            <w:r>
              <w:rPr>
                <w:b w:val="0"/>
              </w:rPr>
              <w:t>IV_MT</w:t>
            </w:r>
          </w:p>
        </w:tc>
        <w:tc>
          <w:tcPr>
            <w:tcW w:type="dxa" w:w="3075"/>
          </w:tcPr>
          <w:p>
            <w:pPr/>
            <w:r/>
            <w:r>
              <w:rPr>
                <w:b w:val="0"/>
              </w:rPr>
              <w:t>F</w:t>
            </w:r>
          </w:p>
        </w:tc>
        <w:tc>
          <w:tcPr>
            <w:tcW w:type="dxa" w:w="3075"/>
          </w:tcPr>
          <w:p>
            <w:pPr/>
            <w:r/>
            <w:r>
              <w:rPr>
                <w:b w:val="0"/>
              </w:rPr>
              <w:t>Target Value</w:t>
            </w:r>
          </w:p>
        </w:tc>
      </w:tr>
      <w:tr>
        <w:tc>
          <w:tcPr>
            <w:tcW w:type="dxa" w:w="3075"/>
          </w:tcPr>
          <w:p>
            <w:pPr/>
            <w:r/>
            <w:r>
              <w:rPr>
                <w:b w:val="0"/>
              </w:rPr>
              <w:t>IV_MT_DY</w:t>
            </w:r>
          </w:p>
        </w:tc>
        <w:tc>
          <w:tcPr>
            <w:tcW w:type="dxa" w:w="3075"/>
          </w:tcPr>
          <w:p>
            <w:pPr/>
            <w:r/>
            <w:r>
              <w:rPr>
                <w:b w:val="0"/>
              </w:rPr>
              <w:t>I</w:t>
            </w:r>
          </w:p>
        </w:tc>
        <w:tc>
          <w:tcPr>
            <w:tcW w:type="dxa" w:w="3075"/>
          </w:tcPr>
          <w:p>
            <w:pPr/>
            <w:r/>
            <w:r>
              <w:rPr>
                <w:b w:val="0"/>
              </w:rPr>
              <w:t>Target Day Offset</w:t>
            </w:r>
          </w:p>
        </w:tc>
      </w:tr>
      <w:tr>
        <w:tc>
          <w:tcPr>
            <w:tcW w:type="dxa" w:w="3075"/>
          </w:tcPr>
          <w:p>
            <w:pPr/>
            <w:r/>
            <w:r>
              <w:rPr>
                <w:b w:val="0"/>
              </w:rPr>
              <w:t>IV_MT_TM</w:t>
            </w:r>
          </w:p>
        </w:tc>
        <w:tc>
          <w:tcPr>
            <w:tcW w:type="dxa" w:w="3075"/>
          </w:tcPr>
          <w:p>
            <w:pPr/>
            <w:r/>
            <w:r>
              <w:rPr>
                <w:b w:val="0"/>
              </w:rPr>
              <w:t>TIMS</w:t>
            </w:r>
          </w:p>
        </w:tc>
        <w:tc>
          <w:tcPr>
            <w:tcW w:type="dxa" w:w="3075"/>
          </w:tcPr>
          <w:p>
            <w:pPr/>
            <w:r/>
            <w:r>
              <w:rPr>
                <w:b w:val="0"/>
              </w:rPr>
              <w:t>Target Time</w:t>
            </w:r>
          </w:p>
        </w:tc>
      </w:tr>
      <w:tr>
        <w:tc>
          <w:tcPr>
            <w:tcW w:type="dxa" w:w="3075"/>
          </w:tcPr>
          <w:p>
            <w:pPr/>
            <w:r/>
            <w:r>
              <w:rPr>
                <w:b w:val="0"/>
              </w:rPr>
              <w:t>IV_MX</w:t>
            </w:r>
          </w:p>
        </w:tc>
        <w:tc>
          <w:tcPr>
            <w:tcW w:type="dxa" w:w="3075"/>
          </w:tcPr>
          <w:p>
            <w:pPr/>
            <w:r/>
            <w:r>
              <w:rPr>
                <w:b w:val="0"/>
              </w:rPr>
              <w:t>F</w:t>
            </w:r>
          </w:p>
        </w:tc>
        <w:tc>
          <w:tcPr>
            <w:tcW w:type="dxa" w:w="3075"/>
          </w:tcPr>
          <w:p>
            <w:pPr/>
            <w:r/>
            <w:r>
              <w:rPr>
                <w:b w:val="0"/>
              </w:rPr>
              <w:t>Maximum Value</w:t>
            </w:r>
          </w:p>
        </w:tc>
      </w:tr>
      <w:tr>
        <w:tc>
          <w:tcPr>
            <w:tcW w:type="dxa" w:w="3075"/>
          </w:tcPr>
          <w:p>
            <w:pPr/>
            <w:r/>
            <w:r>
              <w:rPr>
                <w:b w:val="0"/>
              </w:rPr>
              <w:t>IV_MX_DAY</w:t>
            </w:r>
          </w:p>
        </w:tc>
        <w:tc>
          <w:tcPr>
            <w:tcW w:type="dxa" w:w="3075"/>
          </w:tcPr>
          <w:p>
            <w:pPr/>
            <w:r/>
            <w:r>
              <w:rPr>
                <w:b w:val="0"/>
              </w:rPr>
              <w:t>I</w:t>
            </w:r>
          </w:p>
        </w:tc>
        <w:tc>
          <w:tcPr>
            <w:tcW w:type="dxa" w:w="3075"/>
          </w:tcPr>
          <w:p>
            <w:pPr/>
            <w:r/>
            <w:r>
              <w:rPr>
                <w:b w:val="0"/>
              </w:rPr>
              <w:t>Maximum Day Offset</w:t>
            </w:r>
          </w:p>
        </w:tc>
      </w:tr>
      <w:tr>
        <w:tc>
          <w:tcPr>
            <w:tcW w:type="dxa" w:w="3075"/>
          </w:tcPr>
          <w:p>
            <w:pPr/>
            <w:r/>
            <w:r>
              <w:rPr>
                <w:b w:val="0"/>
              </w:rPr>
              <w:t>IV_MX_TIM</w:t>
            </w:r>
          </w:p>
        </w:tc>
        <w:tc>
          <w:tcPr>
            <w:tcW w:type="dxa" w:w="3075"/>
          </w:tcPr>
          <w:p>
            <w:pPr/>
            <w:r/>
            <w:r>
              <w:rPr>
                <w:b w:val="0"/>
              </w:rPr>
              <w:t>TIMS</w:t>
            </w:r>
          </w:p>
        </w:tc>
        <w:tc>
          <w:tcPr>
            <w:tcW w:type="dxa" w:w="3075"/>
          </w:tcPr>
          <w:p>
            <w:pPr/>
            <w:r/>
            <w:r>
              <w:rPr>
                <w:b w:val="0"/>
              </w:rPr>
              <w:t>Maximum Time</w:t>
            </w:r>
          </w:p>
        </w:tc>
      </w:tr>
      <w:tr>
        <w:tc>
          <w:tcPr>
            <w:tcW w:type="dxa" w:w="3075"/>
          </w:tcPr>
          <w:p>
            <w:pPr/>
            <w:r/>
            <w:r>
              <w:rPr>
                <w:b w:val="0"/>
              </w:rPr>
              <w:t>IV_INSIDE_RANGE</w:t>
            </w:r>
          </w:p>
        </w:tc>
        <w:tc>
          <w:tcPr>
            <w:tcW w:type="dxa" w:w="3075"/>
          </w:tcPr>
          <w:p>
            <w:pPr/>
            <w:r/>
            <w:r>
              <w:rPr>
                <w:b w:val="0"/>
              </w:rPr>
              <w:t>CHAR1</w:t>
            </w:r>
          </w:p>
        </w:tc>
        <w:tc>
          <w:tcPr>
            <w:tcW w:type="dxa" w:w="3075"/>
          </w:tcPr>
          <w:p>
            <w:pPr/>
            <w:r/>
            <w:r>
              <w:rPr>
                <w:b w:val="0"/>
              </w:rPr>
              <w:t>Inside Range Indicator (default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EV_SIG_REQ</w:t>
            </w:r>
          </w:p>
        </w:tc>
        <w:tc>
          <w:tcPr>
            <w:tcW w:type="dxa" w:w="3075"/>
          </w:tcPr>
          <w:p>
            <w:pPr/>
            <w:r/>
            <w:r>
              <w:rPr>
                <w:b w:val="0"/>
              </w:rPr>
              <w:t>CHAR1</w:t>
            </w:r>
          </w:p>
        </w:tc>
        <w:tc>
          <w:tcPr>
            <w:tcW w:type="dxa" w:w="3075"/>
          </w:tcPr>
          <w:p>
            <w:pPr/>
            <w:r/>
            <w:r>
              <w:rPr>
                <w:b w:val="0"/>
              </w:rPr>
              <w:t>Signature Required Indicator</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VALUE_NOT_SET</w:t>
            </w:r>
          </w:p>
        </w:tc>
        <w:tc>
          <w:tcPr>
            <w:tcW w:type="dxa" w:w="4612"/>
          </w:tcPr>
          <w:p>
            <w:pPr/>
            <w:r/>
            <w:r>
              <w:rPr>
                <w:b w:val="0"/>
              </w:rPr>
              <w:t>Value to validate not set</w:t>
            </w:r>
          </w:p>
        </w:tc>
      </w:tr>
      <w:tr>
        <w:tc>
          <w:tcPr>
            <w:tcW w:type="dxa" w:w="4612"/>
          </w:tcPr>
          <w:p>
            <w:pPr/>
            <w:r/>
            <w:r>
              <w:rPr>
                <w:b w:val="0"/>
              </w:rPr>
              <w:t>RANGE_BELOW_MIN</w:t>
            </w:r>
          </w:p>
        </w:tc>
        <w:tc>
          <w:tcPr>
            <w:tcW w:type="dxa" w:w="4612"/>
          </w:tcPr>
          <w:p>
            <w:pPr/>
            <w:r/>
            <w:r>
              <w:rPr>
                <w:b w:val="0"/>
              </w:rPr>
              <w:t>Value below minimum</w:t>
            </w:r>
          </w:p>
        </w:tc>
      </w:tr>
      <w:tr>
        <w:tc>
          <w:tcPr>
            <w:tcW w:type="dxa" w:w="4612"/>
          </w:tcPr>
          <w:p>
            <w:pPr/>
            <w:r/>
            <w:r>
              <w:rPr>
                <w:b w:val="0"/>
              </w:rPr>
              <w:t>RANGE_ABOVE_MAX</w:t>
            </w:r>
          </w:p>
        </w:tc>
        <w:tc>
          <w:tcPr>
            <w:tcW w:type="dxa" w:w="4612"/>
          </w:tcPr>
          <w:p>
            <w:pPr/>
            <w:r/>
            <w:r>
              <w:rPr>
                <w:b w:val="0"/>
              </w:rPr>
              <w:t>Value above maximum</w:t>
            </w:r>
          </w:p>
        </w:tc>
      </w:tr>
      <w:tr>
        <w:tc>
          <w:tcPr>
            <w:tcW w:type="dxa" w:w="4612"/>
          </w:tcPr>
          <w:p>
            <w:pPr/>
            <w:r/>
            <w:r>
              <w:rPr>
                <w:b w:val="0"/>
              </w:rPr>
              <w:t>RANGE_INSIDE_RANGE</w:t>
            </w:r>
          </w:p>
        </w:tc>
        <w:tc>
          <w:tcPr>
            <w:tcW w:type="dxa" w:w="4612"/>
          </w:tcPr>
          <w:p>
            <w:pPr/>
            <w:r/>
            <w:r>
              <w:rPr>
                <w:b w:val="0"/>
              </w:rPr>
              <w:t>Value inside range</w:t>
            </w:r>
          </w:p>
        </w:tc>
      </w:tr>
      <w:tr>
        <w:tc>
          <w:tcPr>
            <w:tcW w:type="dxa" w:w="4612"/>
          </w:tcPr>
          <w:p>
            <w:pPr/>
            <w:r/>
            <w:r>
              <w:rPr>
                <w:b w:val="0"/>
              </w:rPr>
              <w:t>DOESNT_WORK_FOR_TIME</w:t>
            </w:r>
          </w:p>
        </w:tc>
        <w:tc>
          <w:tcPr>
            <w:tcW w:type="dxa" w:w="4612"/>
          </w:tcPr>
          <w:p>
            <w:pPr/>
            <w:r/>
            <w:r>
              <w:rPr>
                <w:b w:val="0"/>
              </w:rPr>
              <w:t>Not supported for time values</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UNEXPECTED_ERROR</w:t>
            </w:r>
          </w:p>
        </w:tc>
        <w:tc>
          <w:tcPr>
            <w:tcW w:type="dxa" w:w="4612"/>
          </w:tcPr>
          <w:p>
            <w:pPr/>
            <w:r/>
            <w:r>
              <w:rPr>
                <w:b w:val="0"/>
              </w:rPr>
              <w:t>Unexpected error</w:t>
            </w:r>
          </w:p>
        </w:tc>
      </w:tr>
    </w:tbl>
    <w:p>
      <w:pPr/>
    </w:p>
    <w:p>
      <w:pPr/>
      <w:r>
        <w:rPr>
          <w:b/>
        </w:rPr>
        <w:t>Function: /SMPL/PPPI_FM_INITIAL_ACTIVE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IV_ACTIVE</w:t>
            </w:r>
          </w:p>
        </w:tc>
        <w:tc>
          <w:tcPr>
            <w:tcW w:type="dxa" w:w="3075"/>
          </w:tcPr>
          <w:p>
            <w:pPr/>
            <w:r/>
            <w:r>
              <w:rPr>
                <w:b w:val="0"/>
              </w:rPr>
              <w:t>CHAR1</w:t>
            </w:r>
          </w:p>
        </w:tc>
        <w:tc>
          <w:tcPr>
            <w:tcW w:type="dxa" w:w="3075"/>
          </w:tcPr>
          <w:p>
            <w:pPr/>
            <w:r/>
            <w:r>
              <w:rPr>
                <w:b w:val="0"/>
              </w:rPr>
              <w:t>N/A</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Function: /SMPL/MBR_DEP_CHECK_ACTIVE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IM_PHASE</w:t>
            </w:r>
          </w:p>
        </w:tc>
        <w:tc>
          <w:tcPr>
            <w:tcW w:type="dxa" w:w="3075"/>
          </w:tcPr>
          <w:p>
            <w:pPr/>
            <w:r/>
            <w:r>
              <w:rPr>
                <w:b w:val="0"/>
              </w:rPr>
              <w:t>VORNR</w:t>
            </w:r>
          </w:p>
        </w:tc>
        <w:tc>
          <w:tcPr>
            <w:tcW w:type="dxa" w:w="3075"/>
          </w:tcPr>
          <w:p>
            <w:pPr/>
            <w:r/>
            <w:r>
              <w:rPr>
                <w:b w:val="0"/>
              </w:rPr>
            </w:r>
          </w:p>
        </w:tc>
      </w:tr>
      <w:tr>
        <w:tc>
          <w:tcPr>
            <w:tcW w:type="dxa" w:w="3075"/>
          </w:tcPr>
          <w:p>
            <w:pPr/>
            <w:r/>
            <w:r>
              <w:rPr>
                <w:b w:val="0"/>
              </w:rPr>
              <w:t>IM_AUFNR</w:t>
            </w:r>
          </w:p>
        </w:tc>
        <w:tc>
          <w:tcPr>
            <w:tcW w:type="dxa" w:w="3075"/>
          </w:tcPr>
          <w:p>
            <w:pPr/>
            <w:r/>
            <w:r>
              <w:rPr>
                <w:b w:val="0"/>
              </w:rPr>
              <w:t>AUFNR</w:t>
            </w:r>
          </w:p>
        </w:tc>
        <w:tc>
          <w:tcPr>
            <w:tcW w:type="dxa" w:w="3075"/>
          </w:tcPr>
          <w:p>
            <w:pPr/>
            <w:r/>
            <w:r>
              <w:rPr>
                <w:b w:val="0"/>
              </w:rPr>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r>
          </w:p>
        </w:tc>
      </w:tr>
      <w:tr>
        <w:tc>
          <w:tcPr>
            <w:tcW w:type="dxa" w:w="3075"/>
          </w:tcPr>
          <w:p>
            <w:pPr/>
            <w:r/>
            <w:r>
              <w:rPr>
                <w:b w:val="0"/>
              </w:rPr>
              <w:t>IM_PLANT</w:t>
            </w:r>
          </w:p>
        </w:tc>
        <w:tc>
          <w:tcPr>
            <w:tcW w:type="dxa" w:w="3075"/>
          </w:tcPr>
          <w:p>
            <w:pPr/>
            <w:r/>
            <w:r>
              <w:rPr>
                <w:b w:val="0"/>
              </w:rPr>
              <w:t>WERKS_D</w:t>
            </w:r>
          </w:p>
        </w:tc>
        <w:tc>
          <w:tcPr>
            <w:tcW w:type="dxa" w:w="3075"/>
          </w:tcPr>
          <w:p>
            <w:pPr/>
            <w:r/>
            <w:r>
              <w:rPr>
                <w:b w:val="0"/>
              </w:rPr>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r>
          </w:p>
        </w:tc>
      </w:tr>
    </w:tbl>
    <w:p>
      <w:pPr/>
    </w:p>
    <w:p>
      <w:pPr>
        <w:pStyle w:val="Heading2"/>
        <w:numPr>
          <w:ilvl w:val="0"/>
          <w:numId w:val="9"/>
        </w:numPr>
        <w:spacing w:before="120" w:line="240" w:lineRule="auto"/>
        <w:ind w:left="432" w:hanging="432"/>
        <w:rPr/>
      </w:pPr>
      <w:bookmarkStart w:colFirst="0" w:colLast="0" w:name="_heading=h.6vgi35xfs0mh" w:id="14"/>
      <w:r>
        <w:rPr>
          <w:b w:val="1"/>
          <w:bCs w:val="1"/>
          <w:rtl w:val="0"/>
        </w:rPr>
        <w:t>Pseudocode</w:t>
      </w:r>
      <w:bookmarkEnd w:id="14"/>
    </w:p>
    <w:p>
      <w:pPr/>
      <w:r>
        <w:rPr>
          <w:b/>
        </w:rPr>
        <w:t>Function: ZSMPL_FM_GLUC_TRIG_TARG</w:t>
      </w:r>
    </w:p>
    <w:p>
      <w:pPr/>
      <w:r>
        <w:rPr>
          <w:b w:val="0"/>
        </w:rPr>
        <w:t>1. Purpose</w:t>
      </w:r>
    </w:p>
    <w:p>
      <w:pPr/>
      <w:r>
        <w:rPr>
          <w:b w:val="0"/>
        </w:rPr>
        <w:t>Determines the glucose feed trigger and target (and their display labels) for the current production day, converting the configured values from mg/dL to g/L. Supports either a single trigger/target for all days or different targets across day ranges.</w:t>
      </w:r>
    </w:p>
    <w:p>
      <w:pPr/>
      <w:r>
        <w:rPr>
          <w:b w:val="0"/>
        </w:rPr>
        <w:t>2. Input Parameters</w:t>
      </w:r>
    </w:p>
    <w:p>
      <w:pPr>
        <w:ind w:left="360"/>
      </w:pPr>
      <w:r>
        <w:t>•  IV_PROD_DAY – the current production day.</w:t>
      </w:r>
    </w:p>
    <w:p>
      <w:pPr>
        <w:ind w:left="360"/>
      </w:pPr>
      <w:r>
        <w:t>•  IV_MATNR – material number (context, optional).</w:t>
      </w:r>
    </w:p>
    <w:p>
      <w:pPr>
        <w:ind w:left="360"/>
      </w:pPr>
      <w:r>
        <w:t>•  IV_ID1 / IV_ID2 – the configured trigger and target values in mg/dL.</w:t>
      </w:r>
    </w:p>
    <w:p>
      <w:pPr>
        <w:ind w:left="360"/>
      </w:pPr>
      <w:r>
        <w:t>•  IV_MULTIDAY – when set, different targets apply to different day ranges.</w:t>
      </w:r>
    </w:p>
    <w:p>
      <w:pPr/>
      <w:r>
        <w:rPr>
          <w:b w:val="0"/>
        </w:rPr>
        <w:t>3. Export Parameters</w:t>
      </w:r>
    </w:p>
    <w:p>
      <w:pPr>
        <w:ind w:left="360"/>
      </w:pPr>
      <w:r>
        <w:t>•  EV_GLUC_TRIG – the glucose trigger label string.</w:t>
      </w:r>
    </w:p>
    <w:p>
      <w:pPr>
        <w:ind w:left="360"/>
      </w:pPr>
      <w:r>
        <w:t>•  EV_GLUC_TARG – the numeric glucose target (g/L).</w:t>
      </w:r>
    </w:p>
    <w:p>
      <w:pPr>
        <w:ind w:left="360"/>
      </w:pPr>
      <w:r>
        <w:t>•  EV_TARGLBL – the target label (the applicable day range).</w:t>
      </w:r>
    </w:p>
    <w:p>
      <w:pPr/>
      <w:r>
        <w:rPr>
          <w:b w:val="0"/>
        </w:rPr>
        <w:t>4. Processing Logic</w:t>
      </w:r>
    </w:p>
    <w:p>
      <w:pPr/>
      <w:r>
        <w:rPr>
          <w:b w:val="0"/>
        </w:rPr>
        <w:t>a. Convert IV_ID1 and IV_ID2 from mg/dL to g/L (divide by 100) and format to one decimal, left-justified.</w:t>
      </w:r>
    </w:p>
    <w:p>
      <w:pPr/>
      <w:r>
        <w:rPr>
          <w:b w:val="0"/>
        </w:rPr>
        <w:t>b. Build the trigger and target display strings (value + unit/day-range).</w:t>
      </w:r>
    </w:p>
    <w:p>
      <w:pPr/>
      <w:r>
        <w:rPr>
          <w:b w:val="0"/>
        </w:rPr>
        <w:t>c. If IV_MULTIDAY is set: for production day 2–5 use the ID1 target with the ‘Day 2-4’ label; for day 6–13 use the ID2 target with the ‘Day 5-13’ label.</w:t>
      </w:r>
    </w:p>
    <w:p>
      <w:pPr/>
      <w:r>
        <w:rPr>
          <w:b w:val="0"/>
        </w:rPr>
        <w:t>d. Otherwise use the ID2 target with the ‘Day 2-13’ label for all days.</w:t>
      </w:r>
    </w:p>
    <w:p>
      <w:pPr/>
      <w:r>
        <w:rPr>
          <w:b w:val="0"/>
        </w:rPr>
        <w:t>Output</w:t>
      </w:r>
    </w:p>
    <w:p>
      <w:pPr>
        <w:ind w:left="360"/>
      </w:pPr>
      <w:r>
        <w:t>•  EV_GLUC_TRIG, EV_GLUC_TARG and EV_TARGLBL for the current day.</w:t>
      </w:r>
    </w:p>
    <w:p>
      <w:pPr/>
      <w:r>
        <w:rPr>
          <w:b w:val="0"/>
        </w:rPr>
        <w:t>Additional Notes</w:t>
      </w:r>
    </w:p>
    <w:p>
      <w:pPr/>
      <w:r>
        <w:rPr>
          <w:b w:val="0"/>
        </w:rPr>
        <w:t>Error Handling:</w:t>
      </w:r>
    </w:p>
    <w:p>
      <w:pPr>
        <w:ind w:left="360"/>
      </w:pPr>
      <w:r>
        <w:t>•  No exceptions.</w:t>
      </w:r>
    </w:p>
    <w:p>
      <w:pPr/>
      <w:r>
        <w:rPr>
          <w:b w:val="0"/>
        </w:rPr>
        <w:t>Dependencies:</w:t>
      </w:r>
    </w:p>
    <w:p>
      <w:pPr>
        <w:ind w:left="360"/>
      </w:pPr>
      <w:r>
        <w:t>•  Data elements /SMPL/STR_DE_ONE_DEC; day-range label constants.</w:t>
      </w:r>
    </w:p>
    <w:p>
      <w:pPr/>
      <w:r>
        <w:rPr>
          <w:b w:val="0"/>
        </w:rPr>
        <w:t>Assumptions:</w:t>
      </w:r>
    </w:p>
    <w:p>
      <w:pPr>
        <w:ind w:left="360"/>
      </w:pPr>
      <w:r>
        <w:t>•  Configured trigger/target values are supplied in mg/dL; the multi-day flag selects per-range targets.</w:t>
      </w:r>
    </w:p>
    <w:p>
      <w:pPr/>
    </w:p>
    <w:p>
      <w:pPr/>
      <w:r>
        <w:rPr>
          <w:b/>
        </w:rPr>
        <w:t>Function: ZSMPL_FM_FEED_TRIGGER_EBR</w:t>
      </w:r>
    </w:p>
    <w:p>
      <w:pPr/>
      <w:r>
        <w:rPr>
          <w:b w:val="0"/>
        </w:rPr>
        <w:t>1. Purpose</w:t>
      </w:r>
    </w:p>
    <w:p>
      <w:pPr/>
      <w:r>
        <w:rPr>
          <w:b w:val="0"/>
        </w:rPr>
        <w:t>Evaluates a measured value against a feed-trigger target and displays the appropriate operator alert telling them when to start a nutrient or glucose feed. Alerts are shown through the SiMPL EBR frontend (websocket) or, in the SAP GUI, via a pop-up.</w:t>
      </w:r>
    </w:p>
    <w:p>
      <w:pPr/>
      <w:r>
        <w:rPr>
          <w:b w:val="0"/>
        </w:rPr>
        <w:t>2. Input Parameters</w:t>
      </w:r>
    </w:p>
    <w:p>
      <w:pPr>
        <w:ind w:left="360"/>
      </w:pPr>
      <w:r>
        <w:t>•  IV_VALUE – the measured value (e.g. VCD or glucose).</w:t>
      </w:r>
    </w:p>
    <w:p>
      <w:pPr>
        <w:ind w:left="360"/>
      </w:pPr>
      <w:r>
        <w:t>•  IV_TARGET – the target value the measurement is compared against.</w:t>
      </w:r>
    </w:p>
    <w:p>
      <w:pPr>
        <w:ind w:left="360"/>
      </w:pPr>
      <w:r>
        <w:t>•  IV_TRIGGER_ID – trigger type: ‘N’ = nutrient feed, ‘G’ = glucose feed.</w:t>
      </w:r>
    </w:p>
    <w:p>
      <w:pPr>
        <w:ind w:left="360"/>
      </w:pPr>
      <w:r>
        <w:t>•  IV_PROD_DAY – the current production day.</w:t>
      </w:r>
    </w:p>
    <w:p>
      <w:pPr/>
      <w:r>
        <w:rPr>
          <w:b w:val="0"/>
        </w:rPr>
        <w:t>3. Processing Logic</w:t>
      </w:r>
    </w:p>
    <w:p>
      <w:pPr/>
      <w:r>
        <w:rPr>
          <w:b w:val="0"/>
        </w:rPr>
        <w:t>a. Resolve the warning icon for pop-up display.</w:t>
      </w:r>
    </w:p>
    <w:p>
      <w:pPr/>
      <w:r>
        <w:rPr>
          <w:b w:val="0"/>
        </w:rPr>
        <w:t>b. Nutrient trigger (‘N’): if IV_VALUE &gt;= IV_TARGET, raise an alert "Viable Cell Density has reached the optimal range, start Nutrient Feed 1 (Attachment 7)" with the VCD value.</w:t>
      </w:r>
    </w:p>
    <w:p>
      <w:pPr/>
      <w:r>
        <w:rPr>
          <w:b w:val="0"/>
        </w:rPr>
        <w:t>c. Glucose trigger (‘G’): if IV_VALUE &lt;= IV_TARGET, raise an alert "Value is within the optimal range, start Glucose Feed 1".</w:t>
      </w:r>
    </w:p>
    <w:p>
      <w:pPr/>
      <w:r>
        <w:rPr>
          <w:b w:val="0"/>
        </w:rPr>
        <w:t>d. In the EBR context the message is pushed to the frontend via /SMPL/EBR_CL_WEB_SOCK_HNDL=&gt;PREPARE_MESSAGE_FOR_FRONTEND (message type ‘W’); in the GUI context POPUP_TO_INFORM is used.</w:t>
      </w:r>
    </w:p>
    <w:p>
      <w:pPr/>
      <w:r>
        <w:rPr>
          <w:b w:val="0"/>
        </w:rPr>
        <w:t>Output</w:t>
      </w:r>
    </w:p>
    <w:p>
      <w:pPr>
        <w:ind w:left="360"/>
      </w:pPr>
      <w:r>
        <w:t>•  No export parameters; the outcome is an operator alert (and, when configured, the value_in_range / value_out_of_range exceptions).</w:t>
      </w:r>
    </w:p>
    <w:p>
      <w:pPr/>
      <w:r>
        <w:rPr>
          <w:b w:val="0"/>
        </w:rPr>
        <w:t>Additional Notes</w:t>
      </w:r>
    </w:p>
    <w:p>
      <w:pPr/>
      <w:r>
        <w:rPr>
          <w:b w:val="0"/>
        </w:rPr>
        <w:t>Error Handling:</w:t>
      </w:r>
    </w:p>
    <w:p>
      <w:pPr>
        <w:ind w:left="360"/>
      </w:pPr>
      <w:r>
        <w:t>•  VALUE_IN_RANGE / VALUE_OUT_OF_RANGE / FEED_TRIG – declared to signal whether the feed trigger has been met (the active code path drives the alert message).</w:t>
      </w:r>
    </w:p>
    <w:p>
      <w:pPr/>
      <w:r>
        <w:rPr>
          <w:b w:val="0"/>
        </w:rPr>
        <w:t>Dependencies:</w:t>
      </w:r>
    </w:p>
    <w:p>
      <w:pPr>
        <w:ind w:left="360"/>
      </w:pPr>
      <w:r>
        <w:t>•  Classes /SMPL/EBR_CL_APC_WS, /SMPL/EBR_CL_WEB_SOCK_HNDL; standard POPUP_TO_INFORM; ICON table.</w:t>
      </w:r>
    </w:p>
    <w:p>
      <w:pPr/>
      <w:r>
        <w:rPr>
          <w:b w:val="0"/>
        </w:rPr>
        <w:t>Assumptions:</w:t>
      </w:r>
    </w:p>
    <w:p>
      <w:pPr>
        <w:ind w:left="360"/>
      </w:pPr>
      <w:r>
        <w:t>•  The trigger type and target are configured per feed; the FM runs in the SiMPL EBR for frontend alerts.</w:t>
      </w:r>
    </w:p>
    <w:p>
      <w:pPr/>
    </w:p>
    <w:p>
      <w:pPr/>
      <w:r>
        <w:rPr>
          <w:b/>
        </w:rPr>
        <w:t>Function: ZSMPL_FM_OPS</w:t>
      </w:r>
    </w:p>
    <w:p>
      <w:pPr/>
      <w:r>
        <w:rPr>
          <w:b w:val="0"/>
        </w:rPr>
        <w:t>1. Purpose</w:t>
      </w:r>
    </w:p>
    <w:p>
      <w:pPr/>
      <w:r>
        <w:rPr>
          <w:b w:val="0"/>
        </w:rPr>
        <w:t>A tolerance-check helper for the bioreactor sampling pH standardization. Depending on which inputs are supplied it operates in one of three modes: comparing probe/sample pH differences against a configured tolerance, comparing them against fixed mid/high thresholds, or validating a measured value against a percentage tolerance band around a reference value.</w:t>
      </w:r>
    </w:p>
    <w:p>
      <w:pPr/>
      <w:r>
        <w:rPr>
          <w:b w:val="0"/>
        </w:rPr>
        <w:t>2. Input Parameters</w:t>
      </w:r>
    </w:p>
    <w:p>
      <w:pPr>
        <w:ind w:left="360"/>
      </w:pPr>
      <w:r>
        <w:t>•  IV_PHDIFFP / IV_PHDIFFS – the probe and sample pH differences (absolute values are used).</w:t>
      </w:r>
    </w:p>
    <w:p>
      <w:pPr>
        <w:ind w:left="360"/>
      </w:pPr>
      <w:r>
        <w:t>•  IV_TOLERANCE – the configured tolerance.</w:t>
      </w:r>
    </w:p>
    <w:p>
      <w:pPr>
        <w:ind w:left="360"/>
      </w:pPr>
      <w:r>
        <w:t>•  IV_SAMPLE_IND – sample indicator selecting the mid/high comparison mode.</w:t>
      </w:r>
    </w:p>
    <w:p>
      <w:pPr>
        <w:ind w:left="360"/>
      </w:pPr>
      <w:r>
        <w:t>•  IV_REF_VALUE / IV_VALUE – reference value and measured value for the range-check mode.</w:t>
      </w:r>
    </w:p>
    <w:p>
      <w:pPr/>
      <w:r>
        <w:rPr>
          <w:b w:val="0"/>
        </w:rPr>
        <w:t>3. Export Parameters</w:t>
      </w:r>
    </w:p>
    <w:p>
      <w:pPr>
        <w:ind w:left="360"/>
      </w:pPr>
      <w:r>
        <w:t>•  EV_STD6 / EV_STD7 – standardization results (‘YES’/‘NO’) for the probe and sample.</w:t>
      </w:r>
    </w:p>
    <w:p>
      <w:pPr/>
      <w:r>
        <w:rPr>
          <w:b w:val="0"/>
        </w:rPr>
        <w:t>4. Processing Logic</w:t>
      </w:r>
    </w:p>
    <w:p>
      <w:pPr/>
      <w:r>
        <w:rPr>
          <w:b w:val="0"/>
        </w:rPr>
        <w:t>a. The pH differences and tolerance are converted to absolute packed decimals; mid (0.05) and high (0.10) thresholds are prepared.</w:t>
      </w:r>
    </w:p>
    <w:p>
      <w:pPr/>
      <w:r>
        <w:rPr>
          <w:b w:val="0"/>
        </w:rPr>
        <w:t>b. Mode 1 – when neither the sample indicator nor a value is supplied: compare each pH difference to the tolerance and set EV_STD6/EV_STD7 to ‘YES’/‘NO’ per the four combinations (both below → NO/NO, both above → YES/YES, mixed → one YES one NO).</w:t>
      </w:r>
    </w:p>
    <w:p>
      <w:pPr/>
      <w:r>
        <w:rPr>
          <w:b w:val="0"/>
        </w:rPr>
        <w:t>c. Mode 2 – when the sample indicator is set but no value: compare the differences to the mid and high thresholds (both below mid → NO/NO; either between mid and high → YES/NO; both above high → No/Yes).</w:t>
      </w:r>
    </w:p>
    <w:p>
      <w:pPr/>
      <w:r>
        <w:rPr>
          <w:b w:val="0"/>
        </w:rPr>
        <w:t>d. Mode 3 – when a value is supplied: compute the upper limit as (tolerance × reference + reference); if the value exceeds it, display a message stating the allowed tolerance percentage and RAISE bad_tolerance.</w:t>
      </w:r>
    </w:p>
    <w:p>
      <w:pPr/>
      <w:r>
        <w:rPr>
          <w:b w:val="0"/>
        </w:rPr>
        <w:t>Output</w:t>
      </w:r>
    </w:p>
    <w:p>
      <w:pPr>
        <w:ind w:left="360"/>
      </w:pPr>
      <w:r>
        <w:t>•  EV_STD6 / EV_STD7 standardization flags (modes 1–2), or an exception when the value is out of range (mode 3).</w:t>
      </w:r>
    </w:p>
    <w:p>
      <w:pPr/>
      <w:r>
        <w:rPr>
          <w:b w:val="0"/>
        </w:rPr>
        <w:t>Additional Notes</w:t>
      </w:r>
    </w:p>
    <w:p>
      <w:pPr/>
      <w:r>
        <w:rPr>
          <w:b w:val="0"/>
        </w:rPr>
        <w:t>Error Handling:</w:t>
      </w:r>
    </w:p>
    <w:p>
      <w:pPr>
        <w:ind w:left="360"/>
      </w:pPr>
      <w:r>
        <w:t>•  BAD_TOLERANCE – the measured value exceeds the allowed tolerance band around the reference value.</w:t>
      </w:r>
    </w:p>
    <w:p>
      <w:pPr/>
      <w:r>
        <w:rPr>
          <w:b w:val="0"/>
        </w:rPr>
        <w:t>Dependencies:</w:t>
      </w:r>
    </w:p>
    <w:p>
      <w:pPr>
        <w:ind w:left="360"/>
      </w:pPr>
      <w:r>
        <w:t>•  None (self-contained arithmetic / comparison).</w:t>
      </w:r>
    </w:p>
    <w:p>
      <w:pPr/>
      <w:r>
        <w:rPr>
          <w:b w:val="0"/>
        </w:rPr>
        <w:t>Assumptions:</w:t>
      </w:r>
    </w:p>
    <w:p>
      <w:pPr>
        <w:ind w:left="360"/>
      </w:pPr>
      <w:r>
        <w:t>•  The supplied parameter combination selects exactly one of the three modes; mid/high thresholds of 0.05 / 0.10 are fixed business rules.</w:t>
      </w:r>
    </w:p>
    <w:p>
      <w:pPr/>
    </w:p>
    <w:p>
      <w:pPr/>
      <w:r>
        <w:rPr>
          <w:b/>
        </w:rPr>
        <w:t>Function: ZSMPL_FM_STORE_DAILY_SAMPLE</w:t>
      </w:r>
    </w:p>
    <w:p>
      <w:pPr/>
      <w:r>
        <w:rPr>
          <w:b w:val="0"/>
        </w:rPr>
        <w:t>1. Purpose</w:t>
      </w:r>
    </w:p>
    <w:p>
      <w:pPr/>
      <w:r>
        <w:rPr>
          <w:b w:val="0"/>
        </w:rPr>
        <w:t>Stores or retrieves the daily bioreactor sampling values (sample day, glucose, BRX weight, VCD and viability) in the custom table ZTC_DAILY_SAMPLE, keyed by process order, sample day and day type (Seed / Production / Perfusion).</w:t>
      </w:r>
    </w:p>
    <w:p>
      <w:pPr/>
      <w:r>
        <w:rPr>
          <w:b w:val="0"/>
        </w:rPr>
        <w:t>2. Input Parameters</w:t>
      </w:r>
    </w:p>
    <w:p>
      <w:pPr>
        <w:ind w:left="360"/>
      </w:pPr>
      <w:r>
        <w:t>•  IV_AUFNR – process order number.</w:t>
      </w:r>
    </w:p>
    <w:p>
      <w:pPr>
        <w:ind w:left="360"/>
      </w:pPr>
      <w:r>
        <w:t>•  IV_DAYTYPE – day-type indicator (‘1’ = Seed, ‘2’ = Production, ‘3’ = Perfusion).</w:t>
      </w:r>
    </w:p>
    <w:p>
      <w:pPr>
        <w:ind w:left="360"/>
      </w:pPr>
      <w:r>
        <w:t>•  IV_DAY – the sample day number.</w:t>
      </w:r>
    </w:p>
    <w:p>
      <w:pPr>
        <w:ind w:left="360"/>
      </w:pPr>
      <w:r>
        <w:t>•  IV_GLUCOSE / IV_BRX_WT / IV_VCD / IV_VIAB – the sampling measurement values (store mode).</w:t>
      </w:r>
    </w:p>
    <w:p>
      <w:pPr>
        <w:ind w:left="360"/>
      </w:pPr>
      <w:r>
        <w:t>•  IV_RETRIEVE – when set, the function reads instead of writes.</w:t>
      </w:r>
    </w:p>
    <w:p>
      <w:pPr/>
      <w:r>
        <w:rPr>
          <w:b w:val="0"/>
        </w:rPr>
        <w:t>3. Export Parameters</w:t>
      </w:r>
    </w:p>
    <w:p>
      <w:pPr>
        <w:ind w:left="360"/>
      </w:pPr>
      <w:r>
        <w:t>•  EV_DAY / EV_GLUCOSE / EV_BRX_WT / EV_VCD – the stored values for the requested day (retrieve mode).</w:t>
      </w:r>
    </w:p>
    <w:p>
      <w:pPr/>
      <w:r>
        <w:rPr>
          <w:b w:val="0"/>
        </w:rPr>
        <w:t>4. Processing Logic</w:t>
      </w:r>
    </w:p>
    <w:p>
      <w:pPr/>
      <w:r>
        <w:rPr>
          <w:b w:val="0"/>
        </w:rPr>
        <w:t>a. Map the day-type indicator to its code (1→SEED, 2→PROD, 3→PERF); if none matches, RAISE day_type_required.</w:t>
      </w:r>
    </w:p>
    <w:p>
      <w:pPr/>
      <w:r>
        <w:rPr>
          <w:b w:val="0"/>
        </w:rPr>
        <w:t>b. Store mode (IV_RETRIEVE = false): build a ZTC_DAILY_SAMPLE record from the inputs, lock the table (ENQUEUE_E_TABLE; on failure RAISE table_lock_not_possible), INSERT the record (on failure unlock and RAISE insert_failed), then unlock the table (DEQUEUE_E_TABLE).</w:t>
      </w:r>
    </w:p>
    <w:p>
      <w:pPr/>
      <w:r>
        <w:rPr>
          <w:b w:val="0"/>
        </w:rPr>
        <w:t>c. Retrieve mode (IV_RETRIEVE = true): SELECT the record for the order + sample day + day type; when found, populate EV_DAY, EV_GLUCOSE, EV_BRX_WT and EV_VCD.</w:t>
      </w:r>
    </w:p>
    <w:p>
      <w:pPr/>
      <w:r>
        <w:rPr>
          <w:b w:val="0"/>
        </w:rPr>
        <w:t>Output</w:t>
      </w:r>
    </w:p>
    <w:p>
      <w:pPr>
        <w:ind w:left="360"/>
      </w:pPr>
      <w:r>
        <w:t>•  A persisted daily-sample record (store mode) or the previously stored values (retrieve mode).</w:t>
      </w:r>
    </w:p>
    <w:p>
      <w:pPr/>
      <w:r>
        <w:rPr>
          <w:b w:val="0"/>
        </w:rPr>
        <w:t>Additional Notes</w:t>
      </w:r>
    </w:p>
    <w:p>
      <w:pPr/>
      <w:r>
        <w:rPr>
          <w:b w:val="0"/>
        </w:rPr>
        <w:t>Error Handling:</w:t>
      </w:r>
    </w:p>
    <w:p>
      <w:pPr>
        <w:ind w:left="360"/>
      </w:pPr>
      <w:r>
        <w:t>•  DAY_TYPE_REQUIRED – the day-type indicator was not 1/2/3.</w:t>
      </w:r>
    </w:p>
    <w:p>
      <w:pPr>
        <w:ind w:left="360"/>
      </w:pPr>
      <w:r>
        <w:t>•  TABLE_LOCK_NOT_POSSIBLE – the table could not be locked for insert.</w:t>
      </w:r>
    </w:p>
    <w:p>
      <w:pPr>
        <w:ind w:left="360"/>
      </w:pPr>
      <w:r>
        <w:t>•  INSERT_FAILED – the record could not be inserted.</w:t>
      </w:r>
    </w:p>
    <w:p>
      <w:pPr/>
      <w:r>
        <w:rPr>
          <w:b w:val="0"/>
        </w:rPr>
        <w:t>Dependencies:</w:t>
      </w:r>
    </w:p>
    <w:p>
      <w:pPr>
        <w:ind w:left="360"/>
      </w:pPr>
      <w:r>
        <w:t>•  Table ZTC_DAILY_SAMPLE; lock object ENQUEUE/DEQUEUE_E_TABLE.</w:t>
      </w:r>
    </w:p>
    <w:p>
      <w:pPr/>
      <w:r>
        <w:rPr>
          <w:b w:val="0"/>
        </w:rPr>
        <w:t>Assumptions:</w:t>
      </w:r>
    </w:p>
    <w:p>
      <w:pPr>
        <w:ind w:left="360"/>
      </w:pPr>
      <w:r>
        <w:t>•  Order + sample day + day type uniquely identify a daily-sample record.</w:t>
      </w:r>
    </w:p>
    <w:p>
      <w:pPr/>
    </w:p>
    <w:p>
      <w:pPr/>
      <w:r>
        <w:rPr>
          <w:b/>
        </w:rPr>
        <w:t>Function: ZSMPL_FM_GET_ASSIGNED_EQUI_EBR</w:t>
      </w:r>
    </w:p>
    <w:p>
      <w:pPr/>
      <w:r>
        <w:rPr>
          <w:b w:val="0"/>
        </w:rPr>
        <w:t>1. Purpose</w:t>
      </w:r>
    </w:p>
    <w:p>
      <w:pPr/>
      <w:r>
        <w:rPr>
          <w:b w:val="0"/>
        </w:rPr>
        <w:t>Returns the equipment (e.g. welder, room, or additional equipment) currently assigned to the active process order from the SAP Equipment Master / SiMPL equipment logbook. If a single qualifying equipment is assigned it is returned automatically; if multiple are assigned the operator is prompted with a selection pop-up; if none are assigned a warning is displayed.</w:t>
      </w:r>
    </w:p>
    <w:p>
      <w:pPr/>
      <w:r>
        <w:rPr>
          <w:b w:val="0"/>
        </w:rPr>
        <w:t>2. Input Parameters</w:t>
      </w:r>
    </w:p>
    <w:p>
      <w:pPr>
        <w:ind w:left="360"/>
      </w:pPr>
      <w:r>
        <w:t>•  IM_ORDER – Process order number used to look up assigned equipment.</w:t>
      </w:r>
    </w:p>
    <w:p>
      <w:pPr>
        <w:ind w:left="360"/>
      </w:pPr>
      <w:r>
        <w:t>•  IM_EQUIP_TYPE – Equipment category (EQTYP), e.g. ‘R’ room or ‘A’ additional equipment.</w:t>
      </w:r>
    </w:p>
    <w:p>
      <w:pPr>
        <w:ind w:left="360"/>
      </w:pPr>
      <w:r>
        <w:t>•  IM_ALLOW_NA – Optional flag; when set, an ‘N/A’ entry is offered so the operator can record that no equipment applies.</w:t>
      </w:r>
    </w:p>
    <w:p>
      <w:pPr>
        <w:ind w:left="360"/>
      </w:pPr>
      <w:r>
        <w:t>•  IM_VORNR – Optional operation/phase number to restrict the search to an order-phase combination.</w:t>
      </w:r>
    </w:p>
    <w:p>
      <w:pPr>
        <w:ind w:left="360"/>
      </w:pPr>
      <w:r>
        <w:t>•  IM_OBJ_TYP – Optional technical object type (EQART) for further filtering.</w:t>
      </w:r>
    </w:p>
    <w:p>
      <w:pPr/>
      <w:r>
        <w:rPr>
          <w:b w:val="0"/>
        </w:rPr>
        <w:t>3. Status Determination</w:t>
      </w:r>
    </w:p>
    <w:p>
      <w:pPr/>
      <w:r>
        <w:rPr>
          <w:b w:val="0"/>
        </w:rPr>
        <w:t>a. The active “IN USE” and “IN USE - CLEANED” equipment statuses are resolved dynamically from the SiMPL status configuration table /SMPL/ELB_EQSTAT via subroutine GET_EQ_STAT_BY_CLASS (status classes ‘U1’ and ‘U2’), allowing status text translation.</w:t>
      </w:r>
    </w:p>
    <w:p>
      <w:pPr/>
      <w:r>
        <w:rPr>
          <w:b w:val="0"/>
        </w:rPr>
        <w:t>4. Equipment Retrieval</w:t>
      </w:r>
    </w:p>
    <w:p>
      <w:pPr/>
      <w:r>
        <w:rPr>
          <w:b w:val="0"/>
        </w:rPr>
        <w:t>a. Export parameters and working tables are cleared. If IM_ALLOW_NA is set, an ‘N/A’ row is appended to the candidate list.</w:t>
      </w:r>
    </w:p>
    <w:p>
      <w:pPr/>
      <w:r>
        <w:rPr>
          <w:b w:val="0"/>
        </w:rPr>
        <w:t>b. Equipment is selected from /SMPL/ELB_EQUIP joined to the Equipment Master (EQUI) and description table (EQKT) where:</w:t>
      </w:r>
    </w:p>
    <w:p>
      <w:pPr>
        <w:ind w:left="360"/>
      </w:pPr>
      <w:r>
        <w:t>•  order number = IM_ORDER</w:t>
      </w:r>
    </w:p>
    <w:p>
      <w:pPr>
        <w:ind w:left="360"/>
      </w:pPr>
      <w:r>
        <w:t>•  (optional) activity = IM_VORNR</w:t>
      </w:r>
    </w:p>
    <w:p>
      <w:pPr>
        <w:ind w:left="360"/>
      </w:pPr>
      <w:r>
        <w:t>•  equipment category = IM_EQUIP_TYPE</w:t>
      </w:r>
    </w:p>
    <w:p>
      <w:pPr>
        <w:ind w:left="360"/>
      </w:pPr>
      <w:r>
        <w:t>•  the confirmation/update signature has been completed (UPDAT_CB &lt;&gt; space)</w:t>
      </w:r>
    </w:p>
    <w:p>
      <w:pPr>
        <w:ind w:left="360"/>
      </w:pPr>
      <w:r>
        <w:t>•  (optional) object type = IM_OBJ_TYP</w:t>
      </w:r>
    </w:p>
    <w:p>
      <w:pPr/>
      <w:r>
        <w:rPr>
          <w:b w:val="0"/>
        </w:rPr>
        <w:t>c. Adjacent duplicates are removed (latest entry per equipment kept), and rows whose status is neither “IN USE” nor “IN USE - CLEANED” are deleted.</w:t>
      </w:r>
    </w:p>
    <w:p>
      <w:pPr/>
      <w:r>
        <w:rPr>
          <w:b w:val="0"/>
        </w:rPr>
        <w:t>5. Result Handling</w:t>
      </w:r>
    </w:p>
    <w:p>
      <w:pPr/>
      <w:r>
        <w:rPr>
          <w:b w:val="0"/>
        </w:rPr>
        <w:t>a. Single match: the equipment ID and description are returned directly.</w:t>
      </w:r>
    </w:p>
    <w:p>
      <w:pPr/>
      <w:r>
        <w:rPr>
          <w:b w:val="0"/>
        </w:rPr>
        <w:t>b. No match (or only the N/A row): a configured SiMPL enhancement-framework class/method is invoked and a warning pop-up (“No room is currently assigned…” / “…has not been assigned…”) is shown; the export values are set to ‘N/A’.</w:t>
      </w:r>
    </w:p>
    <w:p>
      <w:pPr/>
      <w:r>
        <w:rPr>
          <w:b w:val="0"/>
        </w:rPr>
        <w:t>c. Multiple matches: for the SiMPL EBR (websocket) context a generic value-help dialog is built (/SMPL/EBR_CL_GENERIC_VAL_HELP); for the SAP GUI context an ALV pop-up (CL_SALV_TABLE) lists the equipment for single selection. The selected row is read.</w:t>
      </w:r>
    </w:p>
    <w:p>
      <w:pPr/>
      <w:r>
        <w:rPr>
          <w:b w:val="0"/>
        </w:rPr>
        <w:t>6. Standardization Check</w:t>
      </w:r>
    </w:p>
    <w:p>
      <w:pPr/>
      <w:r>
        <w:rPr>
          <w:b w:val="0"/>
        </w:rPr>
        <w:t>a. The selected equipment number is ALPHA-converted and passed to subroutine STANDARDIZATION_CHECK.</w:t>
      </w:r>
    </w:p>
    <w:p>
      <w:pPr/>
      <w:r>
        <w:rPr>
          <w:b w:val="0"/>
        </w:rPr>
        <w:t>b. If the equipment is not standardized (‘S1’) or has not yet been standardized (‘S2’), a warning pop-up is displayed and the export values are reset to ‘N/A’.</w:t>
      </w:r>
    </w:p>
    <w:p>
      <w:pPr/>
      <w:r>
        <w:rPr>
          <w:b w:val="0"/>
        </w:rPr>
        <w:t>7. Output</w:t>
      </w:r>
    </w:p>
    <w:p>
      <w:pPr>
        <w:ind w:left="360"/>
      </w:pPr>
      <w:r>
        <w:t>•  EX_EQUI – Selected equipment ID (leading zeros removed).</w:t>
      </w:r>
    </w:p>
    <w:p>
      <w:pPr>
        <w:ind w:left="360"/>
      </w:pPr>
      <w:r>
        <w:t>•  EX_EQUI_TXT – Equipment description.</w:t>
      </w:r>
    </w:p>
    <w:p>
      <w:pPr/>
      <w:r>
        <w:rPr>
          <w:b w:val="0"/>
        </w:rPr>
        <w:t>Additional Notes</w:t>
      </w:r>
    </w:p>
    <w:p>
      <w:pPr/>
      <w:r>
        <w:rPr>
          <w:b w:val="0"/>
        </w:rPr>
        <w:t>Key Features:</w:t>
      </w:r>
    </w:p>
    <w:p>
      <w:pPr>
        <w:ind w:left="360"/>
      </w:pPr>
      <w:r>
        <w:t>•  Supports automatic single-equipment return, multi-equipment pop-up selection, and N/A handling.</w:t>
      </w:r>
    </w:p>
    <w:p>
      <w:pPr>
        <w:ind w:left="360"/>
      </w:pPr>
      <w:r>
        <w:t>•  Dynamically resolves equipment status text for translation support.</w:t>
      </w:r>
    </w:p>
    <w:p>
      <w:pPr>
        <w:ind w:left="360"/>
      </w:pPr>
      <w:r>
        <w:t>•  Works in both the SiMPL EBR websocket UI and the classic SAP GUI.</w:t>
      </w:r>
    </w:p>
    <w:p>
      <w:pPr/>
      <w:r>
        <w:rPr>
          <w:b w:val="0"/>
        </w:rPr>
        <w:t>Error Handling:</w:t>
      </w:r>
    </w:p>
    <w:p>
      <w:pPr>
        <w:ind w:left="360"/>
      </w:pPr>
      <w:r>
        <w:t>•  INTERNAL_ERROR is raised if a configured enhancement class/method cannot be called.</w:t>
      </w:r>
    </w:p>
    <w:p>
      <w:pPr/>
      <w:r>
        <w:rPr>
          <w:b w:val="0"/>
        </w:rPr>
        <w:t>Dependencies:</w:t>
      </w:r>
    </w:p>
    <w:p>
      <w:pPr>
        <w:ind w:left="360"/>
      </w:pPr>
      <w:r>
        <w:t>•  Tables /SMPL/ELB_EQUIP, EQUI, EQKT, /SMPL/ELB_EQSTAT; classes /SMPL/EBR_CL_APC_WS, /SMPL/EBR_CL_GENERIC_VAL_HELP, /SMPL/EBR_CL_ENH_FWK.</w:t>
      </w:r>
    </w:p>
    <w:p>
      <w:pPr/>
      <w:r>
        <w:rPr>
          <w:b w:val="0"/>
        </w:rPr>
        <w:t>Assumptions:</w:t>
      </w:r>
    </w:p>
    <w:p>
      <w:pPr>
        <w:ind w:left="360"/>
      </w:pPr>
      <w:r>
        <w:t>•  Equipment has been assigned to the order through the appropriate SiMPL assignment step with a completed confirmation signature.</w:t>
      </w:r>
    </w:p>
    <w:p>
      <w:pPr/>
    </w:p>
    <w:p>
      <w:pPr/>
      <w:r>
        <w:rPr>
          <w:b/>
        </w:rPr>
        <w:t>Function: /SMPL/PPPI_FM_SIG_ADD_DB_CB</w:t>
      </w:r>
    </w:p>
    <w:p>
      <w:pPr>
        <w:ind w:left="360"/>
      </w:pPr>
      <w:r>
        <w:t>•  Signature Type Identification</w:t>
      </w:r>
    </w:p>
    <w:p>
      <w:pPr>
        <w:ind w:left="360"/>
      </w:pPr>
      <w:r>
        <w:t>•  Assign the incoming signature type (IM_SIGTYPE) to local variable lv_sigtype.</w:t>
      </w:r>
    </w:p>
    <w:p>
      <w:pPr>
        <w:ind w:left="360"/>
      </w:pPr>
      <w:r>
        <w:t>•  A CASE structure is used to determine behavior based on the type: ‘ ’ (Done By), ‘C’ (Checked By), ‘O’ (Validation Flag Only).</w:t>
      </w:r>
    </w:p>
    <w:p>
      <w:pPr>
        <w:ind w:left="360"/>
      </w:pPr>
      <w:r>
        <w:t>•  Done By Signature (lv_sigtype = ‘ ’)</w:t>
      </w:r>
    </w:p>
    <w:p>
      <w:pPr>
        <w:ind w:left="360"/>
      </w:pPr>
      <w:r>
        <w:t>•  a. Optional Step Name Update – if IM_STEP is provided, update the XStep header in table /SMPL/PPPI_PISST.</w:t>
      </w:r>
    </w:p>
    <w:p>
      <w:pPr/>
      <w:r>
        <w:rPr>
          <w:b w:val="0"/>
        </w:rPr>
        <w:t>b. Determine Position for Signature Insertion</w:t>
      </w:r>
    </w:p>
    <w:p>
      <w:pPr>
        <w:ind w:left="360"/>
      </w:pPr>
      <w:r>
        <w:t>•  If IM_DB_UP_DOWN is empty: insert the new signature above the current item by fetching MIN(UNIQUE_SEQID) and inserting one row before it.</w:t>
      </w:r>
    </w:p>
    <w:p>
      <w:pPr>
        <w:ind w:left="360"/>
      </w:pPr>
      <w:r>
        <w:t>•  If IM_DB_UP_DOWN = ‘B’: insert the new signature below the current item by fetching MAX(UNIQUE_SEQID) and inserting one row after it.</w:t>
      </w:r>
    </w:p>
    <w:p>
      <w:pPr>
        <w:ind w:left="360"/>
      </w:pPr>
      <w:r>
        <w:t>•  In both cases use IM_USERID as the signer (SIGN_ID), the signature type description from TEXT-001, and insert a new row into /SMPL/PPPI_PISST.</w:t>
      </w:r>
    </w:p>
    <w:p>
      <w:pPr>
        <w:ind w:left="360"/>
      </w:pPr>
      <w:r>
        <w:t>•  Checked By Signature (lv_sigtype = ‘C’)</w:t>
      </w:r>
    </w:p>
    <w:p>
      <w:pPr>
        <w:ind w:left="360"/>
      </w:pPr>
      <w:r>
        <w:t>•  a. Get Signature Start Point – select the UNIQUE_SEQID of the “Checked By” step matching the given input.</w:t>
      </w:r>
    </w:p>
    <w:p>
      <w:pPr/>
      <w:r>
        <w:rPr>
          <w:b w:val="0"/>
        </w:rPr>
        <w:t>b. Determine Signature End Point</w:t>
      </w:r>
    </w:p>
    <w:p>
      <w:pPr>
        <w:ind w:left="360"/>
      </w:pPr>
      <w:r>
        <w:t>•  Fetch all prior ‘C’ type signatures for the same control recipe and determine the highest UNIQUE_SEQID lower than the start point to use as the end.</w:t>
      </w:r>
    </w:p>
    <w:p>
      <w:pPr/>
      <w:r>
        <w:rPr>
          <w:b w:val="0"/>
        </w:rPr>
        <w:t>c. Update Checked By Step – set the SIGN_ID and mark the step as COMPLETED = ‘X’.</w:t>
      </w:r>
    </w:p>
    <w:p>
      <w:pPr/>
      <w:r>
        <w:rPr>
          <w:b w:val="0"/>
        </w:rPr>
        <w:t>d. Complete All Steps Between Start and End</w:t>
      </w:r>
    </w:p>
    <w:p>
      <w:pPr>
        <w:ind w:left="360"/>
      </w:pPr>
      <w:r>
        <w:t>•  Loop over all steps with UNIQUE_SEQID between the start and end boundaries and mark each row as COMPLETED = ‘X’; update the database using MODIFY.</w:t>
      </w:r>
    </w:p>
    <w:p>
      <w:pPr>
        <w:ind w:left="360"/>
      </w:pPr>
      <w:r>
        <w:t>•  Validation Flag Update (lv_sigtype = ‘O’)</w:t>
      </w:r>
    </w:p>
    <w:p>
      <w:pPr>
        <w:ind w:left="360"/>
      </w:pPr>
      <w:r>
        <w:t>•  a. Determine Validation Value – if IM_VALIDATION_REQ = ‘2’, set to ‘No’, else ‘Yes’.</w:t>
      </w:r>
    </w:p>
    <w:p>
      <w:pPr/>
      <w:r>
        <w:rPr>
          <w:b w:val="0"/>
        </w:rPr>
        <w:t>b. Update the VALIDATION_REQUIRED field for the current control recipe, phase, and step index in /SMPL/PPPI_PISST.</w:t>
      </w:r>
    </w:p>
    <w:p>
      <w:pPr/>
      <w:r>
        <w:rPr>
          <w:b w:val="0"/>
        </w:rPr>
        <w:t>Additional Notes:</w:t>
      </w:r>
    </w:p>
    <w:p>
      <w:pPr>
        <w:ind w:left="360"/>
      </w:pPr>
      <w:r>
        <w:t>•  Purpose: dynamically inserts or updates signature records in /SMPL/PPPI_PISST depending on the role of the signer (Done By, Checked By, or Validator).</w:t>
      </w:r>
    </w:p>
    <w:p>
      <w:pPr>
        <w:ind w:left="360"/>
      </w:pPr>
      <w:r>
        <w:t>•  Supports step name overrides and UUID tracking, and allows insertion before or after specific records using IM_DB_UP_DOWN.</w:t>
      </w:r>
    </w:p>
    <w:p>
      <w:pPr>
        <w:ind w:left="360"/>
      </w:pPr>
      <w:r>
        <w:t>•  Ensures Checked By signatures cascade completion to preceding steps and accommodates flexible validation logic.</w:t>
      </w:r>
    </w:p>
    <w:p>
      <w:pPr>
        <w:ind w:left="360"/>
      </w:pPr>
      <w:r>
        <w:t>•  Error Handling: no explicit RAISE statements; relies on CHECK and SY-SUBRC evaluations to exit silently if lookup conditions fail.</w:t>
      </w:r>
    </w:p>
    <w:p>
      <w:pPr/>
    </w:p>
    <w:p>
      <w:pPr/>
      <w:r>
        <w:rPr>
          <w:b/>
        </w:rPr>
        <w:t>Function: /SMPL/PPPI_FM_SIG_POPULATE_CB</w:t>
      </w:r>
    </w:p>
    <w:p>
      <w:pPr/>
      <w:r>
        <w:rPr>
          <w:b w:val="0"/>
        </w:rPr>
        <w:t>1. Purpose</w:t>
      </w:r>
    </w:p>
    <w:p>
      <w:pPr/>
      <w:r>
        <w:rPr>
          <w:b w:val="0"/>
        </w:rPr>
        <w:t>Builds (once per control recipe) the EBR signature structure stored in /SMPL/PPPI_PISST that drives the Signature Table, then maintains the “Checked By” header/type for the current step. The structure lists every signature step for the order in sequence with a unique index used for ordering and dependency checks.</w:t>
      </w:r>
    </w:p>
    <w:p>
      <w:pPr/>
      <w:r>
        <w:rPr>
          <w:b w:val="0"/>
        </w:rPr>
        <w:t>2. Input Parameters</w:t>
      </w:r>
    </w:p>
    <w:p>
      <w:pPr>
        <w:ind w:left="360"/>
      </w:pPr>
      <w:r>
        <w:t>•  IM_LABEL_ID – Signature label (‘C’ = Checked By).</w:t>
      </w:r>
    </w:p>
    <w:p>
      <w:pPr>
        <w:ind w:left="360"/>
      </w:pPr>
      <w:r>
        <w:t>•  IM_STEP_NAME – Optional XStep header text to display.</w:t>
      </w:r>
    </w:p>
    <w:p>
      <w:pPr>
        <w:ind w:left="360"/>
      </w:pPr>
      <w:r>
        <w:t>•  IM_STEP_INDEX / IM_STEP_UUID – Step sequence index and SOG UUID.</w:t>
      </w:r>
    </w:p>
    <w:p>
      <w:pPr>
        <w:ind w:left="360"/>
      </w:pPr>
      <w:r>
        <w:t>•  IM_CONTROL_RECIPE – Control recipe (PI sheet) number.</w:t>
      </w:r>
    </w:p>
    <w:p>
      <w:pPr>
        <w:ind w:left="360"/>
      </w:pPr>
      <w:r>
        <w:t>•  IM_PHASE, IM_PO_NR, IM_PLANT – Phase, process order and plant context.</w:t>
      </w:r>
    </w:p>
    <w:p>
      <w:pPr/>
      <w:r>
        <w:rPr>
          <w:b w:val="0"/>
        </w:rPr>
        <w:t>3. Structure Build (first execution only)</w:t>
      </w:r>
    </w:p>
    <w:p>
      <w:pPr/>
      <w:r>
        <w:rPr>
          <w:b w:val="0"/>
        </w:rPr>
        <w:t>a. SELECT COUNT(*) from /SMPL/PPPI_PISST for the control recipe + order. If rows already exist the build is skipped.</w:t>
      </w:r>
    </w:p>
    <w:p>
      <w:pPr/>
      <w:r>
        <w:rPr>
          <w:b w:val="0"/>
        </w:rPr>
        <w:t>b. When empty:</w:t>
      </w:r>
    </w:p>
    <w:p>
      <w:pPr>
        <w:ind w:left="360"/>
      </w:pPr>
      <w:r>
        <w:t>•  Read master recipe (PLNNR/PLNAL from AFKO) and control recipe destination (PHSEQ from COCH).</w:t>
      </w:r>
    </w:p>
    <w:p>
      <w:pPr>
        <w:ind w:left="360"/>
      </w:pPr>
      <w:r>
        <w:t>•  Determine whether the order is Production or Process order (AFKO-PLNAW) to pick the SOG data type.</w:t>
      </w:r>
    </w:p>
    <w:p>
      <w:pPr>
        <w:ind w:left="360"/>
      </w:pPr>
      <w:r>
        <w:t>•  Retrieve the most recent SiMPL SOG data via /SMPL/MBR_CL_DB_SERVICE=&gt;GET_MOST_RECENT_SMPL_DATA and filter to the current control recipe destination.</w:t>
      </w:r>
    </w:p>
    <w:p>
      <w:pPr>
        <w:ind w:left="360"/>
      </w:pPr>
      <w:r>
        <w:t>•  Lock /SMPL/PPPI_PISST (ENQUEUE_E_TABLE); on failure raise TABLE_LOCK_NOT_POSSIBLE.</w:t>
      </w:r>
    </w:p>
    <w:p>
      <w:pPr>
        <w:ind w:left="360"/>
      </w:pPr>
      <w:r>
        <w:t>•  Insert one /SMPL/PPPI_PISST row per step (step index, name, UUID, master recipe, control recipe, order, date, phase, VALIDATION_REQUIRED = ‘Yes’); then unlock the table.</w:t>
      </w:r>
    </w:p>
    <w:p>
      <w:pPr>
        <w:ind w:left="360"/>
      </w:pPr>
      <w:r>
        <w:t>•  Re-read the structure, sort by phase + step sequence, and assign a UNIQUE_SEQID in increments of 1000.</w:t>
      </w:r>
    </w:p>
    <w:p>
      <w:pPr/>
      <w:r>
        <w:rPr>
          <w:b w:val="0"/>
        </w:rPr>
        <w:t>4. Checked By Maintenance</w:t>
      </w:r>
    </w:p>
    <w:p>
      <w:pPr/>
      <w:r>
        <w:rPr>
          <w:b w:val="0"/>
        </w:rPr>
        <w:t>a. If IM_LABEL_ID = ‘C’, update the step’s TYPE to the “Checked By” text; if IM_STEP_NAME is supplied also update the displayed step name, keyed by step index + control recipe + phase.</w:t>
      </w:r>
    </w:p>
    <w:p>
      <w:pPr/>
      <w:r>
        <w:rPr>
          <w:b w:val="0"/>
        </w:rPr>
        <w:t>5. Output</w:t>
      </w:r>
    </w:p>
    <w:p>
      <w:pPr/>
      <w:r>
        <w:rPr>
          <w:b w:val="0"/>
        </w:rPr>
        <w:t>No export parameters; the persisted /SMPL/PPPI_PISST structure is the result.</w:t>
      </w:r>
    </w:p>
    <w:p>
      <w:pPr/>
      <w:r>
        <w:rPr>
          <w:b w:val="0"/>
        </w:rPr>
        <w:t>Additional Notes</w:t>
      </w:r>
    </w:p>
    <w:p>
      <w:pPr/>
      <w:r>
        <w:rPr>
          <w:b w:val="0"/>
        </w:rPr>
        <w:t>Error Handling:</w:t>
      </w:r>
    </w:p>
    <w:p>
      <w:pPr>
        <w:ind w:left="360"/>
      </w:pPr>
      <w:r>
        <w:t>•  TABLE_LOCK_NOT_POSSIBLE – the structure table could not be locked for the initial build.</w:t>
      </w:r>
    </w:p>
    <w:p>
      <w:pPr/>
      <w:r>
        <w:rPr>
          <w:b w:val="0"/>
        </w:rPr>
        <w:t>Dependencies:</w:t>
      </w:r>
    </w:p>
    <w:p>
      <w:pPr>
        <w:ind w:left="360"/>
      </w:pPr>
      <w:r>
        <w:t>•  Tables /SMPL/PPPI_PISST, AFKO, COCH; class /SMPL/MBR_CL_DB_SERVICE; lock objects ENQUEUE/DEQUEUE_E_TABLE.</w:t>
      </w:r>
    </w:p>
    <w:p>
      <w:pPr/>
      <w:r>
        <w:rPr>
          <w:b w:val="0"/>
        </w:rPr>
        <w:t>Assumptions:</w:t>
      </w:r>
    </w:p>
    <w:p>
      <w:pPr>
        <w:ind w:left="360"/>
      </w:pPr>
      <w:r>
        <w:t>•  SOG/dependency data has been loaded for the order; the first step to execute builds the structure for all subsequent steps.</w:t>
      </w:r>
    </w:p>
    <w:p>
      <w:pPr/>
    </w:p>
    <w:p>
      <w:pPr/>
      <w:r>
        <w:rPr>
          <w:b/>
        </w:rPr>
        <w:t>Function: /SMPL/PPPI_FM_SIG_VALIDATION</w:t>
      </w:r>
    </w:p>
    <w:p>
      <w:pPr/>
      <w:r>
        <w:rPr>
          <w:b w:val="0"/>
        </w:rPr>
        <w:t>1. Purpose</w:t>
      </w:r>
    </w:p>
    <w:p>
      <w:pPr/>
      <w:r>
        <w:rPr>
          <w:b w:val="0"/>
        </w:rPr>
        <w:t>Validates a Done By / Checked By electronic signature before it is committed. It enforces user validity, predecessor-step completion, signature-table registration, the rule that a Checked By user cannot have performed the Done By in the same range, and a final-step “mass dependency” completion check. It also delegates to the MBR dependency validation FM.</w:t>
      </w:r>
    </w:p>
    <w:p>
      <w:pPr/>
      <w:r>
        <w:rPr>
          <w:b w:val="0"/>
        </w:rPr>
        <w:t>2. Input Parameters</w:t>
      </w:r>
    </w:p>
    <w:p>
      <w:pPr>
        <w:ind w:left="360"/>
      </w:pPr>
      <w:r>
        <w:t>•  IM_LABEL_ID – Signature label (‘C’ Checked By, otherwise Done By/Perform).</w:t>
      </w:r>
    </w:p>
    <w:p>
      <w:pPr>
        <w:ind w:left="360"/>
      </w:pPr>
      <w:r>
        <w:t>•  IM_STEP_INDEX / IM_STEP_UUID – Step identifiers.</w:t>
      </w:r>
    </w:p>
    <w:p>
      <w:pPr>
        <w:ind w:left="360"/>
      </w:pPr>
      <w:r>
        <w:t>•  IM_CONTROL_RECIPE, IM_PHASE, IM_PO_NR – Control recipe, phase and process order.</w:t>
      </w:r>
    </w:p>
    <w:p>
      <w:pPr>
        <w:ind w:left="360"/>
      </w:pPr>
      <w:r>
        <w:t>•  IM_USERID – User performing the signature.</w:t>
      </w:r>
    </w:p>
    <w:p>
      <w:pPr>
        <w:ind w:left="360"/>
      </w:pPr>
      <w:r>
        <w:t>•  IM_CB_VALIDATE – Flag to run the Checked-By-vs-Done-By conflict check.</w:t>
      </w:r>
    </w:p>
    <w:p>
      <w:pPr>
        <w:ind w:left="360"/>
      </w:pPr>
      <w:r>
        <w:t>•  IM_PLANT – Plant.</w:t>
      </w:r>
    </w:p>
    <w:p>
      <w:pPr/>
      <w:r>
        <w:rPr>
          <w:b w:val="0"/>
        </w:rPr>
        <w:t>3. Basic Validation</w:t>
      </w:r>
    </w:p>
    <w:p>
      <w:pPr/>
      <w:r>
        <w:rPr>
          <w:b w:val="0"/>
        </w:rPr>
        <w:t>a. If IM_CONTROL_RECIPE is initial → raise CONTROL_RECIPE_INITIAL.</w:t>
      </w:r>
    </w:p>
    <w:p>
      <w:pPr/>
      <w:r>
        <w:rPr>
          <w:b w:val="0"/>
        </w:rPr>
        <w:t>b. If IM_USERID is initial → raise USER_INITIAL.</w:t>
      </w:r>
    </w:p>
    <w:p>
      <w:pPr/>
      <w:r>
        <w:rPr>
          <w:b w:val="0"/>
        </w:rPr>
        <w:t>4. Predecessor / Configuration Checks</w:t>
      </w:r>
    </w:p>
    <w:p>
      <w:pPr/>
      <w:r>
        <w:rPr>
          <w:b w:val="0"/>
        </w:rPr>
        <w:t>a. Read master recipe (AFKO) and control recipe destination (COCH). If either is missing → raise XSTEP_CONFIG.</w:t>
      </w:r>
    </w:p>
    <w:p>
      <w:pPr/>
      <w:r>
        <w:rPr>
          <w:b w:val="0"/>
        </w:rPr>
        <w:t>b. Determine Production vs Process order and retrieve dependency data via /SMPL/MBR_CL_DB_SERVICE=&gt;GET_MOST_RECENT_SMPL_DATA.</w:t>
      </w:r>
    </w:p>
    <w:p>
      <w:pPr/>
      <w:r>
        <w:rPr>
          <w:b w:val="0"/>
        </w:rPr>
        <w:t>c. Filter dependencies to the current destination and step UUID and check predecessor completion in /SMPL/PPPI_PISST (predecessor enforcement is delegated to MBR).</w:t>
      </w:r>
    </w:p>
    <w:p>
      <w:pPr/>
      <w:r>
        <w:rPr>
          <w:b w:val="0"/>
        </w:rPr>
        <w:t>5. Signature Table Validation</w:t>
      </w:r>
    </w:p>
    <w:p>
      <w:pPr/>
      <w:r>
        <w:rPr>
          <w:b w:val="0"/>
        </w:rPr>
        <w:t>a. The user must be registered for the PI sheet in /SMPL/PPPI_PIBSI; otherwise → raise USER_NOT_SIGNED_INTO_SIG_TAB.</w:t>
      </w:r>
    </w:p>
    <w:p>
      <w:pPr/>
      <w:r>
        <w:rPr>
          <w:b w:val="0"/>
        </w:rPr>
        <w:t>6. Checked By vs Done By Conflict</w:t>
      </w:r>
    </w:p>
    <w:p>
      <w:pPr/>
      <w:r>
        <w:rPr>
          <w:b w:val="0"/>
        </w:rPr>
        <w:t>a. When IM_LABEL_ID = ‘C’ and IM_CB_VALIDATE is set, the unique sequence range of the current Checked By is determined and the structure is searched for a Done By (‘Perform’) signature by the same user within that range; if found → raise USER_SIGNED_PERF_BY.</w:t>
      </w:r>
    </w:p>
    <w:p>
      <w:pPr/>
      <w:r>
        <w:rPr>
          <w:b w:val="0"/>
        </w:rPr>
        <w:t>7. Final Step Mass Dependency Check</w:t>
      </w:r>
    </w:p>
    <w:p>
      <w:pPr/>
      <w:r>
        <w:rPr>
          <w:b w:val="0"/>
        </w:rPr>
        <w:t>a. The last step (max UNIQUE_SEQID) of the control recipe is read. If the current signature is that final step, all other required (validation required = ‘Yes’, Checked By) steps must be completed; otherwise → raise REQ_EBR_STEPS_NOT_COMPLETED.</w:t>
      </w:r>
    </w:p>
    <w:p>
      <w:pPr/>
      <w:r>
        <w:rPr>
          <w:b w:val="0"/>
        </w:rPr>
        <w:t>8. MBR Dependency Validation</w:t>
      </w:r>
    </w:p>
    <w:p>
      <w:pPr/>
      <w:r>
        <w:rPr>
          <w:b w:val="0"/>
        </w:rPr>
        <w:t>a. /SMPL/MBR_DEP_VALI_SIGN is called with a Perform/Verify signature type derived from IM_LABEL_ID; its exceptions are mapped back to this FM’s exceptions.</w:t>
      </w:r>
    </w:p>
    <w:p>
      <w:pPr/>
      <w:r>
        <w:rPr>
          <w:b w:val="0"/>
        </w:rPr>
        <w:t>Additional Notes</w:t>
      </w:r>
    </w:p>
    <w:p>
      <w:pPr/>
      <w:r>
        <w:rPr>
          <w:b w:val="0"/>
        </w:rPr>
        <w:t>Error Handling:</w:t>
      </w:r>
    </w:p>
    <w:p>
      <w:pPr>
        <w:ind w:left="360"/>
      </w:pPr>
      <w:r>
        <w:t>•  Raises CONTROL_RECIPE_INITIAL, USER_INITIAL, USER_NOT_SIGNED_INTO_SIG_TAB, USER_SIGNED_PERF_BY, REQ_EBR_STEPS_NOT_COMPLETED and XSTEP_CONFIG as described above.</w:t>
      </w:r>
    </w:p>
    <w:p>
      <w:pPr/>
      <w:r>
        <w:rPr>
          <w:b w:val="0"/>
        </w:rPr>
        <w:t>Dependencies:</w:t>
      </w:r>
    </w:p>
    <w:p>
      <w:pPr>
        <w:ind w:left="360"/>
      </w:pPr>
      <w:r>
        <w:t>•  Tables /SMPL/PPPI_PISST, /SMPL/PPPI_PIBSI, AFKO, COCH; FM /SMPL/MBR_DEP_VALI_SIGN; class /SMPL/MBR_CL_DB_SERVICE.</w:t>
      </w:r>
    </w:p>
    <w:p>
      <w:pPr/>
      <w:r>
        <w:rPr>
          <w:b w:val="0"/>
        </w:rPr>
        <w:t>Assumptions:</w:t>
      </w:r>
    </w:p>
    <w:p>
      <w:pPr>
        <w:ind w:left="360"/>
      </w:pPr>
      <w:r>
        <w:t>•  The signature structure has been built (see /SMPL/PPPI_FM_SIG_POPULATE_CB) and the user is registered on the PI sheet.</w:t>
      </w:r>
    </w:p>
    <w:p>
      <w:pPr/>
    </w:p>
    <w:p>
      <w:pPr/>
      <w:r>
        <w:rPr>
          <w:b/>
        </w:rPr>
        <w:t>Function: /SMPL/PPPI_FM_VALI_SUPE_SIG</w:t>
      </w:r>
    </w:p>
    <w:p>
      <w:pPr/>
      <w:r>
        <w:rPr>
          <w:b w:val="0"/>
        </w:rPr>
        <w:t>1. Purpose</w:t>
      </w:r>
    </w:p>
    <w:p>
      <w:pPr/>
      <w:r>
        <w:rPr>
          <w:b w:val="0"/>
        </w:rPr>
        <w:t>Wrapper validation used when a recorded value must fall within a configured range and a supervisor signature is conditionally required. It first checks the value against minimum/target/maximum limits to decide whether a signature is required, then runs the standard signature validation.</w:t>
      </w:r>
    </w:p>
    <w:p>
      <w:pPr/>
      <w:r>
        <w:rPr>
          <w:b w:val="0"/>
        </w:rPr>
        <w:t>2. Input Parameters</w:t>
      </w:r>
    </w:p>
    <w:p>
      <w:pPr>
        <w:ind w:left="360"/>
      </w:pPr>
      <w:r>
        <w:t>•  IM_LABEL_ID, IM_STEP_INDEX, IM_STEP_UUID, IM_CONTROL_RECIPE, IM_PHASE, IM_PO_NR, IM_USERID, IM_CB_VALIDATE, IM_PLANT – Standard signature-validation context (see /SMPL/PPPI_FM_SIG_VALIDATION).</w:t>
      </w:r>
    </w:p>
    <w:p>
      <w:pPr>
        <w:ind w:left="360"/>
      </w:pPr>
      <w:r>
        <w:t>•  IV_MN / IV_MT / IV_MX – Minimum, target and maximum numeric limits.</w:t>
      </w:r>
    </w:p>
    <w:p>
      <w:pPr>
        <w:ind w:left="360"/>
      </w:pPr>
      <w:r>
        <w:t>•  IV_MN_DAY/IV_MN_TIM, IV_MT_DY/IV_MT_TM, IV_MX_DAY/IV_MX_TIM – Optional day-offset and time limits for date/time ranges.</w:t>
      </w:r>
    </w:p>
    <w:p>
      <w:pPr>
        <w:ind w:left="360"/>
      </w:pPr>
      <w:r>
        <w:t>•  IV_INSIDE_RANGE – Indicator (default ‘1’) controlling whether being inside or outside the range requires the signature.</w:t>
      </w:r>
    </w:p>
    <w:p>
      <w:pPr/>
      <w:r>
        <w:rPr>
          <w:b w:val="0"/>
        </w:rPr>
        <w:t>3. Range Check</w:t>
      </w:r>
    </w:p>
    <w:p>
      <w:pPr/>
      <w:r>
        <w:rPr>
          <w:b w:val="0"/>
        </w:rPr>
        <w:t>a. /SMPL/PPPI_FM_VALI_SUPE_CHECK is called with the limit parameters; it returns EV_SIG_REQ (signature required) and may raise range exceptions (VALUE_NOT_SET, RANGE_BELOW_MIN, RANGE_ABOVE_MAX, RANGE_INSIDE_RANGE, DOESNT_WORK_FOR_TIME), which are re-raised to the caller.</w:t>
      </w:r>
    </w:p>
    <w:p>
      <w:pPr/>
      <w:r>
        <w:rPr>
          <w:b w:val="0"/>
        </w:rPr>
        <w:t>4. Signature Validation</w:t>
      </w:r>
    </w:p>
    <w:p>
      <w:pPr/>
      <w:r>
        <w:rPr>
          <w:b w:val="0"/>
        </w:rPr>
        <w:t>a. /SMPL/PPPI_FM_SIG_VALIDATION is called with the signature context; its exceptions (control recipe initial, user initial, user not signed, user signed Done By / Perform By, predecessor / required steps not completed) are mapped and re-raised.</w:t>
      </w:r>
    </w:p>
    <w:p>
      <w:pPr/>
      <w:r>
        <w:rPr>
          <w:b w:val="0"/>
        </w:rPr>
        <w:t>5. Output</w:t>
      </w:r>
    </w:p>
    <w:p>
      <w:pPr>
        <w:ind w:left="360"/>
      </w:pPr>
      <w:r>
        <w:t>•  EV_SIG_REQ – ‘X’ when a supervisor signature is required for the recorded value, otherwise blank.</w:t>
      </w:r>
    </w:p>
    <w:p>
      <w:pPr/>
      <w:r>
        <w:rPr>
          <w:b w:val="0"/>
        </w:rPr>
        <w:t>Additional Notes</w:t>
      </w:r>
    </w:p>
    <w:p>
      <w:pPr>
        <w:ind w:left="360"/>
      </w:pPr>
      <w:r>
        <w:t>•  Combines range evaluation and signature validation so a supervisor signature is only enforced when the value falls in the configured condition.</w:t>
      </w:r>
    </w:p>
    <w:p>
      <w:pPr/>
      <w:r>
        <w:rPr>
          <w:b w:val="0"/>
        </w:rPr>
        <w:t>Error Handling:</w:t>
      </w:r>
    </w:p>
    <w:p>
      <w:pPr>
        <w:ind w:left="360"/>
      </w:pPr>
      <w:r>
        <w:t>•  Re-raises the range and signature exceptions listed above; UNEXPECTED_ERROR for any other failure.</w:t>
      </w:r>
    </w:p>
    <w:p>
      <w:pPr/>
      <w:r>
        <w:rPr>
          <w:b w:val="0"/>
        </w:rPr>
        <w:t>Dependencies:</w:t>
      </w:r>
    </w:p>
    <w:p>
      <w:pPr>
        <w:ind w:left="360"/>
      </w:pPr>
      <w:r>
        <w:t>•  FMs /SMPL/PPPI_FM_VALI_SUPE_CHECK and /SMPL/PPPI_FM_SIG_VALIDATION.</w:t>
      </w:r>
    </w:p>
    <w:p>
      <w:pPr/>
    </w:p>
    <w:p>
      <w:pPr/>
      <w:r>
        <w:rPr>
          <w:b/>
        </w:rPr>
        <w:t>Function: /SMPL/PPPI_FM_INITIAL_ACTIVE</w:t>
      </w:r>
    </w:p>
    <w:p>
      <w:pPr/>
      <w:r>
        <w:rPr>
          <w:b w:val="0"/>
        </w:rPr>
        <w:t>1. Initialization</w:t>
      </w:r>
    </w:p>
    <w:p>
      <w:pPr/>
      <w:r>
        <w:rPr>
          <w:b w:val="0"/>
        </w:rPr>
        <w:t>a. Input parameter IV_ACTIVE is optionally provided by the calling logic.</w:t>
      </w:r>
    </w:p>
    <w:p>
      <w:pPr/>
      <w:r>
        <w:rPr>
          <w:b w:val="0"/>
        </w:rPr>
        <w:t>b. Constants gc_yes, gc_no, and gc_inside_range are assumed to be defined globally in the context of the function module.</w:t>
      </w:r>
    </w:p>
    <w:p>
      <w:pPr/>
      <w:r>
        <w:rPr>
          <w:b w:val="0"/>
        </w:rPr>
        <w:t>2. Active Flag Evaluation</w:t>
      </w:r>
    </w:p>
    <w:p>
      <w:pPr/>
      <w:r>
        <w:rPr>
          <w:b w:val="0"/>
        </w:rPr>
        <w:t>a. The function checks if the input value IV_ACTIVE falls within the expected valid range, represented by gc_inside_range.</w:t>
      </w:r>
    </w:p>
    <w:p>
      <w:pPr/>
      <w:r>
        <w:rPr>
          <w:b w:val="0"/>
        </w:rPr>
        <w:t>b. Based on the result:</w:t>
      </w:r>
    </w:p>
    <w:p>
      <w:pPr>
        <w:ind w:left="360"/>
      </w:pPr>
      <w:r>
        <w:t>•  If the input value is not equal to gc_inside_range, the XStep is marked as inactive by setting EV_ACTIVE = gc_no.</w:t>
      </w:r>
    </w:p>
    <w:p>
      <w:pPr>
        <w:ind w:left="360"/>
      </w:pPr>
      <w:r>
        <w:t>•  If the input value is equal to gc_inside_range, the XStep is marked as active by setting EV_ACTIVE = gc_yes.</w:t>
      </w:r>
    </w:p>
    <w:p>
      <w:pPr/>
      <w:r>
        <w:rPr>
          <w:b w:val="0"/>
        </w:rPr>
        <w:t>3. Output Assignment</w:t>
      </w:r>
    </w:p>
    <w:p>
      <w:pPr/>
      <w:r>
        <w:rPr>
          <w:b w:val="0"/>
        </w:rPr>
        <w:t>a. The evaluated result is returned in the EV_ACTIVE export parameter for use by the calling logic (e.g., XStep configuration, PI sheet rendering).</w:t>
      </w:r>
    </w:p>
    <w:p>
      <w:pPr/>
      <w:r>
        <w:rPr>
          <w:b w:val="0"/>
        </w:rPr>
        <w:t>Additional Notes</w:t>
      </w:r>
    </w:p>
    <w:p>
      <w:pPr>
        <w:ind w:left="360"/>
      </w:pPr>
      <w:r>
        <w:t>•  This is a simple normalization function that abstracts how activation flags are interpreted for PPPI XSteps.</w:t>
      </w:r>
    </w:p>
    <w:p>
      <w:pPr>
        <w:ind w:left="360"/>
      </w:pPr>
      <w:r>
        <w:t>•  The use of constants (gc_yes, gc_no, gc_inside_range) aligns the logic with broader application settings or standards.</w:t>
      </w:r>
    </w:p>
    <w:p>
      <w:pPr>
        <w:ind w:left="360"/>
      </w:pPr>
      <w:r>
        <w:t>•  Input is optional, so defaulting behavior can be configured outside this function.</w:t>
      </w:r>
    </w:p>
    <w:p>
      <w:pPr/>
    </w:p>
    <w:p>
      <w:pPr/>
      <w:r>
        <w:rPr>
          <w:b/>
        </w:rPr>
        <w:t>Function: /SMPL/MBR_DEP_CHECK_ACTIVE</w:t>
      </w:r>
    </w:p>
    <w:p>
      <w:pPr/>
      <w:r>
        <w:rPr>
          <w:b w:val="0"/>
        </w:rPr>
        <w:t>1. Initialization</w:t>
      </w:r>
    </w:p>
    <w:p>
      <w:pPr/>
      <w:r>
        <w:rPr>
          <w:b w:val="0"/>
        </w:rPr>
        <w:t>a. Input parameters provide context for determining whether an MBR step can be activated:</w:t>
      </w:r>
    </w:p>
    <w:p>
      <w:pPr>
        <w:ind w:left="360"/>
      </w:pPr>
      <w:r>
        <w:t>•  IM_CONTROL_RECIPE (POC_DOCID) – Control recipe ID identifying the batch instruction.</w:t>
      </w:r>
    </w:p>
    <w:p>
      <w:pPr>
        <w:ind w:left="360"/>
      </w:pPr>
      <w:r>
        <w:t>•  IM_PHASE (VORNR) (Optional) – Operation or phase within the process order.</w:t>
      </w:r>
    </w:p>
    <w:p>
      <w:pPr>
        <w:ind w:left="360"/>
      </w:pPr>
      <w:r>
        <w:t>•  IM_AUFNR (AUFNR) (Optional) – Process order number associated with the step.</w:t>
      </w:r>
    </w:p>
    <w:p>
      <w:pPr>
        <w:ind w:left="360"/>
      </w:pPr>
      <w:r>
        <w:t>•  IM_STEP_UUID (/SMPL/MBR_SOG_UUID) – Unique step identifier (SOG).</w:t>
      </w:r>
    </w:p>
    <w:p>
      <w:pPr>
        <w:ind w:left="360"/>
      </w:pPr>
      <w:r>
        <w:t>•  IM_PLANT (WERKS_D) – Plant code for process context.</w:t>
      </w:r>
    </w:p>
    <w:p>
      <w:pPr/>
      <w:r>
        <w:rPr>
          <w:b w:val="0"/>
        </w:rPr>
        <w:t>b. The function validates that IM_CONTROL_RECIPE is not initial; if it is, CONTROL_RECIPE_INITIAL is raised. Internal data is initialized and routine LOAD_INTERNAL_DATA populates the order dependency buffers.</w:t>
      </w:r>
    </w:p>
    <w:p>
      <w:pPr/>
      <w:r>
        <w:rPr>
          <w:b w:val="0"/>
        </w:rPr>
        <w:t>2. Signature Data Retrieval</w:t>
      </w:r>
    </w:p>
    <w:p>
      <w:pPr/>
      <w:r>
        <w:rPr>
          <w:b w:val="0"/>
        </w:rPr>
        <w:t>a. Signature records for the process order are retrieved from /SMPL/MBR_OR_SIG (AUFNR = IM_AUFNR) into internal table lt_ord_sigs for evaluation.</w:t>
      </w:r>
    </w:p>
    <w:p>
      <w:pPr/>
      <w:r>
        <w:rPr>
          <w:b w:val="0"/>
        </w:rPr>
        <w:t>3. Dependency Evaluation</w:t>
      </w:r>
    </w:p>
    <w:p>
      <w:pPr/>
      <w:r>
        <w:rPr>
          <w:b w:val="0"/>
        </w:rPr>
        <w:t>a. The function loops through dependencies where TARGET_UUID = IM_STEP_UUID and DEP_RULE is a Perform-Before-Start or Verify-Before-Start rule:</w:t>
      </w:r>
    </w:p>
    <w:p>
      <w:pPr>
        <w:ind w:left="360"/>
      </w:pPr>
      <w:r>
        <w:t>•  For PERFORM BEFORE START, it checks whether the prerequisite step has a pending perform signature.</w:t>
      </w:r>
    </w:p>
    <w:p>
      <w:pPr>
        <w:ind w:left="360"/>
      </w:pPr>
      <w:r>
        <w:t>•  For VERIFY BEFORE START, it checks whether the prerequisite step has a pending verify signature.</w:t>
      </w:r>
    </w:p>
    <w:p>
      <w:pPr/>
      <w:r>
        <w:rPr>
          <w:b w:val="0"/>
        </w:rPr>
        <w:t>b. If an incomplete signature is found, the step is marked inactive (EV_ACTIVE = gc_step_inactive); if all prerequisites are complete, it is marked active (EV_ACTIVE = gc_step_active).</w:t>
      </w:r>
    </w:p>
    <w:p>
      <w:pPr/>
      <w:r>
        <w:rPr>
          <w:b w:val="0"/>
        </w:rPr>
        <w:t>4. Output Assignment</w:t>
      </w:r>
    </w:p>
    <w:p>
      <w:pPr/>
      <w:r>
        <w:rPr>
          <w:b w:val="0"/>
        </w:rPr>
        <w:t>a. The evaluated activation status is returned in EV_ACTIVE (active = all prerequisites complete; inactive = at least one prerequisite incomplete).</w:t>
      </w:r>
    </w:p>
    <w:p>
      <w:pPr/>
      <w:r>
        <w:rPr>
          <w:b w:val="0"/>
        </w:rPr>
        <w:t>Additional Notes</w:t>
      </w:r>
    </w:p>
    <w:p>
      <w:pPr>
        <w:ind w:left="360"/>
      </w:pPr>
      <w:r>
        <w:t>•  Evaluates Perform Before Start and Verify Before Start dependency rules using live signature data from /SMPL/MBR_OR_SIG.</w:t>
      </w:r>
    </w:p>
    <w:p>
      <w:pPr>
        <w:ind w:left="360"/>
      </w:pPr>
      <w:r>
        <w:t>•  Error Handling: raises CONTROL_RECIPE_INITIAL if the control recipe is missing; handles empty dependency/signature data without runtime errors.</w:t>
      </w:r>
    </w:p>
    <w:p>
      <w:pPr>
        <w:ind w:left="360"/>
      </w:pPr>
      <w:r>
        <w:t>•  Activation status is recalculated each time the function is called to reflect live signature data.</w:t>
      </w:r>
    </w:p>
    <w:p>
      <w:pPr/>
    </w:p>
    <w:p w:rsidR="00000000" w:rsidDel="00000000" w:rsidP="00000000" w:rsidRDefault="00000000" w:rsidRPr="00000000" w14:paraId="00000061">
      <w:pPr>
        <w:pStyle w:val="Heading2"/>
        <w:numPr>
          <w:ilvl w:val="0"/>
          <w:numId w:val="9"/>
        </w:numPr>
        <w:spacing w:before="120" w:line="240" w:lineRule="auto"/>
        <w:ind w:left="432" w:hanging="432"/>
        <w:rPr/>
      </w:pPr>
      <w:bookmarkStart w:colFirst="0" w:colLast="0" w:name="_heading=h.gbl2ohojq4yg" w:id="9"/>
      <w:bookmarkEnd w:id="9"/>
      <w:r w:rsidDel="00000000" w:rsidR="00000000" w:rsidRPr="00000000">
        <w:rPr>
          <w:b w:val="1"/>
          <w:bCs w:val="1"/>
          <w:rtl w:val="0"/>
        </w:rPr>
        <w:t xml:space="preserve">Configuration Specification</w:t>
      </w: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rtl w:val="0"/>
        </w:rPr>
        <w:t xml:space="preserve">N/A</w:t>
      </w:r>
    </w:p>
    <w:p w:rsidR="00000000" w:rsidDel="00000000" w:rsidP="00000000" w:rsidRDefault="00000000" w:rsidRPr="00000000" w14:paraId="00000063">
      <w:pPr>
        <w:pStyle w:val="Heading2"/>
        <w:numPr>
          <w:ilvl w:val="0"/>
          <w:numId w:val="9"/>
        </w:numPr>
        <w:ind w:left="432" w:hanging="432"/>
        <w:rPr/>
      </w:pPr>
      <w:bookmarkStart w:colFirst="0" w:colLast="0" w:name="_heading=h.y0hwt0ro02ly" w:id="10"/>
      <w:bookmarkEnd w:id="10"/>
      <w:r w:rsidDel="00000000" w:rsidR="00000000" w:rsidRPr="00000000">
        <w:rPr>
          <w:b w:val="1"/>
          <w:bCs w:val="1"/>
          <w:rtl w:val="0"/>
        </w:rPr>
        <w:t xml:space="preserve">Test Scenarios</w:t>
      </w:r>
      <w:r w:rsidDel="00000000" w:rsidR="00000000" w:rsidRPr="00000000">
        <w:rPr>
          <w:rtl w:val="0"/>
        </w:rPr>
      </w:r>
    </w:p>
    <w:tbl>
      <w:tblPr>
        <w:tblStyle w:val="Table3"/>
        <w:tblW w:w="96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640"/>
        <w:gridCol w:w="2430"/>
        <w:gridCol w:w="2250"/>
        <w:gridCol w:w="1515"/>
        <w:tblGridChange w:id="0">
          <w:tblGrid>
            <w:gridCol w:w="765"/>
            <w:gridCol w:w="2640"/>
            <w:gridCol w:w="2430"/>
            <w:gridCol w:w="2250"/>
            <w:gridCol w:w="15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4">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5">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6">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7">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8">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06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Mar>
              <w:top w:w="100.0" w:type="dxa"/>
              <w:left w:w="100.0" w:type="dxa"/>
              <w:bottom w:w="100.0" w:type="dxa"/>
              <w:right w:w="100.0" w:type="dxa"/>
            </w:tcMar>
          </w:tcPr>
          <w:p w:rsidR="00000000" w:rsidDel="00000000" w:rsidP="00000000" w:rsidRDefault="00000000" w:rsidRPr="00000000" w14:paraId="0000006A">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and Release a Process Order with the pre-configured SiMPL Master Recipe and the relevant Production Version </w:t>
            </w:r>
          </w:p>
        </w:tc>
        <w:tc>
          <w:tcPr>
            <w:tcMar>
              <w:top w:w="100.0" w:type="dxa"/>
              <w:left w:w="100.0" w:type="dxa"/>
              <w:bottom w:w="100.0" w:type="dxa"/>
              <w:right w:w="100.0" w:type="dxa"/>
            </w:tcMar>
          </w:tcPr>
          <w:p w:rsidR="00000000" w:rsidDel="00000000" w:rsidP="00000000" w:rsidRDefault="00000000" w:rsidRPr="00000000" w14:paraId="0000006B">
            <w:pPr>
              <w:spacing w:after="40" w:lineRule="auto"/>
              <w:ind w:left="72" w:firstLine="0"/>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Process Order created and Released containing SMPL: Solution Summary - Data Recording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C">
            <w:pPr>
              <w:spacing w:after="40"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 Order created and Released containing SMPL: Solution Summary - Data Recording</w:t>
            </w:r>
          </w:p>
        </w:tc>
        <w:tc>
          <w:tcPr/>
          <w:p w:rsidR="00000000" w:rsidDel="00000000" w:rsidP="00000000" w:rsidRDefault="00000000" w:rsidRPr="00000000" w14:paraId="0000006D">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Mar>
              <w:top w:w="100.0" w:type="dxa"/>
              <w:left w:w="100.0" w:type="dxa"/>
              <w:bottom w:w="100.0" w:type="dxa"/>
              <w:right w:w="100.0" w:type="dxa"/>
            </w:tcMar>
          </w:tcPr>
          <w:p w:rsidR="00000000" w:rsidDel="00000000" w:rsidP="00000000" w:rsidRDefault="00000000" w:rsidRPr="00000000" w14:paraId="0000006F">
            <w:pPr>
              <w:spacing w:after="40" w:lineRule="auto"/>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Open the EBR, and navigate to SMPL: Cell Count Log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0">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SMPL: Cell Count Log</w:t>
            </w:r>
          </w:p>
        </w:tc>
        <w:tc>
          <w:tcPr>
            <w:tcMar>
              <w:top w:w="100.0" w:type="dxa"/>
              <w:left w:w="100.0" w:type="dxa"/>
              <w:bottom w:w="100.0" w:type="dxa"/>
              <w:right w:w="100.0" w:type="dxa"/>
            </w:tcMar>
          </w:tcPr>
          <w:p w:rsidR="00000000" w:rsidDel="00000000" w:rsidP="00000000" w:rsidRDefault="00000000" w:rsidRPr="00000000" w14:paraId="00000071">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SMPL: Cell Count Log</w:t>
            </w:r>
          </w:p>
        </w:tc>
        <w:tc>
          <w:tcPr/>
          <w:p w:rsidR="00000000" w:rsidDel="00000000" w:rsidP="00000000" w:rsidRDefault="00000000" w:rsidRPr="00000000" w14:paraId="00000072">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Mar>
              <w:top w:w="100.0" w:type="dxa"/>
              <w:left w:w="100.0" w:type="dxa"/>
              <w:bottom w:w="100.0" w:type="dxa"/>
              <w:right w:w="100.0" w:type="dxa"/>
            </w:tcMar>
          </w:tcPr>
          <w:p w:rsidR="00000000" w:rsidDel="00000000" w:rsidP="00000000" w:rsidRDefault="00000000" w:rsidRPr="00000000" w14:paraId="00000074">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verifies the Feed # and inputs the Prod Day. </w:t>
            </w:r>
          </w:p>
        </w:tc>
        <w:tc>
          <w:tcPr>
            <w:tcMar>
              <w:top w:w="100.0" w:type="dxa"/>
              <w:left w:w="100.0" w:type="dxa"/>
              <w:bottom w:w="100.0" w:type="dxa"/>
              <w:right w:w="100.0" w:type="dxa"/>
            </w:tcMar>
          </w:tcPr>
          <w:p w:rsidR="00000000" w:rsidDel="00000000" w:rsidP="00000000" w:rsidRDefault="00000000" w:rsidRPr="00000000" w14:paraId="00000075">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value accepted. </w:t>
            </w:r>
          </w:p>
        </w:tc>
        <w:tc>
          <w:tcPr>
            <w:tcMar>
              <w:top w:w="100.0" w:type="dxa"/>
              <w:left w:w="100.0" w:type="dxa"/>
              <w:bottom w:w="100.0" w:type="dxa"/>
              <w:right w:w="100.0" w:type="dxa"/>
            </w:tcMar>
          </w:tcPr>
          <w:p w:rsidR="00000000" w:rsidDel="00000000" w:rsidP="00000000" w:rsidRDefault="00000000" w:rsidRPr="00000000" w14:paraId="00000076">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value accepted. </w:t>
            </w:r>
          </w:p>
        </w:tc>
        <w:tc>
          <w:tcPr/>
          <w:p w:rsidR="00000000" w:rsidDel="00000000" w:rsidP="00000000" w:rsidRDefault="00000000" w:rsidRPr="00000000" w14:paraId="00000077">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Mar>
              <w:top w:w="100.0" w:type="dxa"/>
              <w:left w:w="100.0" w:type="dxa"/>
              <w:bottom w:w="100.0" w:type="dxa"/>
              <w:right w:w="100.0" w:type="dxa"/>
            </w:tcMar>
          </w:tcPr>
          <w:p w:rsidR="00000000" w:rsidDel="00000000" w:rsidP="00000000" w:rsidRDefault="00000000" w:rsidRPr="00000000" w14:paraId="00000079">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verifies that the Daily Gluc. Results and BRX Weight are correctly pulled from the Bioreactor Sampling step</w:t>
            </w:r>
          </w:p>
        </w:tc>
        <w:tc>
          <w:tcPr>
            <w:tcMar>
              <w:top w:w="100.0" w:type="dxa"/>
              <w:left w:w="100.0" w:type="dxa"/>
              <w:bottom w:w="100.0" w:type="dxa"/>
              <w:right w:w="100.0" w:type="dxa"/>
            </w:tcMar>
          </w:tcPr>
          <w:p w:rsidR="00000000" w:rsidDel="00000000" w:rsidP="00000000" w:rsidRDefault="00000000" w:rsidRPr="00000000" w14:paraId="0000007A">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Values correct</w:t>
            </w:r>
          </w:p>
        </w:tc>
        <w:tc>
          <w:tcPr>
            <w:tcMar>
              <w:top w:w="100.0" w:type="dxa"/>
              <w:left w:w="100.0" w:type="dxa"/>
              <w:bottom w:w="100.0" w:type="dxa"/>
              <w:right w:w="100.0" w:type="dxa"/>
            </w:tcMar>
          </w:tcPr>
          <w:p w:rsidR="00000000" w:rsidDel="00000000" w:rsidP="00000000" w:rsidRDefault="00000000" w:rsidRPr="00000000" w14:paraId="0000007B">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Values correct</w:t>
            </w:r>
          </w:p>
        </w:tc>
        <w:tc>
          <w:tcPr/>
          <w:p w:rsidR="00000000" w:rsidDel="00000000" w:rsidP="00000000" w:rsidRDefault="00000000" w:rsidRPr="00000000" w14:paraId="0000007C">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Mar>
              <w:top w:w="100.0" w:type="dxa"/>
              <w:left w:w="100.0" w:type="dxa"/>
              <w:bottom w:w="100.0" w:type="dxa"/>
              <w:right w:w="100.0" w:type="dxa"/>
            </w:tcMar>
          </w:tcPr>
          <w:p w:rsidR="00000000" w:rsidDel="00000000" w:rsidP="00000000" w:rsidRDefault="00000000" w:rsidRPr="00000000" w14:paraId="0000007E">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verifies that the Gluc. Target and Gluc. Amt added Feed A correctly displays as authored from MBR</w:t>
            </w:r>
          </w:p>
        </w:tc>
        <w:tc>
          <w:tcPr>
            <w:tcMar>
              <w:top w:w="100.0" w:type="dxa"/>
              <w:left w:w="100.0" w:type="dxa"/>
              <w:bottom w:w="100.0" w:type="dxa"/>
              <w:right w:w="100.0" w:type="dxa"/>
            </w:tcMar>
          </w:tcPr>
          <w:p w:rsidR="00000000" w:rsidDel="00000000" w:rsidP="00000000" w:rsidRDefault="00000000" w:rsidRPr="00000000" w14:paraId="0000007F">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Values correct</w:t>
            </w:r>
          </w:p>
        </w:tc>
        <w:tc>
          <w:tcPr>
            <w:tcMar>
              <w:top w:w="100.0" w:type="dxa"/>
              <w:left w:w="100.0" w:type="dxa"/>
              <w:bottom w:w="100.0" w:type="dxa"/>
              <w:right w:w="100.0" w:type="dxa"/>
            </w:tcMar>
          </w:tcPr>
          <w:p w:rsidR="00000000" w:rsidDel="00000000" w:rsidP="00000000" w:rsidRDefault="00000000" w:rsidRPr="00000000" w14:paraId="00000080">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Values correct</w:t>
            </w:r>
          </w:p>
        </w:tc>
        <w:tc>
          <w:tcPr/>
          <w:p w:rsidR="00000000" w:rsidDel="00000000" w:rsidP="00000000" w:rsidRDefault="00000000" w:rsidRPr="00000000" w14:paraId="00000081">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Mar>
              <w:top w:w="100.0" w:type="dxa"/>
              <w:left w:w="100.0" w:type="dxa"/>
              <w:bottom w:w="100.0" w:type="dxa"/>
              <w:right w:w="100.0" w:type="dxa"/>
            </w:tcMar>
          </w:tcPr>
          <w:p w:rsidR="00000000" w:rsidDel="00000000" w:rsidP="00000000" w:rsidRDefault="00000000" w:rsidRPr="00000000" w14:paraId="00000083">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verifies the Gluc. Val calculation</w:t>
            </w:r>
          </w:p>
        </w:tc>
        <w:tc>
          <w:tcPr>
            <w:tcMar>
              <w:top w:w="100.0" w:type="dxa"/>
              <w:left w:w="100.0" w:type="dxa"/>
              <w:bottom w:w="100.0" w:type="dxa"/>
              <w:right w:w="100.0" w:type="dxa"/>
            </w:tcMar>
          </w:tcPr>
          <w:p w:rsidR="00000000" w:rsidDel="00000000" w:rsidP="00000000" w:rsidRDefault="00000000" w:rsidRPr="00000000" w14:paraId="00000084">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Calculation correct</w:t>
            </w:r>
          </w:p>
        </w:tc>
        <w:tc>
          <w:tcPr>
            <w:tcMar>
              <w:top w:w="100.0" w:type="dxa"/>
              <w:left w:w="100.0" w:type="dxa"/>
              <w:bottom w:w="100.0" w:type="dxa"/>
              <w:right w:w="100.0" w:type="dxa"/>
            </w:tcMar>
          </w:tcPr>
          <w:p w:rsidR="00000000" w:rsidDel="00000000" w:rsidP="00000000" w:rsidRDefault="00000000" w:rsidRPr="00000000" w14:paraId="00000085">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Calculation correct</w:t>
            </w:r>
          </w:p>
        </w:tc>
        <w:tc>
          <w:tcPr/>
          <w:p w:rsidR="00000000" w:rsidDel="00000000" w:rsidP="00000000" w:rsidRDefault="00000000" w:rsidRPr="00000000" w14:paraId="00000086">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Mar>
              <w:top w:w="100.0" w:type="dxa"/>
              <w:left w:w="100.0" w:type="dxa"/>
              <w:bottom w:w="100.0" w:type="dxa"/>
              <w:right w:w="100.0" w:type="dxa"/>
            </w:tcMar>
          </w:tcPr>
          <w:p w:rsidR="00000000" w:rsidDel="00000000" w:rsidP="00000000" w:rsidRDefault="00000000" w:rsidRPr="00000000" w14:paraId="00000088">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verifies the Gluc Target - Gluc. Val calculation</w:t>
            </w:r>
          </w:p>
        </w:tc>
        <w:tc>
          <w:tcPr>
            <w:tcMar>
              <w:top w:w="100.0" w:type="dxa"/>
              <w:left w:w="100.0" w:type="dxa"/>
              <w:bottom w:w="100.0" w:type="dxa"/>
              <w:right w:w="100.0" w:type="dxa"/>
            </w:tcMar>
          </w:tcPr>
          <w:p w:rsidR="00000000" w:rsidDel="00000000" w:rsidP="00000000" w:rsidRDefault="00000000" w:rsidRPr="00000000" w14:paraId="00000089">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Calculation correct</w:t>
            </w:r>
          </w:p>
        </w:tc>
        <w:tc>
          <w:tcPr>
            <w:tcMar>
              <w:top w:w="100.0" w:type="dxa"/>
              <w:left w:w="100.0" w:type="dxa"/>
              <w:bottom w:w="100.0" w:type="dxa"/>
              <w:right w:w="100.0" w:type="dxa"/>
            </w:tcMar>
          </w:tcPr>
          <w:p w:rsidR="00000000" w:rsidDel="00000000" w:rsidP="00000000" w:rsidRDefault="00000000" w:rsidRPr="00000000" w14:paraId="0000008A">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Calculation correct</w:t>
            </w:r>
          </w:p>
        </w:tc>
        <w:tc>
          <w:tcPr/>
          <w:p w:rsidR="00000000" w:rsidDel="00000000" w:rsidP="00000000" w:rsidRDefault="00000000" w:rsidRPr="00000000" w14:paraId="0000008B">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Mar>
              <w:top w:w="100.0" w:type="dxa"/>
              <w:left w:w="100.0" w:type="dxa"/>
              <w:bottom w:w="100.0" w:type="dxa"/>
              <w:right w:w="100.0" w:type="dxa"/>
            </w:tcMar>
          </w:tcPr>
          <w:p w:rsidR="00000000" w:rsidDel="00000000" w:rsidP="00000000" w:rsidRDefault="00000000" w:rsidRPr="00000000" w14:paraId="0000008D">
            <w:pPr>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verifies the Req. Gluc. Amt (g) calculation</w:t>
            </w:r>
          </w:p>
        </w:tc>
        <w:tc>
          <w:tcPr>
            <w:tcMar>
              <w:top w:w="100.0" w:type="dxa"/>
              <w:left w:w="100.0" w:type="dxa"/>
              <w:bottom w:w="100.0" w:type="dxa"/>
              <w:right w:w="100.0" w:type="dxa"/>
            </w:tcMar>
          </w:tcPr>
          <w:p w:rsidR="00000000" w:rsidDel="00000000" w:rsidP="00000000" w:rsidRDefault="00000000" w:rsidRPr="00000000" w14:paraId="0000008E">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Calculation correct</w:t>
            </w:r>
          </w:p>
        </w:tc>
        <w:tc>
          <w:tcPr>
            <w:tcMar>
              <w:top w:w="100.0" w:type="dxa"/>
              <w:left w:w="100.0" w:type="dxa"/>
              <w:bottom w:w="100.0" w:type="dxa"/>
              <w:right w:w="100.0" w:type="dxa"/>
            </w:tcMar>
          </w:tcPr>
          <w:p w:rsidR="00000000" w:rsidDel="00000000" w:rsidP="00000000" w:rsidRDefault="00000000" w:rsidRPr="00000000" w14:paraId="0000008F">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Calculation correct</w:t>
            </w:r>
          </w:p>
        </w:tc>
        <w:tc>
          <w:tcPr/>
          <w:p w:rsidR="00000000" w:rsidDel="00000000" w:rsidP="00000000" w:rsidRDefault="00000000" w:rsidRPr="00000000" w14:paraId="00000090">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Mar>
              <w:top w:w="100.0" w:type="dxa"/>
              <w:left w:w="100.0" w:type="dxa"/>
              <w:bottom w:w="100.0" w:type="dxa"/>
              <w:right w:w="100.0" w:type="dxa"/>
            </w:tcMar>
          </w:tcPr>
          <w:p w:rsidR="00000000" w:rsidDel="00000000" w:rsidP="00000000" w:rsidRDefault="00000000" w:rsidRPr="00000000" w14:paraId="00000092">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verifies the Req. Gluc. Amt after feed (g) calculation</w:t>
            </w:r>
          </w:p>
        </w:tc>
        <w:tc>
          <w:tcPr>
            <w:tcMar>
              <w:top w:w="100.0" w:type="dxa"/>
              <w:left w:w="100.0" w:type="dxa"/>
              <w:bottom w:w="100.0" w:type="dxa"/>
              <w:right w:w="100.0" w:type="dxa"/>
            </w:tcMar>
          </w:tcPr>
          <w:p w:rsidR="00000000" w:rsidDel="00000000" w:rsidP="00000000" w:rsidRDefault="00000000" w:rsidRPr="00000000" w14:paraId="00000093">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Calculation correct</w:t>
            </w:r>
          </w:p>
        </w:tc>
        <w:tc>
          <w:tcPr>
            <w:tcMar>
              <w:top w:w="100.0" w:type="dxa"/>
              <w:left w:w="100.0" w:type="dxa"/>
              <w:bottom w:w="100.0" w:type="dxa"/>
              <w:right w:w="100.0" w:type="dxa"/>
            </w:tcMar>
          </w:tcPr>
          <w:p w:rsidR="00000000" w:rsidDel="00000000" w:rsidP="00000000" w:rsidRDefault="00000000" w:rsidRPr="00000000" w14:paraId="00000094">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Calculation correct</w:t>
            </w:r>
          </w:p>
        </w:tc>
        <w:tc>
          <w:tcPr/>
          <w:p w:rsidR="00000000" w:rsidDel="00000000" w:rsidP="00000000" w:rsidRDefault="00000000" w:rsidRPr="00000000" w14:paraId="00000095">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Mar>
              <w:top w:w="100.0" w:type="dxa"/>
              <w:left w:w="100.0" w:type="dxa"/>
              <w:bottom w:w="100.0" w:type="dxa"/>
              <w:right w:w="100.0" w:type="dxa"/>
            </w:tcMar>
          </w:tcPr>
          <w:p w:rsidR="00000000" w:rsidDel="00000000" w:rsidP="00000000" w:rsidRDefault="00000000" w:rsidRPr="00000000" w14:paraId="00000097">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executes the Get Scale Button and selects an equipment from the options available (in the case where more than one scale has been assigned to the order). The operator verifies that the Equipment ID and Equipment Description is populated once an equipment item is selected.</w:t>
            </w:r>
          </w:p>
        </w:tc>
        <w:tc>
          <w:tcPr>
            <w:tcMar>
              <w:top w:w="100.0" w:type="dxa"/>
              <w:left w:w="100.0" w:type="dxa"/>
              <w:bottom w:w="100.0" w:type="dxa"/>
              <w:right w:w="100.0" w:type="dxa"/>
            </w:tcMar>
          </w:tcPr>
          <w:p w:rsidR="00000000" w:rsidDel="00000000" w:rsidP="00000000" w:rsidRDefault="00000000" w:rsidRPr="00000000" w14:paraId="00000098">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Equipment Item is selected and Balance ID and Balance Description are retrieved and displayed.</w:t>
            </w:r>
          </w:p>
        </w:tc>
        <w:tc>
          <w:tcPr>
            <w:tcMar>
              <w:top w:w="100.0" w:type="dxa"/>
              <w:left w:w="100.0" w:type="dxa"/>
              <w:bottom w:w="100.0" w:type="dxa"/>
              <w:right w:w="100.0" w:type="dxa"/>
            </w:tcMar>
          </w:tcPr>
          <w:p w:rsidR="00000000" w:rsidDel="00000000" w:rsidP="00000000" w:rsidRDefault="00000000" w:rsidRPr="00000000" w14:paraId="00000099">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Equipment Item is selected and Balance ID and Balance Description are retrieved and displayed.</w:t>
            </w:r>
          </w:p>
        </w:tc>
        <w:tc>
          <w:tcPr/>
          <w:p w:rsidR="00000000" w:rsidDel="00000000" w:rsidP="00000000" w:rsidRDefault="00000000" w:rsidRPr="00000000" w14:paraId="0000009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Mar>
              <w:top w:w="100.0" w:type="dxa"/>
              <w:left w:w="100.0" w:type="dxa"/>
              <w:bottom w:w="100.0" w:type="dxa"/>
              <w:right w:w="100.0" w:type="dxa"/>
            </w:tcMar>
          </w:tcPr>
          <w:p w:rsidR="00000000" w:rsidDel="00000000" w:rsidP="00000000" w:rsidRDefault="00000000" w:rsidRPr="00000000" w14:paraId="0000009C">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executes the Get Scale Button ( in the case where only one welder has been assigned to the order). The operator verifies that the Equipment ID and Equipment Description is populated in the correct fields.</w:t>
            </w:r>
          </w:p>
        </w:tc>
        <w:tc>
          <w:tcPr>
            <w:tcMar>
              <w:top w:w="100.0" w:type="dxa"/>
              <w:left w:w="100.0" w:type="dxa"/>
              <w:bottom w:w="100.0" w:type="dxa"/>
              <w:right w:w="100.0" w:type="dxa"/>
            </w:tcMar>
          </w:tcPr>
          <w:p w:rsidR="00000000" w:rsidDel="00000000" w:rsidP="00000000" w:rsidRDefault="00000000" w:rsidRPr="00000000" w14:paraId="0000009D">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Equipment Item is selected and Balance ID and Balance Description are retrieved and displayed.</w:t>
            </w:r>
          </w:p>
        </w:tc>
        <w:tc>
          <w:tcPr>
            <w:tcMar>
              <w:top w:w="100.0" w:type="dxa"/>
              <w:left w:w="100.0" w:type="dxa"/>
              <w:bottom w:w="100.0" w:type="dxa"/>
              <w:right w:w="100.0" w:type="dxa"/>
            </w:tcMar>
          </w:tcPr>
          <w:p w:rsidR="00000000" w:rsidDel="00000000" w:rsidP="00000000" w:rsidRDefault="00000000" w:rsidRPr="00000000" w14:paraId="0000009E">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Equipment Item is selected and Balance ID and Balance Description are retrieved and displayed.</w:t>
            </w:r>
          </w:p>
        </w:tc>
        <w:tc>
          <w:tcPr/>
          <w:p w:rsidR="00000000" w:rsidDel="00000000" w:rsidP="00000000" w:rsidRDefault="00000000" w:rsidRPr="00000000" w14:paraId="0000009F">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Mar>
              <w:top w:w="100.0" w:type="dxa"/>
              <w:left w:w="100.0" w:type="dxa"/>
              <w:bottom w:w="100.0" w:type="dxa"/>
              <w:right w:w="100.0" w:type="dxa"/>
            </w:tcMar>
          </w:tcPr>
          <w:p w:rsidR="00000000" w:rsidDel="00000000" w:rsidP="00000000" w:rsidRDefault="00000000" w:rsidRPr="00000000" w14:paraId="000000A1">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executes the Get Scale Button ( in the case where no welder has been assigned to the order). The operator verifies that the Equipment ID and Equipment Description fields are populated with N/A.</w:t>
            </w:r>
          </w:p>
        </w:tc>
        <w:tc>
          <w:tcPr>
            <w:tcMar>
              <w:top w:w="100.0" w:type="dxa"/>
              <w:left w:w="100.0" w:type="dxa"/>
              <w:bottom w:w="100.0" w:type="dxa"/>
              <w:right w:w="100.0" w:type="dxa"/>
            </w:tcMar>
          </w:tcPr>
          <w:p w:rsidR="00000000" w:rsidDel="00000000" w:rsidP="00000000" w:rsidRDefault="00000000" w:rsidRPr="00000000" w14:paraId="000000A2">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Balance ID and Balance Description fields are populated with N/A.</w:t>
            </w:r>
          </w:p>
        </w:tc>
        <w:tc>
          <w:tcPr>
            <w:tcMar>
              <w:top w:w="100.0" w:type="dxa"/>
              <w:left w:w="100.0" w:type="dxa"/>
              <w:bottom w:w="100.0" w:type="dxa"/>
              <w:right w:w="100.0" w:type="dxa"/>
            </w:tcMar>
          </w:tcPr>
          <w:p w:rsidR="00000000" w:rsidDel="00000000" w:rsidP="00000000" w:rsidRDefault="00000000" w:rsidRPr="00000000" w14:paraId="000000A3">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Balance ID and Balance Description fields are populated with N/A.</w:t>
            </w:r>
          </w:p>
        </w:tc>
        <w:tc>
          <w:tcPr/>
          <w:p w:rsidR="00000000" w:rsidDel="00000000" w:rsidP="00000000" w:rsidRDefault="00000000" w:rsidRPr="00000000" w14:paraId="000000A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tcMar>
              <w:top w:w="100.0" w:type="dxa"/>
              <w:left w:w="100.0" w:type="dxa"/>
              <w:bottom w:w="100.0" w:type="dxa"/>
              <w:right w:w="100.0" w:type="dxa"/>
            </w:tcMar>
          </w:tcPr>
          <w:p w:rsidR="00000000" w:rsidDel="00000000" w:rsidP="00000000" w:rsidRDefault="00000000" w:rsidRPr="00000000" w14:paraId="000000A6">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enters the Calibration Due Date</w:t>
            </w:r>
          </w:p>
        </w:tc>
        <w:tc>
          <w:tcPr>
            <w:tcMar>
              <w:top w:w="100.0" w:type="dxa"/>
              <w:left w:w="100.0" w:type="dxa"/>
              <w:bottom w:w="100.0" w:type="dxa"/>
              <w:right w:w="100.0" w:type="dxa"/>
            </w:tcMar>
          </w:tcPr>
          <w:p w:rsidR="00000000" w:rsidDel="00000000" w:rsidP="00000000" w:rsidRDefault="00000000" w:rsidRPr="00000000" w14:paraId="000000A7">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accepted</w:t>
            </w:r>
          </w:p>
        </w:tc>
        <w:tc>
          <w:tcPr>
            <w:tcMar>
              <w:top w:w="100.0" w:type="dxa"/>
              <w:left w:w="100.0" w:type="dxa"/>
              <w:bottom w:w="100.0" w:type="dxa"/>
              <w:right w:w="100.0" w:type="dxa"/>
            </w:tcMar>
          </w:tcPr>
          <w:p w:rsidR="00000000" w:rsidDel="00000000" w:rsidP="00000000" w:rsidRDefault="00000000" w:rsidRPr="00000000" w14:paraId="000000A8">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accepted</w:t>
            </w:r>
          </w:p>
        </w:tc>
        <w:tc>
          <w:tcPr/>
          <w:p w:rsidR="00000000" w:rsidDel="00000000" w:rsidP="00000000" w:rsidRDefault="00000000" w:rsidRPr="00000000" w14:paraId="000000A9">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tcMar>
              <w:top w:w="100.0" w:type="dxa"/>
              <w:left w:w="100.0" w:type="dxa"/>
              <w:bottom w:w="100.0" w:type="dxa"/>
              <w:right w:w="100.0" w:type="dxa"/>
            </w:tcMar>
          </w:tcPr>
          <w:p w:rsidR="00000000" w:rsidDel="00000000" w:rsidP="00000000" w:rsidRDefault="00000000" w:rsidRPr="00000000" w14:paraId="000000AB">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verifies the Target Gluc. Vol to add (L) calculation</w:t>
            </w:r>
          </w:p>
        </w:tc>
        <w:tc>
          <w:tcPr>
            <w:tcMar>
              <w:top w:w="100.0" w:type="dxa"/>
              <w:left w:w="100.0" w:type="dxa"/>
              <w:bottom w:w="100.0" w:type="dxa"/>
              <w:right w:w="100.0" w:type="dxa"/>
            </w:tcMar>
          </w:tcPr>
          <w:p w:rsidR="00000000" w:rsidDel="00000000" w:rsidP="00000000" w:rsidRDefault="00000000" w:rsidRPr="00000000" w14:paraId="000000AC">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Calculation correct</w:t>
            </w:r>
          </w:p>
        </w:tc>
        <w:tc>
          <w:tcPr>
            <w:tcMar>
              <w:top w:w="100.0" w:type="dxa"/>
              <w:left w:w="100.0" w:type="dxa"/>
              <w:bottom w:w="100.0" w:type="dxa"/>
              <w:right w:w="100.0" w:type="dxa"/>
            </w:tcMar>
          </w:tcPr>
          <w:p w:rsidR="00000000" w:rsidDel="00000000" w:rsidP="00000000" w:rsidRDefault="00000000" w:rsidRPr="00000000" w14:paraId="000000AD">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Calculation correct</w:t>
            </w:r>
          </w:p>
        </w:tc>
        <w:tc>
          <w:tcPr/>
          <w:p w:rsidR="00000000" w:rsidDel="00000000" w:rsidP="00000000" w:rsidRDefault="00000000" w:rsidRPr="00000000" w14:paraId="000000A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tcMar>
              <w:top w:w="100.0" w:type="dxa"/>
              <w:left w:w="100.0" w:type="dxa"/>
              <w:bottom w:w="100.0" w:type="dxa"/>
              <w:right w:w="100.0" w:type="dxa"/>
            </w:tcMar>
          </w:tcPr>
          <w:p w:rsidR="00000000" w:rsidDel="00000000" w:rsidP="00000000" w:rsidRDefault="00000000" w:rsidRPr="00000000" w14:paraId="000000B0">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verifies the Target Guc. Wt to add (kg) calculation</w:t>
            </w:r>
          </w:p>
        </w:tc>
        <w:tc>
          <w:tcPr>
            <w:tcMar>
              <w:top w:w="100.0" w:type="dxa"/>
              <w:left w:w="100.0" w:type="dxa"/>
              <w:bottom w:w="100.0" w:type="dxa"/>
              <w:right w:w="100.0" w:type="dxa"/>
            </w:tcMar>
          </w:tcPr>
          <w:p w:rsidR="00000000" w:rsidDel="00000000" w:rsidP="00000000" w:rsidRDefault="00000000" w:rsidRPr="00000000" w14:paraId="000000B1">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Calculation correct</w:t>
            </w:r>
          </w:p>
        </w:tc>
        <w:tc>
          <w:tcPr>
            <w:tcMar>
              <w:top w:w="100.0" w:type="dxa"/>
              <w:left w:w="100.0" w:type="dxa"/>
              <w:bottom w:w="100.0" w:type="dxa"/>
              <w:right w:w="100.0" w:type="dxa"/>
            </w:tcMar>
          </w:tcPr>
          <w:p w:rsidR="00000000" w:rsidDel="00000000" w:rsidP="00000000" w:rsidRDefault="00000000" w:rsidRPr="00000000" w14:paraId="000000B2">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Calculation correct</w:t>
            </w:r>
          </w:p>
        </w:tc>
        <w:tc>
          <w:tcPr/>
          <w:p w:rsidR="00000000" w:rsidDel="00000000" w:rsidP="00000000" w:rsidRDefault="00000000" w:rsidRPr="00000000" w14:paraId="000000B3">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tcMar>
              <w:top w:w="100.0" w:type="dxa"/>
              <w:left w:w="100.0" w:type="dxa"/>
              <w:bottom w:w="100.0" w:type="dxa"/>
              <w:right w:w="100.0" w:type="dxa"/>
            </w:tcMar>
          </w:tcPr>
          <w:p w:rsidR="00000000" w:rsidDel="00000000" w:rsidP="00000000" w:rsidRDefault="00000000" w:rsidRPr="00000000" w14:paraId="000000B5">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username in the “Performed By” field then enter the password in the pop-up window.</w:t>
            </w:r>
          </w:p>
        </w:tc>
        <w:tc>
          <w:tcPr>
            <w:tcMar>
              <w:top w:w="100.0" w:type="dxa"/>
              <w:left w:w="100.0" w:type="dxa"/>
              <w:bottom w:w="100.0" w:type="dxa"/>
              <w:right w:w="100.0" w:type="dxa"/>
            </w:tcMar>
          </w:tcPr>
          <w:p w:rsidR="00000000" w:rsidDel="00000000" w:rsidP="00000000" w:rsidRDefault="00000000" w:rsidRPr="00000000" w14:paraId="000000B6">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is accepted</w:t>
            </w:r>
          </w:p>
        </w:tc>
        <w:tc>
          <w:tcPr>
            <w:tcMar>
              <w:top w:w="100.0" w:type="dxa"/>
              <w:left w:w="100.0" w:type="dxa"/>
              <w:bottom w:w="100.0" w:type="dxa"/>
              <w:right w:w="100.0" w:type="dxa"/>
            </w:tcMar>
          </w:tcPr>
          <w:p w:rsidR="00000000" w:rsidDel="00000000" w:rsidP="00000000" w:rsidRDefault="00000000" w:rsidRPr="00000000" w14:paraId="000000B7">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is accepted</w:t>
            </w:r>
          </w:p>
        </w:tc>
        <w:tc>
          <w:tcPr/>
          <w:p w:rsidR="00000000" w:rsidDel="00000000" w:rsidP="00000000" w:rsidRDefault="00000000" w:rsidRPr="00000000" w14:paraId="000000B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r>
          </w:p>
        </w:tc>
        <w:tc>
          <w:tcPr>
            <w:tcMar>
              <w:top w:w="100.0" w:type="dxa"/>
              <w:left w:w="100.0" w:type="dxa"/>
              <w:bottom w:w="100.0" w:type="dxa"/>
              <w:right w:w="100.0" w:type="dxa"/>
            </w:tcMar>
          </w:tcPr>
          <w:p w:rsidR="00000000" w:rsidDel="00000000" w:rsidP="00000000" w:rsidRDefault="00000000" w:rsidRPr="00000000" w14:paraId="000000BA">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username in the “Witnessed By” field then enter the password in the pop-up window.</w:t>
            </w:r>
          </w:p>
        </w:tc>
        <w:tc>
          <w:tcPr>
            <w:tcMar>
              <w:top w:w="100.0" w:type="dxa"/>
              <w:left w:w="100.0" w:type="dxa"/>
              <w:bottom w:w="100.0" w:type="dxa"/>
              <w:right w:w="100.0" w:type="dxa"/>
            </w:tcMar>
          </w:tcPr>
          <w:p w:rsidR="00000000" w:rsidDel="00000000" w:rsidP="00000000" w:rsidRDefault="00000000" w:rsidRPr="00000000" w14:paraId="000000BB">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is accepted</w:t>
            </w:r>
          </w:p>
        </w:tc>
        <w:tc>
          <w:tcPr>
            <w:tcMar>
              <w:top w:w="100.0" w:type="dxa"/>
              <w:left w:w="100.0" w:type="dxa"/>
              <w:bottom w:w="100.0" w:type="dxa"/>
              <w:right w:w="100.0" w:type="dxa"/>
            </w:tcMar>
          </w:tcPr>
          <w:p w:rsidR="00000000" w:rsidDel="00000000" w:rsidP="00000000" w:rsidRDefault="00000000" w:rsidRPr="00000000" w14:paraId="000000BC">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is accepted</w:t>
            </w:r>
          </w:p>
        </w:tc>
        <w:tc>
          <w:tcPr/>
          <w:p w:rsidR="00000000" w:rsidDel="00000000" w:rsidP="00000000" w:rsidRDefault="00000000" w:rsidRPr="00000000" w14:paraId="000000BD">
            <w:pPr>
              <w:spacing w:after="120" w:before="12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BE">
      <w:pPr>
        <w:spacing w:after="120" w:before="120" w:line="240" w:lineRule="auto"/>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spacing w:after="120" w:before="120" w:line="240" w:lineRule="auto"/>
        <w:rPr/>
      </w:pPr>
      <w:r w:rsidDel="00000000" w:rsidR="00000000" w:rsidRPr="00000000">
        <w:rPr>
          <w:rtl w:val="0"/>
        </w:rPr>
      </w:r>
    </w:p>
    <w:p w:rsidR="00000000" w:rsidDel="00000000" w:rsidP="00000000" w:rsidRDefault="00000000" w:rsidRPr="00000000" w14:paraId="000000C1">
      <w:pPr>
        <w:pStyle w:val="Heading2"/>
        <w:numPr>
          <w:ilvl w:val="0"/>
          <w:numId w:val="9"/>
        </w:numPr>
        <w:ind w:left="432" w:hanging="432"/>
        <w:rPr/>
      </w:pPr>
      <w:bookmarkStart w:colFirst="0" w:colLast="0" w:name="_heading=h.ab9x9i4zvv5f" w:id="11"/>
      <w:bookmarkEnd w:id="11"/>
      <w:r w:rsidDel="00000000" w:rsidR="00000000" w:rsidRPr="00000000">
        <w:rPr>
          <w:b w:val="1"/>
          <w:bCs w:val="1"/>
          <w:rtl w:val="0"/>
        </w:rPr>
        <w:t xml:space="preserve">Document References</w:t>
      </w:r>
      <w:r w:rsidDel="00000000" w:rsidR="00000000" w:rsidRPr="00000000">
        <w:rPr>
          <w:rtl w:val="0"/>
        </w:rPr>
      </w:r>
    </w:p>
    <w:tbl>
      <w:tblPr>
        <w:tblStyle w:val="Table4"/>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0C2">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0C3">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0C4">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Number used in superscript for reference</w:t>
            </w:r>
          </w:p>
          <w:p w:rsidR="00000000" w:rsidDel="00000000" w:rsidP="00000000" w:rsidRDefault="00000000" w:rsidRPr="00000000" w14:paraId="000000C5">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0C6">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Full name of referenced document </w:t>
            </w:r>
          </w:p>
          <w:p w:rsidR="00000000" w:rsidDel="00000000" w:rsidP="00000000" w:rsidRDefault="00000000" w:rsidRPr="00000000" w14:paraId="000000C7">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0C8">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C9">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SiMPL Functional Guide: Universal Concepts</w:t>
            </w:r>
          </w:p>
        </w:tc>
      </w:tr>
    </w:tbl>
    <w:p w:rsidR="00000000" w:rsidDel="00000000" w:rsidP="00000000" w:rsidRDefault="00000000" w:rsidRPr="00000000" w14:paraId="000000CA">
      <w:pPr>
        <w:spacing w:after="200" w:lineRule="auto"/>
        <w:rPr/>
      </w:pPr>
      <w:r w:rsidDel="00000000" w:rsidR="00000000" w:rsidRPr="00000000">
        <w:rPr>
          <w:rtl w:val="0"/>
        </w:rPr>
      </w:r>
    </w:p>
    <w:p w:rsidR="00000000" w:rsidDel="00000000" w:rsidP="00000000" w:rsidRDefault="00000000" w:rsidRPr="00000000" w14:paraId="000000CB">
      <w:pPr>
        <w:pStyle w:val="Heading2"/>
        <w:numPr>
          <w:ilvl w:val="0"/>
          <w:numId w:val="9"/>
        </w:numPr>
        <w:ind w:left="432" w:hanging="432"/>
        <w:rPr/>
      </w:pPr>
      <w:bookmarkStart w:colFirst="0" w:colLast="0" w:name="_heading=h.tirrxdqfu788" w:id="12"/>
      <w:bookmarkEnd w:id="12"/>
      <w:r w:rsidDel="00000000" w:rsidR="00000000" w:rsidRPr="00000000">
        <w:rPr>
          <w:b w:val="1"/>
          <w:bCs w:val="1"/>
          <w:rtl w:val="0"/>
        </w:rPr>
        <w:t xml:space="preserve">Revision History</w:t>
      </w:r>
      <w:r w:rsidDel="00000000" w:rsidR="00000000" w:rsidRPr="00000000">
        <w:rPr>
          <w:rtl w:val="0"/>
        </w:rPr>
      </w:r>
    </w:p>
    <w:tbl>
      <w:tblPr>
        <w:tblStyle w:val="Table5"/>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85"/>
        <w:gridCol w:w="1185"/>
        <w:tblGridChange w:id="0">
          <w:tblGrid>
            <w:gridCol w:w="1530"/>
            <w:gridCol w:w="4575"/>
            <w:gridCol w:w="2085"/>
            <w:gridCol w:w="118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0CC">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0CD">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0CE">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0CF">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blHeader w:val="0"/>
        </w:trPr>
        <w:tc>
          <w:tcPr/>
          <w:p w:rsidR="00000000" w:rsidDel="00000000" w:rsidP="00000000" w:rsidRDefault="00000000" w:rsidRPr="00000000" w14:paraId="000000D0">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0D1">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Initial Document (Functional requirements and Technical specification)</w:t>
            </w:r>
          </w:p>
        </w:tc>
        <w:tc>
          <w:tcPr/>
          <w:p w:rsidR="00000000" w:rsidDel="00000000" w:rsidP="00000000" w:rsidRDefault="00000000" w:rsidRPr="00000000" w14:paraId="000000D2">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Frieda van der Merwe</w:t>
            </w:r>
          </w:p>
        </w:tc>
        <w:tc>
          <w:tcPr/>
          <w:p w:rsidR="00000000" w:rsidDel="00000000" w:rsidP="00000000" w:rsidRDefault="00000000" w:rsidRPr="00000000" w14:paraId="000000D3">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20-05-2026</w:t>
            </w:r>
          </w:p>
        </w:tc>
      </w:tr>
    </w:tbl>
    <w:p w:rsidR="00000000" w:rsidDel="00000000" w:rsidP="00000000" w:rsidRDefault="00000000" w:rsidRPr="00000000" w14:paraId="000000D4">
      <w:pPr>
        <w:spacing w:after="200" w:lineRule="auto"/>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510"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0D8">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wp:posOffset>
          </wp:positionH>
          <wp:positionV relativeFrom="paragraph">
            <wp:posOffset>18</wp:posOffset>
          </wp:positionV>
          <wp:extent cx="1352550" cy="512330"/>
          <wp:effectExtent b="0" l="0" r="0" t="0"/>
          <wp:wrapNone/>
          <wp:docPr id="4"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432" w:hanging="432"/>
      </w:pPr>
      <w:rPr>
        <w:rFonts w:ascii="Calibri" w:cs="Calibri" w:eastAsia="Calibri" w:hAnsi="Calibri"/>
        <w:b w:val="1"/>
        <w:bCs w:val="1"/>
        <w:color w:val="000000"/>
        <w:sz w:val="22"/>
        <w:szCs w:val="22"/>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Bn0vuO5GWBOHs3TFq0Osdf5BXw==">CgMxLjAyDmguMzNucGM1dGRsY3B0Mg5oLjVoYTZmazdrNHNwOTIOaC5hNXFsYTZ2NG5oZjMyDmgucTc5amIxeWkwZWV5Mg5oLjl0M3h0N25mOHIxODIOaC5qZnNjdjZpODd0dXIyDmguNXF5eGcxMjJ1ZHRkMg5oLnZreGpiczViZmE0MTIOaC5mbzlxN2EybnY2eHMyDmguZ2JsMm9ob2pxNHlnMg5oLnkwaHd0MHJvMDJseTIOaC5hYjl4OWk0enZ2NWYyDmgudGlycnhkcWZ1Nzg4OAByITE0TTlaQXRKajZuVndQWXE1eVotY3VHX1lHNjJVVWpk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