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-850898</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3" name="Shape 1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5" name="Shape 1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7" name="Shape 17"/>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9" name="Shape 19"/>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54" cy="7288412"/>
                                              <a:chOff x="1350250" y="135850"/>
                                              <a:chExt cx="7991454" cy="7288412"/>
                                            </a:xfrm>
                                          </wpg:grpSpPr>
                                          <wps:wsp>
                                            <wps:cNvSpPr/>
                                            <wps:cNvPr id="21" name="Shape 21"/>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37" cy="7288410"/>
                                                <a:chOff x="1350250" y="135425"/>
                                                <a:chExt cx="7991437" cy="7289139"/>
                                              </a:xfrm>
                                            </wpg:grpSpPr>
                                            <wps:wsp>
                                              <wps:cNvSpPr/>
                                              <wps:cNvPr id="23" name="Shape 23"/>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437" cy="7289134"/>
                                                  <a:chOff x="1345500" y="175050"/>
                                                  <a:chExt cx="8001038" cy="7295700"/>
                                                </a:xfrm>
                                              </wpg:grpSpPr>
                                              <wps:wsp>
                                                <wps:cNvSpPr/>
                                                <wps:cNvPr id="25" name="Shape 25"/>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7" name="Shape 27"/>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July 2025</w:t>
                                                      </w:r>
                                                    </w:p>
                                                  </w:txbxContent>
                                                </wps:txbx>
                                                <wps:bodyPr anchorCtr="0" anchor="t" bIns="45700" lIns="91425" spcFirstLastPara="1" rIns="91425" wrap="square" tIns="45700">
                                                  <a:noAutofit/>
                                                </wps:bodyPr>
                                              </wps:wsp>
                                              <wpg:grpSp>
                                                <wpg:cNvGrpSpPr/>
                                                <wpg:grpSpPr>
                                                  <a:xfrm>
                                                    <a:off x="1345538" y="3099002"/>
                                                    <a:ext cx="8001000" cy="1447800"/>
                                                    <a:chOff x="1345538" y="3099002"/>
                                                    <a:chExt cx="8001000" cy="1447800"/>
                                                  </a:xfrm>
                                                </wpg:grpSpPr>
                                                <wps:wsp>
                                                  <wps:cNvSpPr/>
                                                  <wps:cNvPr id="29" name="Shape 29"/>
                                                  <wps:spPr>
                                                    <a:xfrm>
                                                      <a:off x="1345538" y="3099002"/>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Functional &amp; Technical XStep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Material Consumption</w:t>
                                                        </w:r>
                                                      </w:p>
                                                    </w:txbxContent>
                                                  </wps:txbx>
                                                  <wps:bodyPr anchorCtr="0" anchor="t" bIns="45700" lIns="91425" spcFirstLastPara="1" rIns="91425" wrap="square" tIns="45700">
                                                    <a:noAutofit/>
                                                  </wps:bodyPr>
                                                </wps:wsp>
                                                <wps:wsp>
                                                  <wps:cNvSpPr/>
                                                  <wps:cNvPr id="30" name="Shape 30"/>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-850898</wp:posOffset>
                </wp:positionH>
                <wp:positionV relativeFrom="paragraph">
                  <wp:posOffset>185420</wp:posOffset>
                </wp:positionV>
                <wp:extent cx="7800975" cy="7240369"/>
                <wp:effectExtent b="0" l="0" r="0" t="0"/>
                <wp:wrapNone/>
                <wp:docPr id="1"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874822021"/>
        <w:docPartObj>
          <w:docPartGallery w:val="Table of Contents"/>
          <w:docPartUnique w:val="1"/>
        </w:docPartObj>
      </w:sdtPr>
      <w:sdtContent>
        <w:p>
          <w:r>
            <w:fldChar w:fldCharType="begin" w:dirty="true"/>
          </w:r>
          <w:r>
            <w:instrText xml:space="preserve"> TOC \h \u \z \t "Heading 1,1,Heading 2,2,Heading 3,3,Heading 4,4,Heading 5,5,Heading 6,6" </w:instrText>
          </w:r>
          <w:r>
            <w:fldChar w:fldCharType="separate"/>
          </w:r>
          <w: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30j0zll" w:id="0"/>
      <w:bookmarkEnd w:id="0"/>
      <w:r w:rsidDel="00000000" w:rsidR="00000000" w:rsidRPr="00000000">
        <w:rPr>
          <w:rtl w:val="0"/>
        </w:rPr>
      </w:r>
    </w:p>
    <w:p w:rsidR="00000000" w:rsidDel="00000000" w:rsidP="00000000" w:rsidRDefault="00000000" w:rsidRPr="00000000" w14:paraId="00000019">
      <w:pPr>
        <w:rPr/>
      </w:pPr>
      <w:bookmarkStart w:colFirst="0" w:colLast="0" w:name="_heading=h.wfeslopbcogw" w:id="1"/>
      <w:bookmarkEnd w:id="1"/>
      <w:r w:rsidDel="00000000" w:rsidR="00000000" w:rsidRPr="00000000">
        <w:rPr>
          <w:rtl w:val="0"/>
        </w:rPr>
      </w:r>
    </w:p>
    <w:p w:rsidR="00000000" w:rsidDel="00000000" w:rsidP="00000000" w:rsidRDefault="00000000" w:rsidRPr="00000000" w14:paraId="0000001A">
      <w:pPr>
        <w:ind w:firstLine="432"/>
        <w:rPr/>
      </w:pPr>
      <w:bookmarkStart w:colFirst="0" w:colLast="0" w:name="_heading=h.kxryw2dtlpg9" w:id="2"/>
      <w:bookmarkEnd w:id="2"/>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numPr>
          <w:ilvl w:val="0"/>
          <w:numId w:val="4"/>
        </w:numPr>
        <w:ind w:left="432" w:hanging="432"/>
        <w:rPr/>
      </w:pPr>
      <w:bookmarkStart w:colFirst="0" w:colLast="0" w:name="_heading=h.c4m0rdmnq8c1" w:id="4"/>
      <w:bookmarkEnd w:id="4"/>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1D">
      <w:pPr>
        <w:spacing w:after="200" w:lineRule="auto"/>
        <w:rPr/>
      </w:pPr>
      <w:r w:rsidDel="00000000" w:rsidR="00000000" w:rsidRPr="00000000">
        <w:rPr>
          <w:rtl w:val="0"/>
        </w:rPr>
        <w:t xml:space="preserve">This document outlines the functional and technical design, along with the configuration specifications for the XStep “SMPL: Material Consumption”.</w:t>
      </w:r>
    </w:p>
    <w:p w:rsidR="00000000" w:rsidDel="00000000" w:rsidP="00000000" w:rsidRDefault="00000000" w:rsidRPr="00000000" w14:paraId="0000001E">
      <w:pPr>
        <w:pStyle w:val="Heading2"/>
        <w:numPr>
          <w:ilvl w:val="0"/>
          <w:numId w:val="4"/>
        </w:numPr>
        <w:ind w:left="432" w:hanging="432"/>
        <w:rPr/>
      </w:pPr>
      <w:bookmarkStart w:colFirst="0" w:colLast="0" w:name="_heading=h.fny6olpdux2l" w:id="5"/>
      <w:bookmarkEnd w:id="5"/>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rtl w:val="0"/>
        </w:rPr>
        <w:t xml:space="preserve">The SMPL:Material Consumption XStep facilitates and records the consumption of the use of raw materials, components, or consumables during production. This instruction ensures accurate and compliant documentation of materials used during batch execution, supporting GMP requirements and batch traceability.</w:t>
      </w:r>
    </w:p>
    <w:p w:rsidR="00000000" w:rsidDel="00000000" w:rsidP="00000000" w:rsidRDefault="00000000" w:rsidRPr="00000000" w14:paraId="00000020">
      <w:pPr>
        <w:spacing w:after="200" w:lineRule="auto"/>
        <w:rPr/>
      </w:pPr>
      <w:r w:rsidDel="00000000" w:rsidR="00000000" w:rsidRPr="00000000">
        <w:rPr>
          <w:rtl w:val="0"/>
        </w:rPr>
        <w:t xml:space="preserve">This XStep includes the following functional coverage:</w:t>
      </w:r>
    </w:p>
    <w:p w:rsidR="00000000" w:rsidDel="00000000" w:rsidP="00000000" w:rsidRDefault="00000000" w:rsidRPr="00000000" w14:paraId="00000021">
      <w:pPr>
        <w:numPr>
          <w:ilvl w:val="0"/>
          <w:numId w:val="7"/>
        </w:numPr>
        <w:spacing w:after="0" w:lineRule="auto"/>
        <w:ind w:left="720" w:hanging="360"/>
        <w:rPr>
          <w:u w:val="none"/>
        </w:rPr>
      </w:pPr>
      <w:r w:rsidDel="00000000" w:rsidR="00000000" w:rsidRPr="00000000">
        <w:rPr>
          <w:rtl w:val="0"/>
        </w:rPr>
        <w:t xml:space="preserve">Enter or capture actual material consumption values</w:t>
      </w:r>
      <w:r w:rsidDel="00000000" w:rsidR="00000000" w:rsidRPr="00000000">
        <w:rPr>
          <w:rtl w:val="0"/>
        </w:rPr>
      </w:r>
    </w:p>
    <w:p w:rsidR="00000000" w:rsidDel="00000000" w:rsidP="00000000" w:rsidRDefault="00000000" w:rsidRPr="00000000" w14:paraId="00000022">
      <w:pPr>
        <w:numPr>
          <w:ilvl w:val="0"/>
          <w:numId w:val="7"/>
        </w:numPr>
        <w:spacing w:after="0" w:lineRule="auto"/>
        <w:ind w:left="720" w:hanging="360"/>
        <w:rPr>
          <w:u w:val="none"/>
        </w:rPr>
      </w:pPr>
      <w:r w:rsidDel="00000000" w:rsidR="00000000" w:rsidRPr="00000000">
        <w:rPr>
          <w:rtl w:val="0"/>
        </w:rPr>
        <w:t xml:space="preserve">Link material usage to specific batches and process orders</w:t>
      </w:r>
      <w:r w:rsidDel="00000000" w:rsidR="00000000" w:rsidRPr="00000000">
        <w:rPr>
          <w:rtl w:val="0"/>
        </w:rPr>
      </w:r>
    </w:p>
    <w:p w:rsidR="00000000" w:rsidDel="00000000" w:rsidP="00000000" w:rsidRDefault="00000000" w:rsidRPr="00000000" w14:paraId="00000023">
      <w:pPr>
        <w:numPr>
          <w:ilvl w:val="0"/>
          <w:numId w:val="7"/>
        </w:numPr>
        <w:spacing w:after="0" w:lineRule="auto"/>
        <w:ind w:left="720" w:hanging="360"/>
        <w:rPr>
          <w:u w:val="none"/>
        </w:rPr>
      </w:pPr>
      <w:r w:rsidDel="00000000" w:rsidR="00000000" w:rsidRPr="00000000">
        <w:rPr>
          <w:rtl w:val="0"/>
        </w:rPr>
        <w:t xml:space="preserve">Apply system-driven checks for tolerances and batch validity</w:t>
      </w:r>
      <w:r w:rsidDel="00000000" w:rsidR="00000000" w:rsidRPr="00000000">
        <w:rPr>
          <w:rtl w:val="0"/>
        </w:rPr>
      </w:r>
    </w:p>
    <w:p w:rsidR="00000000" w:rsidDel="00000000" w:rsidP="00000000" w:rsidRDefault="00000000" w:rsidRPr="00000000" w14:paraId="00000024">
      <w:pPr>
        <w:numPr>
          <w:ilvl w:val="0"/>
          <w:numId w:val="7"/>
        </w:numPr>
        <w:spacing w:after="200" w:lineRule="auto"/>
        <w:ind w:left="720" w:hanging="360"/>
        <w:rPr>
          <w:u w:val="none"/>
        </w:rPr>
      </w:pPr>
      <w:r w:rsidDel="00000000" w:rsidR="00000000" w:rsidRPr="00000000">
        <w:rPr>
          <w:rtl w:val="0"/>
        </w:rPr>
        <w:t xml:space="preserve">Complete the material consumption step with an electronic signature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XStep contains two main  input parameters:</w:t>
      </w:r>
    </w:p>
    <w:p w:rsidR="00000000" w:rsidDel="00000000" w:rsidP="00000000" w:rsidRDefault="00000000" w:rsidRPr="00000000" w14:paraId="00000026">
      <w:pPr>
        <w:numPr>
          <w:ilvl w:val="0"/>
          <w:numId w:val="3"/>
        </w:numPr>
        <w:spacing w:after="0" w:lineRule="auto"/>
        <w:ind w:left="720" w:hanging="360"/>
        <w:rPr/>
      </w:pPr>
      <w:r w:rsidDel="00000000" w:rsidR="00000000" w:rsidRPr="00000000">
        <w:rPr>
          <w:rtl w:val="0"/>
        </w:rPr>
        <w:t xml:space="preserve">IV_HEADER - This can be changed in SiMPL MBR to display specific header text for the XStep</w:t>
      </w:r>
    </w:p>
    <w:p w:rsidR="00000000" w:rsidDel="00000000" w:rsidP="00000000" w:rsidRDefault="00000000" w:rsidRPr="00000000" w14:paraId="00000027">
      <w:pPr>
        <w:numPr>
          <w:ilvl w:val="0"/>
          <w:numId w:val="3"/>
        </w:numPr>
        <w:ind w:left="720" w:hanging="360"/>
        <w:rPr/>
      </w:pPr>
      <w:r w:rsidDel="00000000" w:rsidR="00000000" w:rsidRPr="00000000">
        <w:rPr>
          <w:rtl w:val="0"/>
        </w:rPr>
        <w:t xml:space="preserve">IV_INSTR - This can be changed in SiMPL MBR to display a specific set of instructions for the XStep that will be displayed below the header</w:t>
      </w:r>
    </w:p>
    <w:p w:rsidR="00000000" w:rsidDel="00000000" w:rsidP="00000000" w:rsidRDefault="00000000" w:rsidRPr="00000000" w14:paraId="00000028">
      <w:pPr>
        <w:numPr>
          <w:ilvl w:val="0"/>
          <w:numId w:val="3"/>
        </w:numPr>
        <w:ind w:left="720" w:hanging="360"/>
        <w:rPr/>
      </w:pPr>
      <w:r w:rsidDel="00000000" w:rsidR="00000000" w:rsidRPr="00000000">
        <w:rPr>
          <w:rtl w:val="0"/>
        </w:rPr>
        <w:t xml:space="preserve">IV_TABLTIT - This can be changed in SiMPL MBR to display specific table header text for the XStep</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tl w:val="0"/>
        </w:rPr>
        <w:t xml:space="preserve">IV_SIGN – This can be changed in SiMPL MBR to author standalone signatures as part of the xstep.   </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spacing w:after="200" w:lineRule="auto"/>
        <w:rPr/>
      </w:pPr>
      <w:r w:rsidDel="00000000" w:rsidR="00000000" w:rsidRPr="00000000">
        <w:rPr>
          <w:rtl w:val="0"/>
        </w:rPr>
        <w:t xml:space="preserve">Upon opening this XStep, the following information is automatically displayed:</w:t>
      </w:r>
    </w:p>
    <w:p w:rsidR="00000000" w:rsidDel="00000000" w:rsidP="00000000" w:rsidRDefault="00000000" w:rsidRPr="00000000" w14:paraId="0000002C">
      <w:pPr>
        <w:numPr>
          <w:ilvl w:val="0"/>
          <w:numId w:val="6"/>
        </w:numPr>
        <w:spacing w:after="200" w:lineRule="auto"/>
        <w:ind w:left="720" w:hanging="360"/>
        <w:rPr/>
      </w:pPr>
      <w:r w:rsidDel="00000000" w:rsidR="00000000" w:rsidRPr="00000000">
        <w:rPr>
          <w:rtl w:val="0"/>
        </w:rPr>
        <w:t xml:space="preserve">“Description” - Output</w:t>
      </w:r>
    </w:p>
    <w:p w:rsidR="00000000" w:rsidDel="00000000" w:rsidP="00000000" w:rsidRDefault="00000000" w:rsidRPr="00000000" w14:paraId="0000002D">
      <w:pPr>
        <w:spacing w:after="200" w:lineRule="auto"/>
        <w:rPr/>
      </w:pPr>
      <w:r w:rsidDel="00000000" w:rsidR="00000000" w:rsidRPr="00000000">
        <w:rPr>
          <w:rtl w:val="0"/>
        </w:rPr>
        <w:t xml:space="preserve">The operator enters the Part No, Batch No and Quantity:</w:t>
      </w:r>
    </w:p>
    <w:p w:rsidR="00000000" w:rsidDel="00000000" w:rsidP="00000000" w:rsidRDefault="00000000" w:rsidRPr="00000000" w14:paraId="0000002E">
      <w:pPr>
        <w:numPr>
          <w:ilvl w:val="0"/>
          <w:numId w:val="2"/>
        </w:numPr>
        <w:spacing w:after="200" w:lineRule="auto"/>
        <w:ind w:left="720" w:hanging="360"/>
        <w:rPr/>
      </w:pPr>
      <w:r w:rsidDel="00000000" w:rsidR="00000000" w:rsidRPr="00000000">
        <w:rPr>
          <w:rtl w:val="0"/>
        </w:rPr>
        <w:t xml:space="preserve"> “Part no.” - Text Input</w:t>
      </w:r>
    </w:p>
    <w:p w:rsidR="00000000" w:rsidDel="00000000" w:rsidP="00000000" w:rsidRDefault="00000000" w:rsidRPr="00000000" w14:paraId="0000002F">
      <w:pPr>
        <w:numPr>
          <w:ilvl w:val="0"/>
          <w:numId w:val="2"/>
        </w:numPr>
        <w:spacing w:after="200" w:lineRule="auto"/>
        <w:ind w:left="720" w:hanging="360"/>
        <w:rPr/>
      </w:pPr>
      <w:r w:rsidDel="00000000" w:rsidR="00000000" w:rsidRPr="00000000">
        <w:rPr>
          <w:rtl w:val="0"/>
        </w:rPr>
        <w:t xml:space="preserve"> “Batch no.” - Text Input</w:t>
      </w:r>
    </w:p>
    <w:p w:rsidR="00000000" w:rsidDel="00000000" w:rsidP="00000000" w:rsidRDefault="00000000" w:rsidRPr="00000000" w14:paraId="00000030">
      <w:pPr>
        <w:numPr>
          <w:ilvl w:val="0"/>
          <w:numId w:val="2"/>
        </w:numPr>
        <w:spacing w:after="200" w:lineRule="auto"/>
        <w:ind w:left="720" w:hanging="360"/>
        <w:rPr/>
      </w:pPr>
      <w:r w:rsidDel="00000000" w:rsidR="00000000" w:rsidRPr="00000000">
        <w:rPr>
          <w:rtl w:val="0"/>
        </w:rPr>
        <w:t xml:space="preserve">  “Exp. Date” - Output</w:t>
      </w:r>
    </w:p>
    <w:p w:rsidR="00000000" w:rsidDel="00000000" w:rsidP="00000000" w:rsidRDefault="00000000" w:rsidRPr="00000000" w14:paraId="00000031">
      <w:pPr>
        <w:numPr>
          <w:ilvl w:val="0"/>
          <w:numId w:val="2"/>
        </w:numPr>
        <w:spacing w:after="200" w:lineRule="auto"/>
        <w:ind w:left="720" w:hanging="360"/>
        <w:rPr/>
      </w:pPr>
      <w:r w:rsidDel="00000000" w:rsidR="00000000" w:rsidRPr="00000000">
        <w:rPr>
          <w:rtl w:val="0"/>
        </w:rPr>
        <w:t xml:space="preserve">   “Qty” - Text Input</w:t>
      </w:r>
    </w:p>
    <w:p w:rsidR="00000000" w:rsidDel="00000000" w:rsidP="00000000" w:rsidRDefault="00000000" w:rsidRPr="00000000" w14:paraId="00000032">
      <w:pPr>
        <w:spacing w:after="200" w:lineRule="auto"/>
        <w:ind w:left="0" w:firstLine="0"/>
        <w:rPr/>
      </w:pPr>
      <w:r w:rsidDel="00000000" w:rsidR="00000000" w:rsidRPr="00000000">
        <w:rPr>
          <w:rtl w:val="0"/>
        </w:rPr>
        <w:t xml:space="preserve">Finally, the user who performed the step records their signature in the “Performed By” field.</w:t>
        <w:tab/>
      </w:r>
    </w:p>
    <w:p w:rsidR="00000000" w:rsidDel="00000000" w:rsidP="00000000" w:rsidRDefault="00000000" w:rsidRPr="00000000" w14:paraId="00000033">
      <w:pPr>
        <w:spacing w:after="200" w:lineRule="auto"/>
        <w:rPr/>
      </w:pPr>
      <w:r w:rsidDel="00000000" w:rsidR="00000000" w:rsidRPr="00000000">
        <w:rPr>
          <w:rtl w:val="0"/>
        </w:rPr>
        <w:t xml:space="preserve">For variant two, the following two fields are added:</w:t>
      </w:r>
    </w:p>
    <w:p w:rsidR="00000000" w:rsidDel="00000000" w:rsidP="00000000" w:rsidRDefault="00000000" w:rsidRPr="00000000" w14:paraId="00000034">
      <w:pPr>
        <w:numPr>
          <w:ilvl w:val="0"/>
          <w:numId w:val="1"/>
        </w:numPr>
        <w:spacing w:after="200" w:lineRule="auto"/>
        <w:ind w:left="720" w:hanging="360"/>
      </w:pPr>
      <w:r w:rsidDel="00000000" w:rsidR="00000000" w:rsidRPr="00000000">
        <w:rPr>
          <w:rtl w:val="0"/>
        </w:rPr>
        <w:t xml:space="preserve"> “Serial No.” - Text Input</w:t>
      </w:r>
    </w:p>
    <w:p w:rsidR="00000000" w:rsidDel="00000000" w:rsidP="00000000" w:rsidRDefault="00000000" w:rsidRPr="00000000" w14:paraId="00000035">
      <w:pPr>
        <w:numPr>
          <w:ilvl w:val="0"/>
          <w:numId w:val="1"/>
        </w:numPr>
        <w:spacing w:after="200" w:lineRule="auto"/>
        <w:ind w:left="720" w:hanging="360"/>
      </w:pPr>
      <w:r w:rsidDel="00000000" w:rsidR="00000000" w:rsidRPr="00000000">
        <w:rPr>
          <w:rtl w:val="0"/>
        </w:rPr>
        <w:t xml:space="preserve"> “Usage” - Text Input</w:t>
      </w:r>
      <w:r w:rsidDel="00000000" w:rsidR="00000000" w:rsidRPr="00000000">
        <w:rPr>
          <w:rtl w:val="0"/>
        </w:rPr>
      </w:r>
    </w:p>
    <w:p w:rsidR="00000000" w:rsidDel="00000000" w:rsidP="00000000" w:rsidRDefault="00000000" w:rsidRPr="00000000" w14:paraId="00000036">
      <w:pPr>
        <w:spacing w:after="200" w:lineRule="auto"/>
        <w:rPr>
          <w:b w:val="1"/>
          <w:bCs w:val="1"/>
        </w:rPr>
      </w:pPr>
      <w:r w:rsidDel="00000000" w:rsidR="00000000" w:rsidRPr="00000000">
        <w:rPr>
          <w:rtl w:val="0"/>
        </w:rPr>
      </w:r>
    </w:p>
    <w:p w:rsidR="00000000" w:rsidDel="00000000" w:rsidP="00000000" w:rsidRDefault="00000000" w:rsidRPr="00000000" w14:paraId="00000037">
      <w:pPr>
        <w:spacing w:after="20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38">
      <w:pPr>
        <w:spacing w:after="200" w:lineRule="auto"/>
        <w:ind w:left="0" w:firstLine="0"/>
        <w:rPr>
          <w:b w:val="1"/>
          <w:bCs w:val="1"/>
        </w:rPr>
      </w:pPr>
      <w:r w:rsidDel="00000000" w:rsidR="00000000" w:rsidRPr="00000000">
        <w:rPr>
          <w:b w:val="1"/>
          <w:bCs w:val="1"/>
        </w:rPr>
        <w:drawing>
          <wp:inline distB="114300" distT="114300" distL="114300" distR="114300">
            <wp:extent cx="5943600" cy="15875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00" w:lineRule="auto"/>
        <w:ind w:left="0" w:firstLine="0"/>
        <w:rPr>
          <w:b w:val="1"/>
          <w:bCs w:val="1"/>
        </w:rPr>
      </w:pPr>
      <w:r w:rsidDel="00000000" w:rsidR="00000000" w:rsidRPr="00000000">
        <w:rPr>
          <w:b w:val="1"/>
          <w:bCs w:val="1"/>
        </w:rPr>
        <w:drawing>
          <wp:inline distB="114300" distT="114300" distL="114300" distR="114300">
            <wp:extent cx="5943600" cy="17526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03B">
      <w:pPr>
        <w:pStyle w:val="Heading2"/>
        <w:numPr>
          <w:ilvl w:val="0"/>
          <w:numId w:val="4"/>
        </w:numPr>
        <w:ind w:left="432" w:hanging="432"/>
        <w:rPr/>
      </w:pPr>
      <w:bookmarkStart w:colFirst="0" w:colLast="0" w:name="_heading=h.o0ii5s4rbvsj" w:id="6"/>
      <w:bookmarkEnd w:id="6"/>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3C">
      <w:pPr>
        <w:spacing w:after="200" w:lineRule="auto"/>
        <w:rPr/>
      </w:pPr>
      <w:r w:rsidDel="00000000" w:rsidR="00000000" w:rsidRPr="00000000">
        <w:rPr>
          <w:rtl w:val="0"/>
        </w:rPr>
        <w:t xml:space="preserve">The development of the SMPL: Material Consumption XStep is required to:</w:t>
      </w:r>
    </w:p>
    <w:p w:rsidR="00000000" w:rsidDel="00000000" w:rsidP="00000000" w:rsidRDefault="00000000" w:rsidRPr="00000000" w14:paraId="0000003D">
      <w:pPr>
        <w:numPr>
          <w:ilvl w:val="0"/>
          <w:numId w:val="5"/>
        </w:numPr>
        <w:spacing w:after="0" w:lineRule="auto"/>
        <w:ind w:left="720" w:hanging="360"/>
        <w:rPr>
          <w:u w:val="none"/>
        </w:rPr>
      </w:pPr>
      <w:r w:rsidDel="00000000" w:rsidR="00000000" w:rsidRPr="00000000">
        <w:rPr>
          <w:rtl w:val="0"/>
        </w:rPr>
        <w:t xml:space="preserve">Automate the material consumption process directly within the batch record to ensure that component consumption is posted accurately and in real time.</w:t>
      </w:r>
      <w:r w:rsidDel="00000000" w:rsidR="00000000" w:rsidRPr="00000000">
        <w:rPr>
          <w:rtl w:val="0"/>
        </w:rPr>
      </w:r>
    </w:p>
    <w:p w:rsidR="00000000" w:rsidDel="00000000" w:rsidP="00000000" w:rsidRDefault="00000000" w:rsidRPr="00000000" w14:paraId="0000003E">
      <w:pPr>
        <w:numPr>
          <w:ilvl w:val="0"/>
          <w:numId w:val="5"/>
        </w:numPr>
        <w:spacing w:after="0" w:lineRule="auto"/>
        <w:ind w:left="720" w:hanging="360"/>
        <w:rPr>
          <w:u w:val="none"/>
        </w:rPr>
      </w:pPr>
      <w:r w:rsidDel="00000000" w:rsidR="00000000" w:rsidRPr="00000000">
        <w:rPr>
          <w:rtl w:val="0"/>
        </w:rPr>
        <w:t xml:space="preserve">Capture part numbers, batch numbers and quantities electronically to support full traceability.</w:t>
      </w:r>
      <w:r w:rsidDel="00000000" w:rsidR="00000000" w:rsidRPr="00000000">
        <w:rPr>
          <w:rtl w:val="0"/>
        </w:rPr>
      </w:r>
    </w:p>
    <w:p w:rsidR="00000000" w:rsidDel="00000000" w:rsidP="00000000" w:rsidRDefault="00000000" w:rsidRPr="00000000" w14:paraId="0000003F">
      <w:pPr>
        <w:numPr>
          <w:ilvl w:val="0"/>
          <w:numId w:val="5"/>
        </w:numPr>
        <w:spacing w:after="0" w:lineRule="auto"/>
        <w:ind w:left="720" w:hanging="360"/>
        <w:rPr>
          <w:u w:val="none"/>
        </w:rPr>
      </w:pPr>
      <w:r w:rsidDel="00000000" w:rsidR="00000000" w:rsidRPr="00000000">
        <w:rPr>
          <w:rtl w:val="0"/>
        </w:rPr>
        <w:t xml:space="preserve">Integrate the material consumption step into the production process to simplify the operator workflow by guiding them through required material movements within the same electronic record, reducing reliance on separate inventory transactions or paperwork.</w:t>
      </w:r>
      <w:r w:rsidDel="00000000" w:rsidR="00000000" w:rsidRPr="00000000">
        <w:rPr>
          <w:rtl w:val="0"/>
        </w:rPr>
      </w:r>
    </w:p>
    <w:p w:rsidR="00000000" w:rsidDel="00000000" w:rsidP="00000000" w:rsidRDefault="00000000" w:rsidRPr="00000000" w14:paraId="00000040">
      <w:pPr>
        <w:pStyle w:val="Heading2"/>
        <w:numPr>
          <w:ilvl w:val="0"/>
          <w:numId w:val="4"/>
        </w:numPr>
        <w:spacing w:after="200" w:lineRule="auto"/>
        <w:ind w:left="432" w:hanging="432"/>
        <w:rPr/>
      </w:pPr>
      <w:bookmarkStart w:colFirst="0" w:colLast="0" w:name="_heading=h.dnx5t5vxluyt" w:id="7"/>
      <w:bookmarkEnd w:id="7"/>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41">
      <w:pPr>
        <w:spacing w:after="40" w:before="40" w:line="240" w:lineRule="auto"/>
        <w:rPr/>
      </w:pPr>
      <w:r w:rsidDel="00000000" w:rsidR="00000000" w:rsidRPr="00000000">
        <w:rPr>
          <w:rtl w:val="0"/>
        </w:rPr>
        <w:t xml:space="preserve">N/A</w:t>
      </w:r>
    </w:p>
    <w:p w:rsidR="00000000" w:rsidDel="00000000" w:rsidP="00000000" w:rsidRDefault="00000000" w:rsidRPr="00000000" w14:paraId="00000042">
      <w:pPr>
        <w:pStyle w:val="Heading2"/>
        <w:numPr>
          <w:ilvl w:val="0"/>
          <w:numId w:val="4"/>
        </w:numPr>
        <w:ind w:left="432" w:hanging="432"/>
        <w:rPr/>
      </w:pPr>
      <w:bookmarkStart w:colFirst="0" w:colLast="0" w:name="_heading=h.vyq5w5gpi0ay" w:id="8"/>
      <w:bookmarkEnd w:id="8"/>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signing signature fields is an approved user in the system with the correct access configuration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8">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Material/batch validation logic is available to prevent incorrect or duplicate entries.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A">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Material/batch validation logic is available to prevent incorrect or duplicate entries across               goods issue.</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numPr>
          <w:ilvl w:val="0"/>
          <w:numId w:val="4"/>
        </w:numPr>
        <w:ind w:left="432" w:hanging="432"/>
        <w:rPr/>
      </w:pPr>
      <w:bookmarkStart w:id="16" w:name="_heading=h.1132f6b7b76" w:colFirst="0" w:colLast="0"/>
      <w:r w:rsidDel="00000000" w:rsidR="00000000" w:rsidRPr="00000000">
        <w:rPr>
          <w:b w:val="1"/>
          <w:bCs w:val="1"/>
          <w:rtl w:val="0"/>
        </w:rPr>
        <w:t xml:space="preserve">Validation Checks</w:t>
      </w:r>
      <w:r w:rsidDel="00000000" w:rsidR="00000000" w:rsidRPr="00000000">
        <w:rPr>
          <w:rtl w:val="0"/>
        </w:rPr>
      </w:r>
      <w:bookmarkEnd w:id="16"/>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No information retrieved in the table upon opening of XStep</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Check master data / MBR configuration</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User Signature rejected due to an incorrect username or password</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User accepts error message and re-enter the correct username and password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Missing goods issue quantity</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The operator must enter a value in the goods issue quantity column for each material line used in the operation.</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Goods issue posting failure</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Verify process order is valid, released and sufficient stock is available</w:t>
            </w:r>
          </w:p>
        </w:tc>
      </w:tr>
    </w:tbl>
    <w:p w:rsidR="00000000" w:rsidDel="00000000" w:rsidP="00000000" w:rsidRDefault="00000000" w:rsidRPr="00000000" w14:paraId="00000059">
      <w:pPr>
        <w:spacing w:after="0" w:lineRule="auto"/>
        <w:rPr/>
      </w:pP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numPr>
          <w:ilvl w:val="0"/>
          <w:numId w:val="4"/>
        </w:numPr>
        <w:ind w:left="432" w:hanging="432"/>
        <w:rPr/>
      </w:pPr>
      <w:bookmarkStart w:colFirst="0" w:colLast="0" w:name="_heading=h.9gq30fhig0b3" w:id="9"/>
      <w:bookmarkEnd w:id="9"/>
      <w:r w:rsidDel="00000000" w:rsidR="00000000" w:rsidRPr="00000000">
        <w:rPr>
          <w:b w:val="1"/>
          <w:bCs w:val="1"/>
          <w:rtl w:val="0"/>
        </w:rPr>
        <w:t xml:space="preserve">XStep Layout Design</w:t>
      </w:r>
      <w:r w:rsidDel="00000000" w:rsidR="00000000" w:rsidRPr="00000000">
        <w:rPr>
          <w:rtl w:val="0"/>
        </w:rPr>
      </w:r>
    </w:p>
    <w:p w:rsidR="00000000" w:rsidDel="00000000" w:rsidP="00000000" w:rsidRDefault="00000000" w:rsidRPr="00000000" w14:paraId="0000005D">
      <w:pPr>
        <w:spacing w:after="0" w:line="240" w:lineRule="auto"/>
        <w:ind w:left="0" w:firstLine="0"/>
        <w:rPr/>
      </w:pPr>
      <w:r w:rsidDel="00000000" w:rsidR="00000000" w:rsidRPr="00000000">
        <w:rPr/>
        <w:drawing>
          <wp:inline distB="114300" distT="114300" distL="114300" distR="114300">
            <wp:extent cx="5943600" cy="16256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line="240" w:lineRule="auto"/>
        <w:ind w:left="0" w:firstLine="0"/>
        <w:rPr/>
      </w:pPr>
      <w:r w:rsidDel="00000000" w:rsidR="00000000" w:rsidRPr="00000000">
        <w:rPr>
          <w:rtl w:val="0"/>
        </w:rPr>
      </w:r>
    </w:p>
    <w:p w:rsidR="00000000" w:rsidDel="00000000" w:rsidP="00000000" w:rsidRDefault="00000000" w:rsidRPr="00000000" w14:paraId="0000005F">
      <w:pPr>
        <w:spacing w:after="0" w:line="240" w:lineRule="auto"/>
        <w:ind w:left="0" w:firstLine="0"/>
        <w:rPr/>
      </w:pPr>
      <w:r w:rsidDel="00000000" w:rsidR="00000000" w:rsidRPr="00000000">
        <w:rPr/>
        <w:drawing>
          <wp:inline distB="114300" distT="114300" distL="114300" distR="114300">
            <wp:extent cx="5943600" cy="7747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line="240" w:lineRule="auto"/>
        <w:ind w:left="0" w:firstLine="0"/>
        <w:rPr/>
      </w:pPr>
      <w:r w:rsidDel="00000000" w:rsidR="00000000" w:rsidRPr="00000000">
        <w:rPr>
          <w:rtl w:val="0"/>
        </w:rPr>
      </w:r>
    </w:p>
    <w:p w:rsidR="00000000" w:rsidDel="00000000" w:rsidP="00000000" w:rsidRDefault="00000000" w:rsidRPr="00000000" w14:paraId="00000061">
      <w:pPr>
        <w:spacing w:after="120" w:before="120" w:line="240" w:lineRule="auto"/>
        <w:rPr/>
      </w:pPr>
      <w:r w:rsidDel="00000000" w:rsidR="00000000" w:rsidRPr="00000000">
        <w:rPr>
          <w:rtl w:val="0"/>
        </w:rPr>
      </w:r>
    </w:p>
    <w:p w:rsidR="00000000" w:rsidDel="00000000" w:rsidP="00000000" w:rsidRDefault="00000000" w:rsidRPr="00000000" w14:paraId="00000062">
      <w:pPr>
        <w:pStyle w:val="Heading2"/>
        <w:numPr>
          <w:ilvl w:val="0"/>
          <w:numId w:val="4"/>
        </w:numPr>
        <w:spacing w:before="120" w:line="240" w:lineRule="auto"/>
        <w:ind w:left="432" w:hanging="432"/>
        <w:rPr/>
      </w:pPr>
      <w:bookmarkStart w:id="14" w:name="_heading=h.efa54cd28fc" w:colFirst="0" w:colLast="0"/>
      <w:r w:rsidDel="00000000" w:rsidR="00000000" w:rsidRPr="00000000">
        <w:rPr>
          <w:b w:val="1"/>
          <w:bCs w:val="1"/>
          <w:rtl w:val="0"/>
        </w:rPr>
        <w:t xml:space="preserve">Function Module(s)</w:t>
      </w:r>
      <w:bookmarkEnd w:id="14"/>
    </w:p>
    <w:p>
      <w:pPr/>
      <w:r>
        <w:rPr>
          <w:b/>
        </w:rPr>
        <w:t xml:space="preserve">Function: /SMPL/PPPI_FM_GET_MAT_ITEMS</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I_ORDER</w:t>
            </w:r>
          </w:p>
        </w:tc>
        <w:tc>
          <w:tcPr>
            <w:tcW w:type="dxa" w:w="3075"/>
          </w:tcPr>
          <w:p>
            <w:pPr/>
            <w:r>
              <w:t xml:space="preserve">AUFNR</w:t>
            </w:r>
          </w:p>
        </w:tc>
        <w:tc>
          <w:tcPr>
            <w:tcW w:type="dxa" w:w="3075"/>
          </w:tcPr>
          <w:p>
            <w:pPr/>
            <w:r>
              <w:t xml:space="preserve">Order Number</w:t>
            </w:r>
          </w:p>
        </w:tc>
      </w:tr>
      <w:tr>
        <w:tc>
          <w:tcPr>
            <w:tcW w:type="dxa" w:w="3075"/>
          </w:tcPr>
          <w:p>
            <w:pPr/>
            <w:r>
              <w:t xml:space="preserve">I_PHASE</w:t>
            </w:r>
          </w:p>
        </w:tc>
        <w:tc>
          <w:tcPr>
            <w:tcW w:type="dxa" w:w="3075"/>
          </w:tcPr>
          <w:p>
            <w:pPr/>
            <w:r>
              <w:t xml:space="preserve">VORNR</w:t>
            </w:r>
          </w:p>
        </w:tc>
        <w:tc>
          <w:tcPr>
            <w:tcW w:type="dxa" w:w="3075"/>
          </w:tcPr>
          <w:p>
            <w:pPr/>
            <w:r>
              <w:t xml:space="preserve">Activity Number (optional)</w:t>
            </w:r>
          </w:p>
        </w:tc>
      </w:tr>
      <w:tr>
        <w:tc>
          <w:tcPr>
            <w:tcW w:type="dxa" w:w="3075"/>
          </w:tcPr>
          <w:p>
            <w:pPr/>
            <w:r>
              <w:t xml:space="preserve">I_MATERIAL</w:t>
            </w:r>
          </w:p>
        </w:tc>
        <w:tc>
          <w:tcPr>
            <w:tcW w:type="dxa" w:w="3075"/>
          </w:tcPr>
          <w:p>
            <w:pPr/>
            <w:r>
              <w:t xml:space="preserve">MATNR</w:t>
            </w:r>
          </w:p>
        </w:tc>
        <w:tc>
          <w:tcPr>
            <w:tcW w:type="dxa" w:w="3075"/>
          </w:tcPr>
          <w:p>
            <w:pPr/>
            <w:r>
              <w:t xml:space="preserve">Material Number (optional)</w:t>
            </w:r>
          </w:p>
        </w:tc>
      </w:tr>
      <w:tr>
        <w:tc>
          <w:tcPr>
            <w:tcW w:type="dxa" w:w="3075"/>
          </w:tcPr>
          <w:p>
            <w:pPr/>
            <w:r>
              <w:t xml:space="preserve">I_BATCH</w:t>
            </w:r>
          </w:p>
        </w:tc>
        <w:tc>
          <w:tcPr>
            <w:tcW w:type="dxa" w:w="3075"/>
          </w:tcPr>
          <w:p>
            <w:pPr/>
            <w:r>
              <w:t xml:space="preserve">CHARG_D</w:t>
            </w:r>
          </w:p>
        </w:tc>
        <w:tc>
          <w:tcPr>
            <w:tcW w:type="dxa" w:w="3075"/>
          </w:tcPr>
          <w:p>
            <w:pPr/>
            <w:r>
              <w:t xml:space="preserve">Batch Number (optional)</w:t>
            </w:r>
          </w:p>
        </w:tc>
      </w:tr>
      <w:tr>
        <w:tc>
          <w:tcPr>
            <w:tcW w:type="dxa" w:w="3075"/>
          </w:tcPr>
          <w:p>
            <w:pPr/>
            <w:r>
              <w:t xml:space="preserve">I_COUNT</w:t>
            </w:r>
          </w:p>
        </w:tc>
        <w:tc>
          <w:tcPr>
            <w:tcW w:type="dxa" w:w="3075"/>
          </w:tcPr>
          <w:p>
            <w:pPr/>
            <w:r>
              <w:t xml:space="preserve">INT3</w:t>
            </w:r>
          </w:p>
        </w:tc>
        <w:tc>
          <w:tcPr>
            <w:tcW w:type="dxa" w:w="3075"/>
          </w:tcPr>
          <w:p>
            <w:pPr/>
            <w:r>
              <w:t xml:space="preserve">Record count (optional)</w:t>
            </w:r>
          </w:p>
        </w:tc>
      </w:tr>
      <w:tr>
        <w:tc>
          <w:tcPr>
            <w:tcW w:type="dxa" w:w="3075"/>
          </w:tcPr>
          <w:p>
            <w:pPr/>
            <w:r>
              <w:t xml:space="preserve">I_FLAG</w:t>
            </w:r>
          </w:p>
        </w:tc>
        <w:tc>
          <w:tcPr>
            <w:tcW w:type="dxa" w:w="3075"/>
          </w:tcPr>
          <w:p>
            <w:pPr/>
            <w:r>
              <w:t xml:space="preserve">CHAR1</w:t>
            </w:r>
          </w:p>
        </w:tc>
        <w:tc>
          <w:tcPr>
            <w:tcW w:type="dxa" w:w="3075"/>
          </w:tcPr>
          <w:p>
            <w:pPr/>
            <w:r>
              <w:t xml:space="preserve">Formatted-date flag (optional)</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EV_MAT_DESC</w:t>
            </w:r>
          </w:p>
        </w:tc>
        <w:tc>
          <w:tcPr>
            <w:tcW w:type="dxa" w:w="3075"/>
          </w:tcPr>
          <w:p>
            <w:pPr/>
            <w:r>
              <w:t xml:space="preserve">MAKTX</w:t>
            </w:r>
          </w:p>
        </w:tc>
        <w:tc>
          <w:tcPr>
            <w:tcW w:type="dxa" w:w="3075"/>
          </w:tcPr>
          <w:p>
            <w:pPr/>
            <w:r>
              <w:t xml:space="preserve">Material Description</w:t>
            </w:r>
          </w:p>
        </w:tc>
      </w:tr>
      <w:tr>
        <w:tc>
          <w:tcPr>
            <w:tcW w:type="dxa" w:w="3075"/>
          </w:tcPr>
          <w:p>
            <w:pPr/>
            <w:r>
              <w:t xml:space="preserve">EV_BATCH</w:t>
            </w:r>
          </w:p>
        </w:tc>
        <w:tc>
          <w:tcPr>
            <w:tcW w:type="dxa" w:w="3075"/>
          </w:tcPr>
          <w:p>
            <w:pPr/>
            <w:r>
              <w:t xml:space="preserve">CHARG</w:t>
            </w:r>
          </w:p>
        </w:tc>
        <w:tc>
          <w:tcPr>
            <w:tcW w:type="dxa" w:w="3075"/>
          </w:tcPr>
          <w:p>
            <w:pPr/>
            <w:r>
              <w:t xml:space="preserve">Batch</w:t>
            </w:r>
          </w:p>
        </w:tc>
      </w:tr>
      <w:tr>
        <w:tc>
          <w:tcPr>
            <w:tcW w:type="dxa" w:w="3075"/>
          </w:tcPr>
          <w:p>
            <w:pPr/>
            <w:r>
              <w:t xml:space="preserve">EV_BOM_QUANTITY</w:t>
            </w:r>
          </w:p>
        </w:tc>
        <w:tc>
          <w:tcPr>
            <w:tcW w:type="dxa" w:w="3075"/>
          </w:tcPr>
          <w:p>
            <w:pPr/>
            <w:r>
              <w:t xml:space="preserve">ERFMG</w:t>
            </w:r>
          </w:p>
        </w:tc>
        <w:tc>
          <w:tcPr>
            <w:tcW w:type="dxa" w:w="3075"/>
          </w:tcPr>
          <w:p>
            <w:pPr/>
            <w:r>
              <w:t xml:space="preserve">BOM Quantity</w:t>
            </w:r>
          </w:p>
        </w:tc>
      </w:tr>
      <w:tr>
        <w:tc>
          <w:tcPr>
            <w:tcW w:type="dxa" w:w="3075"/>
          </w:tcPr>
          <w:p>
            <w:pPr/>
            <w:r>
              <w:t xml:space="preserve">EV_ISSUED_QUANTITY</w:t>
            </w:r>
          </w:p>
        </w:tc>
        <w:tc>
          <w:tcPr>
            <w:tcW w:type="dxa" w:w="3075"/>
          </w:tcPr>
          <w:p>
            <w:pPr/>
            <w:r>
              <w:t xml:space="preserve">ERFMG</w:t>
            </w:r>
          </w:p>
        </w:tc>
        <w:tc>
          <w:tcPr>
            <w:tcW w:type="dxa" w:w="3075"/>
          </w:tcPr>
          <w:p>
            <w:pPr/>
            <w:r>
              <w:t xml:space="preserve">Issued Quantity</w:t>
            </w:r>
          </w:p>
        </w:tc>
      </w:tr>
      <w:tr>
        <w:tc>
          <w:tcPr>
            <w:tcW w:type="dxa" w:w="3075"/>
          </w:tcPr>
          <w:p>
            <w:pPr/>
            <w:r>
              <w:t xml:space="preserve">EV_UOM</w:t>
            </w:r>
          </w:p>
        </w:tc>
        <w:tc>
          <w:tcPr>
            <w:tcW w:type="dxa" w:w="3075"/>
          </w:tcPr>
          <w:p>
            <w:pPr/>
            <w:r>
              <w:t xml:space="preserve">ERFME</w:t>
            </w:r>
          </w:p>
        </w:tc>
        <w:tc>
          <w:tcPr>
            <w:tcW w:type="dxa" w:w="3075"/>
          </w:tcPr>
          <w:p>
            <w:pPr/>
            <w:r>
              <w:t xml:space="preserve">Unit of Measure</w:t>
            </w:r>
          </w:p>
        </w:tc>
      </w:tr>
      <w:tr>
        <w:tc>
          <w:tcPr>
            <w:tcW w:type="dxa" w:w="3075"/>
          </w:tcPr>
          <w:p>
            <w:pPr/>
            <w:r>
              <w:t xml:space="preserve">EV_SERNR</w:t>
            </w:r>
          </w:p>
        </w:tc>
        <w:tc>
          <w:tcPr>
            <w:tcW w:type="dxa" w:w="3075"/>
          </w:tcPr>
          <w:p>
            <w:pPr/>
            <w:r>
              <w:t xml:space="preserve">SERNR</w:t>
            </w:r>
          </w:p>
        </w:tc>
        <w:tc>
          <w:tcPr>
            <w:tcW w:type="dxa" w:w="3075"/>
          </w:tcPr>
          <w:p>
            <w:pPr/>
            <w:r>
              <w:t xml:space="preserve">Serial Number</w:t>
            </w:r>
          </w:p>
        </w:tc>
      </w:tr>
      <w:tr>
        <w:tc>
          <w:tcPr>
            <w:tcW w:type="dxa" w:w="3075"/>
          </w:tcPr>
          <w:p>
            <w:pPr/>
            <w:r>
              <w:t xml:space="preserve">EV_CHAR_EXP_DT</w:t>
            </w:r>
          </w:p>
        </w:tc>
        <w:tc>
          <w:tcPr>
            <w:tcW w:type="dxa" w:w="3075"/>
          </w:tcPr>
          <w:p>
            <w:pPr/>
            <w:r>
              <w:t xml:space="preserve">CHAR10</w:t>
            </w:r>
          </w:p>
        </w:tc>
        <w:tc>
          <w:tcPr>
            <w:tcW w:type="dxa" w:w="3075"/>
          </w:tcPr>
          <w:p>
            <w:pPr/>
            <w:r>
              <w:t xml:space="preserve">Expiry Date (formatted)</w:t>
            </w:r>
          </w:p>
        </w:tc>
      </w:tr>
      <w:tr>
        <w:tc>
          <w:tcPr>
            <w:tcW w:type="dxa" w:w="3075"/>
          </w:tcPr>
          <w:p>
            <w:pPr/>
            <w:r>
              <w:t xml:space="preserve">EV_EXP_DT</w:t>
            </w:r>
          </w:p>
        </w:tc>
        <w:tc>
          <w:tcPr>
            <w:tcW w:type="dxa" w:w="3075"/>
          </w:tcPr>
          <w:p>
            <w:pPr/>
            <w:r>
              <w:t xml:space="preserve">ETDATE</w:t>
            </w:r>
          </w:p>
        </w:tc>
        <w:tc>
          <w:tcPr>
            <w:tcW w:type="dxa" w:w="3075"/>
          </w:tcPr>
          <w:p>
            <w:pPr/>
            <w:r>
              <w:t xml:space="preserve">Expiry Date</w:t>
            </w:r>
          </w:p>
        </w:tc>
      </w:tr>
      <w:tr>
        <w:tc>
          <w:tcPr>
            <w:tcW w:type="dxa" w:w="3075"/>
          </w:tcPr>
          <w:p>
            <w:pPr/>
            <w:r>
              <w:t xml:space="preserve">EV_BATCHNO</w:t>
            </w:r>
          </w:p>
        </w:tc>
        <w:tc>
          <w:tcPr>
            <w:tcW w:type="dxa" w:w="3075"/>
          </w:tcPr>
          <w:p>
            <w:pPr/>
            <w:r>
              <w:t xml:space="preserve">CHARG_D</w:t>
            </w:r>
          </w:p>
        </w:tc>
        <w:tc>
          <w:tcPr>
            <w:tcW w:type="dxa" w:w="3075"/>
          </w:tcPr>
          <w:p>
            <w:pPr/>
            <w:r>
              <w:t xml:space="preserve">Batch Number</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TOO_MANY_RECORDS</w:t>
            </w:r>
          </w:p>
        </w:tc>
        <w:tc>
          <w:tcPr>
            <w:tcW w:type="dxa" w:w="4612"/>
          </w:tcPr>
          <w:p>
            <w:pPr/>
            <w:r>
              <w:t xml:space="preserve">Too many records returned</w:t>
            </w:r>
          </w:p>
        </w:tc>
      </w:tr>
    </w:tbl>
    <w:p>
      <w:pPr/>
    </w:p>
    <w:p>
      <w:pPr/>
      <w:r>
        <w:rPr>
          <w:b/>
        </w:rPr>
        <w:t xml:space="preserve">Function: ZSMPL_FM_GET_MAT_ITEMS_EBR</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I_ORDER</w:t>
            </w:r>
          </w:p>
        </w:tc>
        <w:tc>
          <w:tcPr>
            <w:tcW w:type="dxa" w:w="3075"/>
          </w:tcPr>
          <w:p>
            <w:pPr/>
            <w:r>
              <w:t xml:space="preserve">AUFNR</w:t>
            </w:r>
          </w:p>
        </w:tc>
        <w:tc>
          <w:tcPr>
            <w:tcW w:type="dxa" w:w="3075"/>
          </w:tcPr>
          <w:p>
            <w:pPr/>
            <w:r>
              <w:t xml:space="preserve">Order Number (optional)</w:t>
            </w:r>
          </w:p>
        </w:tc>
      </w:tr>
      <w:tr>
        <w:tc>
          <w:tcPr>
            <w:tcW w:type="dxa" w:w="3075"/>
          </w:tcPr>
          <w:p>
            <w:pPr/>
            <w:r>
              <w:t xml:space="preserve">I_PHASE</w:t>
            </w:r>
          </w:p>
        </w:tc>
        <w:tc>
          <w:tcPr>
            <w:tcW w:type="dxa" w:w="3075"/>
          </w:tcPr>
          <w:p>
            <w:pPr/>
            <w:r>
              <w:t xml:space="preserve">VORNR</w:t>
            </w:r>
          </w:p>
        </w:tc>
        <w:tc>
          <w:tcPr>
            <w:tcW w:type="dxa" w:w="3075"/>
          </w:tcPr>
          <w:p>
            <w:pPr/>
            <w:r>
              <w:t xml:space="preserve">Activity Number (optional)</w:t>
            </w:r>
          </w:p>
        </w:tc>
      </w:tr>
      <w:tr>
        <w:tc>
          <w:tcPr>
            <w:tcW w:type="dxa" w:w="3075"/>
          </w:tcPr>
          <w:p>
            <w:pPr/>
            <w:r>
              <w:t xml:space="preserve">I_MATERIAL</w:t>
            </w:r>
          </w:p>
        </w:tc>
        <w:tc>
          <w:tcPr>
            <w:tcW w:type="dxa" w:w="3075"/>
          </w:tcPr>
          <w:p>
            <w:pPr/>
            <w:r>
              <w:t xml:space="preserve">MATNR</w:t>
            </w:r>
          </w:p>
        </w:tc>
        <w:tc>
          <w:tcPr>
            <w:tcW w:type="dxa" w:w="3075"/>
          </w:tcPr>
          <w:p>
            <w:pPr/>
            <w:r>
              <w:t xml:space="preserve">Material Number (optional)</w:t>
            </w:r>
          </w:p>
        </w:tc>
      </w:tr>
      <w:tr>
        <w:tc>
          <w:tcPr>
            <w:tcW w:type="dxa" w:w="3075"/>
          </w:tcPr>
          <w:p>
            <w:pPr/>
            <w:r>
              <w:t xml:space="preserve">I_BATCH</w:t>
            </w:r>
          </w:p>
        </w:tc>
        <w:tc>
          <w:tcPr>
            <w:tcW w:type="dxa" w:w="3075"/>
          </w:tcPr>
          <w:p>
            <w:pPr/>
            <w:r>
              <w:t xml:space="preserve">CHARG_D</w:t>
            </w:r>
          </w:p>
        </w:tc>
        <w:tc>
          <w:tcPr>
            <w:tcW w:type="dxa" w:w="3075"/>
          </w:tcPr>
          <w:p>
            <w:pPr/>
            <w:r>
              <w:t xml:space="preserve">Batch Number (optional)</w:t>
            </w:r>
          </w:p>
        </w:tc>
      </w:tr>
      <w:tr>
        <w:tc>
          <w:tcPr>
            <w:tcW w:type="dxa" w:w="3075"/>
          </w:tcPr>
          <w:p>
            <w:pPr/>
            <w:r>
              <w:t xml:space="preserve">I_COUNT</w:t>
            </w:r>
          </w:p>
        </w:tc>
        <w:tc>
          <w:tcPr>
            <w:tcW w:type="dxa" w:w="3075"/>
          </w:tcPr>
          <w:p>
            <w:pPr/>
            <w:r>
              <w:t xml:space="preserve">INT3</w:t>
            </w:r>
          </w:p>
        </w:tc>
        <w:tc>
          <w:tcPr>
            <w:tcW w:type="dxa" w:w="3075"/>
          </w:tcPr>
          <w:p>
            <w:pPr/>
            <w:r>
              <w:t xml:space="preserve">Record count (optional)</w:t>
            </w:r>
          </w:p>
        </w:tc>
      </w:tr>
      <w:tr>
        <w:tc>
          <w:tcPr>
            <w:tcW w:type="dxa" w:w="3075"/>
          </w:tcPr>
          <w:p>
            <w:pPr/>
            <w:r>
              <w:t xml:space="preserve">I_FLAG</w:t>
            </w:r>
          </w:p>
        </w:tc>
        <w:tc>
          <w:tcPr>
            <w:tcW w:type="dxa" w:w="3075"/>
          </w:tcPr>
          <w:p>
            <w:pPr/>
            <w:r>
              <w:t xml:space="preserve">CHAR1</w:t>
            </w:r>
          </w:p>
        </w:tc>
        <w:tc>
          <w:tcPr>
            <w:tcW w:type="dxa" w:w="3075"/>
          </w:tcPr>
          <w:p>
            <w:pPr/>
            <w:r>
              <w:t xml:space="preserve">Formatted-date flag (optional)</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EV_MAT_DESC</w:t>
            </w:r>
          </w:p>
        </w:tc>
        <w:tc>
          <w:tcPr>
            <w:tcW w:type="dxa" w:w="3075"/>
          </w:tcPr>
          <w:p>
            <w:pPr/>
            <w:r>
              <w:t xml:space="preserve">MAKTX</w:t>
            </w:r>
          </w:p>
        </w:tc>
        <w:tc>
          <w:tcPr>
            <w:tcW w:type="dxa" w:w="3075"/>
          </w:tcPr>
          <w:p>
            <w:pPr/>
            <w:r>
              <w:t xml:space="preserve">Material Description</w:t>
            </w:r>
          </w:p>
        </w:tc>
      </w:tr>
      <w:tr>
        <w:tc>
          <w:tcPr>
            <w:tcW w:type="dxa" w:w="3075"/>
          </w:tcPr>
          <w:p>
            <w:pPr/>
            <w:r>
              <w:t xml:space="preserve">EV_BATCH</w:t>
            </w:r>
          </w:p>
        </w:tc>
        <w:tc>
          <w:tcPr>
            <w:tcW w:type="dxa" w:w="3075"/>
          </w:tcPr>
          <w:p>
            <w:pPr/>
            <w:r>
              <w:t xml:space="preserve">CHARG</w:t>
            </w:r>
          </w:p>
        </w:tc>
        <w:tc>
          <w:tcPr>
            <w:tcW w:type="dxa" w:w="3075"/>
          </w:tcPr>
          <w:p>
            <w:pPr/>
            <w:r>
              <w:t xml:space="preserve">Batch</w:t>
            </w:r>
          </w:p>
        </w:tc>
      </w:tr>
      <w:tr>
        <w:tc>
          <w:tcPr>
            <w:tcW w:type="dxa" w:w="3075"/>
          </w:tcPr>
          <w:p>
            <w:pPr/>
            <w:r>
              <w:t xml:space="preserve">EV_BOM_QUANTITY</w:t>
            </w:r>
          </w:p>
        </w:tc>
        <w:tc>
          <w:tcPr>
            <w:tcW w:type="dxa" w:w="3075"/>
          </w:tcPr>
          <w:p>
            <w:pPr/>
            <w:r>
              <w:t xml:space="preserve">ERFMG</w:t>
            </w:r>
          </w:p>
        </w:tc>
        <w:tc>
          <w:tcPr>
            <w:tcW w:type="dxa" w:w="3075"/>
          </w:tcPr>
          <w:p>
            <w:pPr/>
            <w:r>
              <w:t xml:space="preserve">BOM Quantity</w:t>
            </w:r>
          </w:p>
        </w:tc>
      </w:tr>
      <w:tr>
        <w:tc>
          <w:tcPr>
            <w:tcW w:type="dxa" w:w="3075"/>
          </w:tcPr>
          <w:p>
            <w:pPr/>
            <w:r>
              <w:t xml:space="preserve">EV_ISSUED_QUANTITY</w:t>
            </w:r>
          </w:p>
        </w:tc>
        <w:tc>
          <w:tcPr>
            <w:tcW w:type="dxa" w:w="3075"/>
          </w:tcPr>
          <w:p>
            <w:pPr/>
            <w:r>
              <w:t xml:space="preserve">ERFMG</w:t>
            </w:r>
          </w:p>
        </w:tc>
        <w:tc>
          <w:tcPr>
            <w:tcW w:type="dxa" w:w="3075"/>
          </w:tcPr>
          <w:p>
            <w:pPr/>
            <w:r>
              <w:t xml:space="preserve">Issued Quantity</w:t>
            </w:r>
          </w:p>
        </w:tc>
      </w:tr>
      <w:tr>
        <w:tc>
          <w:tcPr>
            <w:tcW w:type="dxa" w:w="3075"/>
          </w:tcPr>
          <w:p>
            <w:pPr/>
            <w:r>
              <w:t xml:space="preserve">EV_UOM</w:t>
            </w:r>
          </w:p>
        </w:tc>
        <w:tc>
          <w:tcPr>
            <w:tcW w:type="dxa" w:w="3075"/>
          </w:tcPr>
          <w:p>
            <w:pPr/>
            <w:r>
              <w:t xml:space="preserve">ERFME</w:t>
            </w:r>
          </w:p>
        </w:tc>
        <w:tc>
          <w:tcPr>
            <w:tcW w:type="dxa" w:w="3075"/>
          </w:tcPr>
          <w:p>
            <w:pPr/>
            <w:r>
              <w:t xml:space="preserve">Unit of Measure</w:t>
            </w:r>
          </w:p>
        </w:tc>
      </w:tr>
      <w:tr>
        <w:tc>
          <w:tcPr>
            <w:tcW w:type="dxa" w:w="3075"/>
          </w:tcPr>
          <w:p>
            <w:pPr/>
            <w:r>
              <w:t xml:space="preserve">EV_SERNR</w:t>
            </w:r>
          </w:p>
        </w:tc>
        <w:tc>
          <w:tcPr>
            <w:tcW w:type="dxa" w:w="3075"/>
          </w:tcPr>
          <w:p>
            <w:pPr/>
            <w:r>
              <w:t xml:space="preserve">SERNR</w:t>
            </w:r>
          </w:p>
        </w:tc>
        <w:tc>
          <w:tcPr>
            <w:tcW w:type="dxa" w:w="3075"/>
          </w:tcPr>
          <w:p>
            <w:pPr/>
            <w:r>
              <w:t xml:space="preserve">Serial Number</w:t>
            </w:r>
          </w:p>
        </w:tc>
      </w:tr>
      <w:tr>
        <w:tc>
          <w:tcPr>
            <w:tcW w:type="dxa" w:w="3075"/>
          </w:tcPr>
          <w:p>
            <w:pPr/>
            <w:r>
              <w:t xml:space="preserve">EV_CHAR_EXP_DT</w:t>
            </w:r>
          </w:p>
        </w:tc>
        <w:tc>
          <w:tcPr>
            <w:tcW w:type="dxa" w:w="3075"/>
          </w:tcPr>
          <w:p>
            <w:pPr/>
            <w:r>
              <w:t xml:space="preserve">CHAR10</w:t>
            </w:r>
          </w:p>
        </w:tc>
        <w:tc>
          <w:tcPr>
            <w:tcW w:type="dxa" w:w="3075"/>
          </w:tcPr>
          <w:p>
            <w:pPr/>
            <w:r>
              <w:t xml:space="preserve">Expiry Date (formatted)</w:t>
            </w:r>
          </w:p>
        </w:tc>
      </w:tr>
      <w:tr>
        <w:tc>
          <w:tcPr>
            <w:tcW w:type="dxa" w:w="3075"/>
          </w:tcPr>
          <w:p>
            <w:pPr/>
            <w:r>
              <w:t xml:space="preserve">EV_EXP_DT</w:t>
            </w:r>
          </w:p>
        </w:tc>
        <w:tc>
          <w:tcPr>
            <w:tcW w:type="dxa" w:w="3075"/>
          </w:tcPr>
          <w:p>
            <w:pPr/>
            <w:r>
              <w:t xml:space="preserve">ETDATE</w:t>
            </w:r>
          </w:p>
        </w:tc>
        <w:tc>
          <w:tcPr>
            <w:tcW w:type="dxa" w:w="3075"/>
          </w:tcPr>
          <w:p>
            <w:pPr/>
            <w:r>
              <w:t xml:space="preserve">Expiry Date</w:t>
            </w:r>
          </w:p>
        </w:tc>
      </w:tr>
      <w:tr>
        <w:tc>
          <w:tcPr>
            <w:tcW w:type="dxa" w:w="3075"/>
          </w:tcPr>
          <w:p>
            <w:pPr/>
            <w:r>
              <w:t xml:space="preserve">EV_BATCHNO</w:t>
            </w:r>
          </w:p>
        </w:tc>
        <w:tc>
          <w:tcPr>
            <w:tcW w:type="dxa" w:w="3075"/>
          </w:tcPr>
          <w:p>
            <w:pPr/>
            <w:r>
              <w:t xml:space="preserve">CHARG_D</w:t>
            </w:r>
          </w:p>
        </w:tc>
        <w:tc>
          <w:tcPr>
            <w:tcW w:type="dxa" w:w="3075"/>
          </w:tcPr>
          <w:p>
            <w:pPr/>
            <w:r>
              <w:t xml:space="preserve">Batch Number</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TOO_MANY_RECORDS</w:t>
            </w:r>
          </w:p>
        </w:tc>
        <w:tc>
          <w:tcPr>
            <w:tcW w:type="dxa" w:w="4612"/>
          </w:tcPr>
          <w:p>
            <w:pPr/>
            <w:r>
              <w:t xml:space="preserve">Too many records returned</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rsidR="00000000" w:rsidDel="00000000" w:rsidP="00000000" w:rsidRDefault="00000000" w:rsidRPr="00000000" w14:paraId="00000062">
      <w:pPr>
        <w:pStyle w:val="Heading2"/>
        <w:numPr>
          <w:ilvl w:val="0"/>
          <w:numId w:val="4"/>
        </w:numPr>
        <w:spacing w:before="120" w:line="240" w:lineRule="auto"/>
        <w:ind w:left="432" w:hanging="432"/>
        <w:rPr/>
      </w:pPr>
      <w:bookmarkStart w:id="15" w:name="_heading=h.989d38a76ca" w:colFirst="0" w:colLast="0"/>
      <w:r w:rsidDel="00000000" w:rsidR="00000000" w:rsidRPr="00000000">
        <w:rPr>
          <w:b w:val="1"/>
          <w:bCs w:val="1"/>
          <w:rtl w:val="0"/>
        </w:rPr>
        <w:t xml:space="preserve">Pseudocode</w:t>
      </w:r>
      <w:bookmarkEnd w:id="15"/>
    </w:p>
    <w:p>
      <w:pPr/>
      <w:r>
        <w:rPr>
          <w:b/>
        </w:rPr>
        <w:t xml:space="preserve">Function: /SMPL/PPPI_FM_GET_MAT_ITEMS</w:t>
      </w:r>
    </w:p>
    <w:p>
      <w:pPr/>
      <w:r>
        <w:rPr>
          <w:b w:val="0"/>
        </w:rPr>
        <w:t xml:space="preserve">1. Purpose</w:t>
      </w:r>
    </w:p>
    <w:p>
      <w:pPr/>
      <w:r>
        <w:rPr>
          <w:b w:val="0"/>
        </w:rPr>
        <w:t xml:space="preserve">Reads the process-order BOM components and returns each component’s description, batch, BOM/issued quantity, unit of measure and expiry date – used to populate and validate the Materials table.</w:t>
      </w:r>
    </w:p>
    <w:p>
      <w:pPr/>
      <w:r>
        <w:rPr>
          <w:b w:val="0"/>
        </w:rPr>
        <w:t xml:space="preserve">2. Input Parameters</w:t>
      </w:r>
    </w:p>
    <w:p>
      <w:pPr>
        <w:ind w:left="360"/>
      </w:pPr>
      <w:r>
        <w:t xml:space="preserve">•  I_ORDER – process order whose components are read.</w:t>
      </w:r>
    </w:p>
    <w:p>
      <w:pPr>
        <w:ind w:left="360"/>
      </w:pPr>
      <w:r>
        <w:t xml:space="preserve">•  I_PHASE / I_BATCH – optional filters for activity and batch.</w:t>
      </w:r>
    </w:p>
    <w:p>
      <w:pPr>
        <w:ind w:left="360"/>
      </w:pPr>
      <w:r>
        <w:t xml:space="preserve">•  I_MATERIAL / I_COUNT – optional material and record-count context.</w:t>
      </w:r>
    </w:p>
    <w:p>
      <w:pPr>
        <w:ind w:left="360"/>
      </w:pPr>
      <w:r>
        <w:t xml:space="preserve">•  I_FLAG – when "X", the expiry date is returned as a formatted string.</w:t>
      </w:r>
    </w:p>
    <w:p>
      <w:pPr/>
      <w:r>
        <w:rPr>
          <w:b w:val="0"/>
        </w:rPr>
        <w:t xml:space="preserve">3. Processing Logic</w:t>
      </w:r>
    </w:p>
    <w:p>
      <w:pPr/>
      <w:r>
        <w:rPr>
          <w:b w:val="0"/>
        </w:rPr>
        <w:t xml:space="preserve">a. If the component buffer is empty, call BAPI_PROCORD_GET_DETAIL for I_ORDER to read the order components.</w:t>
      </w:r>
    </w:p>
    <w:p>
      <w:pPr/>
      <w:r>
        <w:rPr>
          <w:b w:val="0"/>
        </w:rPr>
        <w:t xml:space="preserve">b. Filter the components by phase (I_PHASE) and batch (I_BATCH) when supplied.</w:t>
      </w:r>
    </w:p>
    <w:p>
      <w:pPr/>
      <w:r>
        <w:rPr>
          <w:b w:val="0"/>
        </w:rPr>
        <w:t xml:space="preserve">c. For each component, read the batch expiry (VFDAT from MCH1); when I_FLAG = "X" return it formatted in EV_CHAR_EXP_DT, otherwise in EV_EXP_DT.</w:t>
      </w:r>
    </w:p>
    <w:p>
      <w:pPr/>
      <w:r>
        <w:rPr>
          <w:b w:val="0"/>
        </w:rPr>
        <w:t xml:space="preserve">d. Return the material description, batch, BOM quantity, issued (withdrawn) quantity and UoM; default the quantities to 1 when the entry quantity is blank.</w:t>
      </w:r>
    </w:p>
    <w:p>
      <w:pPr/>
      <w:r>
        <w:rPr>
          <w:b w:val="0"/>
        </w:rPr>
        <w:t xml:space="preserve">Output</w:t>
      </w:r>
    </w:p>
    <w:p>
      <w:pPr>
        <w:ind w:left="360"/>
      </w:pPr>
      <w:r>
        <w:t xml:space="preserve">•  EV_MAT_DESC / EV_BATCH / EV_BATCHNO – component description and batch.</w:t>
      </w:r>
    </w:p>
    <w:p>
      <w:pPr>
        <w:ind w:left="360"/>
      </w:pPr>
      <w:r>
        <w:t xml:space="preserve">•  EV_BOM_QUANTITY / EV_ISSUED_QUANTITY / EV_UOM – BOM and issued quantity with unit.</w:t>
      </w:r>
    </w:p>
    <w:p>
      <w:pPr>
        <w:ind w:left="360"/>
      </w:pPr>
      <w:r>
        <w:t xml:space="preserve">•  EV_EXP_DT / EV_CHAR_EXP_DT – batch expiry date (raw or formatted).</w:t>
      </w:r>
    </w:p>
    <w:p>
      <w:pPr/>
      <w:r>
        <w:rPr>
          <w:b w:val="0"/>
        </w:rPr>
        <w:t xml:space="preserve">Additional Notes</w:t>
      </w:r>
    </w:p>
    <w:p>
      <w:pPr/>
      <w:r>
        <w:rPr>
          <w:b w:val="0"/>
        </w:rPr>
        <w:t xml:space="preserve">Error Handling:</w:t>
      </w:r>
    </w:p>
    <w:p>
      <w:pPr>
        <w:ind w:left="360"/>
      </w:pPr>
      <w:r>
        <w:t xml:space="preserve">•  TOO_MANY_RECORDS – declared in the interface for multiple-match handling.</w:t>
      </w:r>
    </w:p>
    <w:p>
      <w:pPr/>
      <w:r>
        <w:rPr>
          <w:b w:val="0"/>
        </w:rPr>
        <w:t xml:space="preserve">Dependencies:</w:t>
      </w:r>
    </w:p>
    <w:p>
      <w:pPr>
        <w:ind w:left="360"/>
      </w:pPr>
      <w:r>
        <w:t xml:space="preserve">•  BAPI_PROCORD_GET_DETAIL; tables MCH1 (expiry) and MSEG (material document); GET_SERNOS_OF_DOCUMENT for serial numbers.</w:t>
      </w:r>
    </w:p>
    <w:p>
      <w:pPr/>
      <w:r>
        <w:rPr>
          <w:b w:val="0"/>
        </w:rPr>
        <w:t xml:space="preserve">Assumptions:</w:t>
      </w:r>
    </w:p>
    <w:p>
      <w:pPr>
        <w:ind w:left="360"/>
      </w:pPr>
      <w:r>
        <w:t xml:space="preserve">•  The order has BOM components; batch expiry is maintained in MCH1.</w:t>
      </w:r>
    </w:p>
    <w:p>
      <w:pPr/>
    </w:p>
    <w:p>
      <w:pPr/>
      <w:r>
        <w:rPr>
          <w:b/>
        </w:rPr>
        <w:t xml:space="preserve">Function: ZSMPL_FM_GET_MAT_ITEMS_EBR</w:t>
      </w:r>
    </w:p>
    <w:p>
      <w:pPr/>
      <w:r>
        <w:rPr>
          <w:b w:val="0"/>
        </w:rPr>
        <w:t xml:space="preserve">1. Purpose</w:t>
      </w:r>
    </w:p>
    <w:p>
      <w:pPr/>
      <w:r>
        <w:rPr>
          <w:b w:val="0"/>
        </w:rPr>
        <w:t xml:space="preserve">EBR (Electronic Batch Record) variant of the material-items reader: returns each BOM component’s description, batch, BOM/issued quantity, UoM and expiry for the Materials table, reading the order components asynchronously when running in the EBR context.</w:t>
      </w:r>
    </w:p>
    <w:p>
      <w:pPr/>
      <w:r>
        <w:rPr>
          <w:b w:val="0"/>
        </w:rPr>
        <w:t xml:space="preserve">2. Input Parameters</w:t>
      </w:r>
    </w:p>
    <w:p>
      <w:pPr>
        <w:ind w:left="360"/>
      </w:pPr>
      <w:r>
        <w:t xml:space="preserve">•  I_ORDER – process order whose components are read (optional).</w:t>
      </w:r>
    </w:p>
    <w:p>
      <w:pPr>
        <w:ind w:left="360"/>
      </w:pPr>
      <w:r>
        <w:t xml:space="preserve">•  I_PHASE / I_BATCH – optional filters for activity and batch.</w:t>
      </w:r>
    </w:p>
    <w:p>
      <w:pPr>
        <w:ind w:left="360"/>
      </w:pPr>
      <w:r>
        <w:t xml:space="preserve">•  I_MATERIAL / I_COUNT – optional material and record-count context.</w:t>
      </w:r>
    </w:p>
    <w:p>
      <w:pPr>
        <w:ind w:left="360"/>
      </w:pPr>
      <w:r>
        <w:t xml:space="preserve">•  I_FLAG – when "X", the expiry date is returned as a formatted string.</w:t>
      </w:r>
    </w:p>
    <w:p>
      <w:pPr/>
      <w:r>
        <w:rPr>
          <w:b w:val="0"/>
        </w:rPr>
        <w:t xml:space="preserve">3. Processing Logic</w:t>
      </w:r>
    </w:p>
    <w:p>
      <w:pPr/>
      <w:r>
        <w:rPr>
          <w:b w:val="0"/>
        </w:rPr>
        <w:t xml:space="preserve">a. If the component buffer is empty and the EBR websocket function is active (SMPL_EBR), call BAPI_PROCORD_GET_DETAIL via an asynchronous RFC task; otherwise call it synchronously.</w:t>
      </w:r>
    </w:p>
    <w:p>
      <w:pPr/>
      <w:r>
        <w:rPr>
          <w:b w:val="0"/>
        </w:rPr>
        <w:t xml:space="preserve">b. Filter the buffered components by phase (I_PHASE) and batch (I_BATCH) when supplied.</w:t>
      </w:r>
    </w:p>
    <w:p>
      <w:pPr/>
      <w:r>
        <w:rPr>
          <w:b w:val="0"/>
        </w:rPr>
        <w:t xml:space="preserve">c. For each component, read the batch expiry (VFDAT from MCH1); when I_FLAG = "X" return it formatted in EV_CHAR_EXP_DT, otherwise in EV_EXP_DT.</w:t>
      </w:r>
    </w:p>
    <w:p>
      <w:pPr/>
      <w:r>
        <w:rPr>
          <w:b w:val="0"/>
        </w:rPr>
        <w:t xml:space="preserve">d. Return the material description, batch, BOM quantity, issued (withdrawn) quantity and UoM; default the quantities to 1 when the entry quantity is blank.</w:t>
      </w:r>
    </w:p>
    <w:p>
      <w:pPr/>
      <w:r>
        <w:rPr>
          <w:b w:val="0"/>
        </w:rPr>
        <w:t xml:space="preserve">Output</w:t>
      </w:r>
    </w:p>
    <w:p>
      <w:pPr>
        <w:ind w:left="360"/>
      </w:pPr>
      <w:r>
        <w:t xml:space="preserve">•  EV_MAT_DESC / EV_BATCH / EV_BATCHNO – component description and batch.</w:t>
      </w:r>
    </w:p>
    <w:p>
      <w:pPr>
        <w:ind w:left="360"/>
      </w:pPr>
      <w:r>
        <w:t xml:space="preserve">•  EV_BOM_QUANTITY / EV_ISSUED_QUANTITY / EV_UOM – BOM and issued quantity with unit.</w:t>
      </w:r>
    </w:p>
    <w:p>
      <w:pPr>
        <w:ind w:left="360"/>
      </w:pPr>
      <w:r>
        <w:t xml:space="preserve">•  EV_EXP_DT / EV_CHAR_EXP_DT – batch expiry date (raw or formatted).</w:t>
      </w:r>
    </w:p>
    <w:p>
      <w:pPr/>
      <w:r>
        <w:rPr>
          <w:b w:val="0"/>
        </w:rPr>
        <w:t xml:space="preserve">Additional Notes</w:t>
      </w:r>
    </w:p>
    <w:p>
      <w:pPr/>
      <w:r>
        <w:rPr>
          <w:b w:val="0"/>
        </w:rPr>
        <w:t xml:space="preserve">Error Handling:</w:t>
      </w:r>
    </w:p>
    <w:p>
      <w:pPr>
        <w:ind w:left="360"/>
      </w:pPr>
      <w:r>
        <w:t xml:space="preserve">•  TOO_MANY_RECORDS – declared in the interface for multiple-match handling.</w:t>
      </w:r>
    </w:p>
    <w:p>
      <w:pPr/>
      <w:r>
        <w:rPr>
          <w:b w:val="0"/>
        </w:rPr>
        <w:t xml:space="preserve">Dependencies:</w:t>
      </w:r>
    </w:p>
    <w:p>
      <w:pPr>
        <w:ind w:left="360"/>
      </w:pPr>
      <w:r>
        <w:t xml:space="preserve">•  BAPI_PROCORD_GET_DETAIL (async RFC in EBR mode via /smpl/ebr_cl_apc_ws); table MCH1 for batch expiry.</w:t>
      </w:r>
    </w:p>
    <w:p>
      <w:pPr/>
      <w:r>
        <w:rPr>
          <w:b w:val="0"/>
        </w:rPr>
        <w:t xml:space="preserve">Assumptions:</w:t>
      </w:r>
    </w:p>
    <w:p>
      <w:pPr>
        <w:ind w:left="360"/>
      </w:pPr>
      <w:r>
        <w:t xml:space="preserve">•  The order has BOM components; in EBR mode the component buffer is populated by the asynchronous task before the table is filled.</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62">
      <w:pPr>
        <w:pStyle w:val="Heading2"/>
        <w:numPr>
          <w:ilvl w:val="0"/>
          <w:numId w:val="4"/>
        </w:numPr>
        <w:spacing w:before="120" w:line="240" w:lineRule="auto"/>
        <w:ind w:left="432" w:hanging="432"/>
        <w:rPr/>
      </w:pPr>
      <w:bookmarkStart w:colFirst="0" w:colLast="0" w:name="_heading=h.m1mrzd3324o9" w:id="10"/>
      <w:bookmarkEnd w:id="10"/>
      <w:r w:rsidDel="00000000" w:rsidR="00000000" w:rsidRPr="00000000">
        <w:rPr>
          <w:b w:val="1"/>
          <w:bCs w:val="1"/>
          <w:rtl w:val="0"/>
        </w:rPr>
        <w:t xml:space="preserve">Configuration Specifications</w:t>
      </w:r>
      <w:r w:rsidDel="00000000" w:rsidR="00000000" w:rsidRPr="00000000">
        <w:rPr>
          <w:rtl w:val="0"/>
        </w:rPr>
      </w:r>
    </w:p>
    <w:p w:rsidR="00000000" w:rsidDel="00000000" w:rsidP="00000000" w:rsidRDefault="00000000" w:rsidRPr="00000000" w14:paraId="00000063">
      <w:pPr>
        <w:spacing w:after="120" w:before="120" w:line="240" w:lineRule="auto"/>
        <w:rPr/>
      </w:pPr>
      <w:r w:rsidDel="00000000" w:rsidR="00000000" w:rsidRPr="00000000">
        <w:rPr>
          <w:rtl w:val="0"/>
        </w:rPr>
        <w:t xml:space="preserve">Goods Issue (Z_PICONS)</w:t>
      </w:r>
    </w:p>
    <w:p w:rsidR="00000000" w:rsidDel="00000000" w:rsidP="00000000" w:rsidRDefault="00000000" w:rsidRPr="00000000" w14:paraId="00000064">
      <w:pPr>
        <w:spacing w:after="120" w:before="120" w:line="240" w:lineRule="auto"/>
        <w:rPr>
          <w:i w:val="1"/>
          <w:iCs w:val="1"/>
          <w:color w:val="0000ff"/>
        </w:rPr>
      </w:pPr>
      <w:r w:rsidDel="00000000" w:rsidR="00000000" w:rsidRPr="00000000">
        <w:rPr>
          <w:rtl w:val="0"/>
        </w:rPr>
        <w:t xml:space="preserve">The process message Z_PICONS is used to communicate goods issue data from the XStep execution to the backend system. This message handles material consumption postings (typically movement type 261) for the components used in production. During execution, the XStep collects and transfers relevant component data such as material number, batch, issued quantity, unit of measure, storage location, and any applicable scrap quantities. The message is triggered upon confirmation of the goods issue step and ensures that the component consumption is correctly reflected in the process order. All generated process messages are captured in transaction CO54, where they can be monitored and processed/sent. Configuration of Z_PICONS allows flexible mapping of input parameters and supports integration with both standard and custom logic for inventory updates and traceability.</w:t>
      </w:r>
      <w:r w:rsidDel="00000000" w:rsidR="00000000" w:rsidRPr="00000000">
        <w:rPr>
          <w:rtl w:val="0"/>
        </w:rPr>
      </w:r>
    </w:p>
    <w:p w:rsidR="00000000" w:rsidDel="00000000" w:rsidP="00000000" w:rsidRDefault="00000000" w:rsidRPr="00000000" w14:paraId="00000065">
      <w:pPr>
        <w:pStyle w:val="Heading2"/>
        <w:numPr>
          <w:ilvl w:val="0"/>
          <w:numId w:val="4"/>
        </w:numPr>
        <w:spacing w:before="120" w:line="240" w:lineRule="auto"/>
        <w:ind w:left="432" w:hanging="432"/>
        <w:rPr/>
      </w:pPr>
      <w:bookmarkStart w:colFirst="0" w:colLast="0" w:name="_heading=h.kaawe5jsm2x6" w:id="11"/>
      <w:bookmarkEnd w:id="11"/>
      <w:r w:rsidDel="00000000" w:rsidR="00000000" w:rsidRPr="00000000">
        <w:rPr>
          <w:b w:val="1"/>
          <w:bCs w:val="1"/>
          <w:rtl w:val="0"/>
        </w:rPr>
        <w:t xml:space="preserve">Test Scenarios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Variant 1</w:t>
      </w:r>
    </w:p>
    <w:sdt>
      <w:sdtPr>
        <w:lock w:val="contentLocked"/>
        <w:id w:val="2082255477"/>
        <w:tag w:val="goog_rdk_0"/>
      </w:sdtPr>
      <w:sdtContent>
        <w:tbl>
          <w:tblPr>
            <w:tblStyle w:val="Table3"/>
            <w:tblW w:w="82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830"/>
            <w:gridCol w:w="1815"/>
            <w:gridCol w:w="1305"/>
            <w:tblGridChange w:id="0">
              <w:tblGrid>
                <w:gridCol w:w="765"/>
                <w:gridCol w:w="255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7">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8">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9">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A">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6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6D">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6E">
                <w:pPr>
                  <w:spacing w:after="40"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SMPL: Solution Summary - Data Recording</w:t>
                </w:r>
                <w:r w:rsidDel="00000000" w:rsidR="00000000" w:rsidRPr="00000000">
                  <w:rPr>
                    <w:rtl w:val="0"/>
                  </w:rPr>
                </w:r>
              </w:p>
            </w:tc>
            <w:tc>
              <w:tcPr/>
              <w:p w:rsidR="00000000" w:rsidDel="00000000" w:rsidP="00000000" w:rsidRDefault="00000000" w:rsidRPr="00000000" w14:paraId="0000006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72">
                <w:pPr>
                  <w:spacing w:after="40"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SMPL: Material Consumption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3">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Material Consumption displays correctly. </w:t>
                </w:r>
              </w:p>
            </w:tc>
            <w:tc>
              <w:tcPr/>
              <w:p w:rsidR="00000000" w:rsidDel="00000000" w:rsidP="00000000" w:rsidRDefault="00000000" w:rsidRPr="00000000" w14:paraId="0000007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7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that the Description displays correctly as authored from SiMPL MBR. </w:t>
                </w:r>
              </w:p>
            </w:tc>
            <w:tc>
              <w:tcPr/>
              <w:p w:rsidR="00000000" w:rsidDel="00000000" w:rsidP="00000000" w:rsidRDefault="00000000" w:rsidRPr="00000000" w14:paraId="0000007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 displays correctly. </w:t>
                </w:r>
              </w:p>
            </w:tc>
            <w:tc>
              <w:tcPr/>
              <w:p w:rsidR="00000000" w:rsidDel="00000000" w:rsidP="00000000" w:rsidRDefault="00000000" w:rsidRPr="00000000" w14:paraId="0000007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7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material or consumable part number. </w:t>
                </w:r>
              </w:p>
            </w:tc>
            <w:tc>
              <w:tcPr/>
              <w:p w:rsidR="00000000" w:rsidDel="00000000" w:rsidP="00000000" w:rsidRDefault="00000000" w:rsidRPr="00000000" w14:paraId="0000007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 number is accepted.</w:t>
                </w:r>
              </w:p>
            </w:tc>
            <w:tc>
              <w:tcPr/>
              <w:p w:rsidR="00000000" w:rsidDel="00000000" w:rsidP="00000000" w:rsidRDefault="00000000" w:rsidRPr="00000000" w14:paraId="0000007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8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valid Batch no. </w:t>
                </w:r>
              </w:p>
            </w:tc>
            <w:tc>
              <w:tcPr/>
              <w:p w:rsidR="00000000" w:rsidDel="00000000" w:rsidP="00000000" w:rsidRDefault="00000000" w:rsidRPr="00000000" w14:paraId="0000008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Batch no. is accepted. </w:t>
                </w:r>
              </w:p>
            </w:tc>
            <w:tc>
              <w:tcPr/>
              <w:p w:rsidR="00000000" w:rsidDel="00000000" w:rsidP="00000000" w:rsidRDefault="00000000" w:rsidRPr="00000000" w14:paraId="0000008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8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 Date auto-populates based on the Material Master validation of the Part Number and Batch no. </w:t>
                </w:r>
              </w:p>
            </w:tc>
            <w:tc>
              <w:tcPr/>
              <w:p w:rsidR="00000000" w:rsidDel="00000000" w:rsidP="00000000" w:rsidRDefault="00000000" w:rsidRPr="00000000" w14:paraId="0000008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 Date auto-populates correctly. </w:t>
                </w:r>
              </w:p>
            </w:tc>
            <w:tc>
              <w:tcPr/>
              <w:p w:rsidR="00000000" w:rsidDel="00000000" w:rsidP="00000000" w:rsidRDefault="00000000" w:rsidRPr="00000000" w14:paraId="0000008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8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value for Qty is entered. </w:t>
                </w:r>
              </w:p>
            </w:tc>
            <w:tc>
              <w:tcPr/>
              <w:p w:rsidR="00000000" w:rsidDel="00000000" w:rsidP="00000000" w:rsidRDefault="00000000" w:rsidRPr="00000000" w14:paraId="0000008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accepted. </w:t>
                </w:r>
              </w:p>
            </w:tc>
            <w:tc>
              <w:tcPr/>
              <w:p w:rsidR="00000000" w:rsidDel="00000000" w:rsidP="00000000" w:rsidRDefault="00000000" w:rsidRPr="00000000" w14:paraId="0000008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Mar>
                  <w:top w:w="100.0" w:type="dxa"/>
                  <w:left w:w="100.0" w:type="dxa"/>
                  <w:bottom w:w="100.0" w:type="dxa"/>
                  <w:right w:w="100.0" w:type="dxa"/>
                </w:tcMar>
              </w:tcPr>
              <w:p w:rsidR="00000000" w:rsidDel="00000000" w:rsidP="00000000" w:rsidRDefault="00000000" w:rsidRPr="00000000" w14:paraId="00000090">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username in the “Performed By” field then enter the password in the pop-up window.</w:t>
                </w:r>
              </w:p>
            </w:tc>
            <w:tc>
              <w:tcPr>
                <w:tcMar>
                  <w:top w:w="100.0" w:type="dxa"/>
                  <w:left w:w="100.0" w:type="dxa"/>
                  <w:bottom w:w="100.0" w:type="dxa"/>
                  <w:right w:w="100.0" w:type="dxa"/>
                </w:tcMar>
              </w:tcPr>
              <w:p w:rsidR="00000000" w:rsidDel="00000000" w:rsidP="00000000" w:rsidRDefault="00000000" w:rsidRPr="00000000" w14:paraId="0000009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tcMar>
                  <w:top w:w="100.0" w:type="dxa"/>
                  <w:left w:w="100.0" w:type="dxa"/>
                  <w:bottom w:w="100.0" w:type="dxa"/>
                  <w:right w:w="100.0" w:type="dxa"/>
                </w:tcMar>
              </w:tcPr>
              <w:p w:rsidR="00000000" w:rsidDel="00000000" w:rsidP="00000000" w:rsidRDefault="00000000" w:rsidRPr="00000000" w14:paraId="00000092">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Mar>
                  <w:top w:w="100.0" w:type="dxa"/>
                  <w:left w:w="100.0" w:type="dxa"/>
                  <w:bottom w:w="100.0" w:type="dxa"/>
                  <w:right w:w="100.0" w:type="dxa"/>
                </w:tcMar>
              </w:tcPr>
              <w:p w:rsidR="00000000" w:rsidDel="00000000" w:rsidP="00000000" w:rsidRDefault="00000000" w:rsidRPr="00000000" w14:paraId="00000095">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to transaction CO54 to ensure process message is created successfully for goods consumption on the current order</w:t>
                </w:r>
              </w:p>
            </w:tc>
            <w:tc>
              <w:tcPr>
                <w:tcMar>
                  <w:top w:w="100.0" w:type="dxa"/>
                  <w:left w:w="100.0" w:type="dxa"/>
                  <w:bottom w:w="100.0" w:type="dxa"/>
                  <w:right w:w="100.0" w:type="dxa"/>
                </w:tcMar>
              </w:tcPr>
              <w:p w:rsidR="00000000" w:rsidDel="00000000" w:rsidP="00000000" w:rsidRDefault="00000000" w:rsidRPr="00000000" w14:paraId="00000096">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message exists with the correct details. </w:t>
                </w:r>
              </w:p>
            </w:tc>
            <w:tc>
              <w:tcPr>
                <w:tcMar>
                  <w:top w:w="100.0" w:type="dxa"/>
                  <w:left w:w="100.0" w:type="dxa"/>
                  <w:bottom w:w="100.0" w:type="dxa"/>
                  <w:right w:w="100.0" w:type="dxa"/>
                </w:tcMar>
              </w:tcPr>
              <w:p w:rsidR="00000000" w:rsidDel="00000000" w:rsidP="00000000" w:rsidRDefault="00000000" w:rsidRPr="00000000" w14:paraId="00000097">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8">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99">
      <w:pPr>
        <w:spacing w:after="120" w:before="120" w:line="240" w:lineRule="auto"/>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Variant 2</w:t>
      </w:r>
    </w:p>
    <w:sdt>
      <w:sdtPr>
        <w:lock w:val="contentLocked"/>
        <w:id w:val="1880792325"/>
        <w:tag w:val="goog_rdk_1"/>
      </w:sdtPr>
      <w:sdtContent>
        <w:tbl>
          <w:tblPr>
            <w:tblStyle w:val="Table4"/>
            <w:tblW w:w="82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830"/>
            <w:gridCol w:w="1815"/>
            <w:gridCol w:w="1305"/>
            <w:tblGridChange w:id="0">
              <w:tblGrid>
                <w:gridCol w:w="765"/>
                <w:gridCol w:w="255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9B">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9C">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9D">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9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9F">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A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A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A2">
                <w:pPr>
                  <w:spacing w:after="40"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SMPL: Solution Summary - Data Recording</w:t>
                </w:r>
                <w:r w:rsidDel="00000000" w:rsidR="00000000" w:rsidRPr="00000000">
                  <w:rPr>
                    <w:rtl w:val="0"/>
                  </w:rPr>
                </w:r>
              </w:p>
            </w:tc>
            <w:tc>
              <w:tcPr/>
              <w:p w:rsidR="00000000" w:rsidDel="00000000" w:rsidP="00000000" w:rsidRDefault="00000000" w:rsidRPr="00000000" w14:paraId="000000A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A6">
                <w:pPr>
                  <w:spacing w:after="40"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SMPL: Material Consumption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Material Consumption displays correctly. </w:t>
                </w:r>
              </w:p>
            </w:tc>
            <w:tc>
              <w:tcPr/>
              <w:p w:rsidR="00000000" w:rsidDel="00000000" w:rsidP="00000000" w:rsidRDefault="00000000" w:rsidRPr="00000000" w14:paraId="000000A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A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that the Description displays correctly as authored from SiMPL MBR. </w:t>
                </w:r>
              </w:p>
            </w:tc>
            <w:tc>
              <w:tcPr/>
              <w:p w:rsidR="00000000" w:rsidDel="00000000" w:rsidP="00000000" w:rsidRDefault="00000000" w:rsidRPr="00000000" w14:paraId="000000A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 displays correctly. </w:t>
                </w:r>
              </w:p>
            </w:tc>
            <w:tc>
              <w:tcPr/>
              <w:p w:rsidR="00000000" w:rsidDel="00000000" w:rsidP="00000000" w:rsidRDefault="00000000" w:rsidRPr="00000000" w14:paraId="000000A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B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material or consumable part number. </w:t>
                </w:r>
              </w:p>
            </w:tc>
            <w:tc>
              <w:tcPr/>
              <w:p w:rsidR="00000000" w:rsidDel="00000000" w:rsidP="00000000" w:rsidRDefault="00000000" w:rsidRPr="00000000" w14:paraId="000000B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 number is accepted.</w:t>
                </w:r>
              </w:p>
            </w:tc>
            <w:tc>
              <w:tcPr/>
              <w:p w:rsidR="00000000" w:rsidDel="00000000" w:rsidP="00000000" w:rsidRDefault="00000000" w:rsidRPr="00000000" w14:paraId="000000B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B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valid Batch no. </w:t>
                </w:r>
              </w:p>
            </w:tc>
            <w:tc>
              <w:tcPr/>
              <w:p w:rsidR="00000000" w:rsidDel="00000000" w:rsidP="00000000" w:rsidRDefault="00000000" w:rsidRPr="00000000" w14:paraId="000000B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Batch no. is accepted. </w:t>
                </w:r>
              </w:p>
            </w:tc>
            <w:tc>
              <w:tcPr/>
              <w:p w:rsidR="00000000" w:rsidDel="00000000" w:rsidP="00000000" w:rsidRDefault="00000000" w:rsidRPr="00000000" w14:paraId="000000B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B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 Date auto-populates based on the Material Master validation of the Part Number and Batch no. </w:t>
                </w:r>
              </w:p>
            </w:tc>
            <w:tc>
              <w:tcPr/>
              <w:p w:rsidR="00000000" w:rsidDel="00000000" w:rsidP="00000000" w:rsidRDefault="00000000" w:rsidRPr="00000000" w14:paraId="000000B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 Date auto-populates correctly. </w:t>
                </w:r>
              </w:p>
            </w:tc>
            <w:tc>
              <w:tcPr/>
              <w:p w:rsidR="00000000" w:rsidDel="00000000" w:rsidP="00000000" w:rsidRDefault="00000000" w:rsidRPr="00000000" w14:paraId="000000B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B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Operator enters a value for the Serial No. </w:t>
                </w:r>
              </w:p>
            </w:tc>
            <w:tc>
              <w:tcPr/>
              <w:p w:rsidR="00000000" w:rsidDel="00000000" w:rsidP="00000000" w:rsidRDefault="00000000" w:rsidRPr="00000000" w14:paraId="000000C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Serial No. text value is accepted. </w:t>
                </w:r>
              </w:p>
            </w:tc>
            <w:tc>
              <w:tcPr/>
              <w:p w:rsidR="00000000" w:rsidDel="00000000" w:rsidP="00000000" w:rsidRDefault="00000000" w:rsidRPr="00000000" w14:paraId="000000C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Mar>
                  <w:top w:w="100.0" w:type="dxa"/>
                  <w:left w:w="100.0" w:type="dxa"/>
                  <w:bottom w:w="100.0" w:type="dxa"/>
                  <w:right w:w="100.0" w:type="dxa"/>
                </w:tcMar>
              </w:tcPr>
              <w:p w:rsidR="00000000" w:rsidDel="00000000" w:rsidP="00000000" w:rsidRDefault="00000000" w:rsidRPr="00000000" w14:paraId="000000C4">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Operator enters the Usage value of the item</w:t>
                </w:r>
              </w:p>
            </w:tc>
            <w:tc>
              <w:tcPr>
                <w:tcMar>
                  <w:top w:w="100.0" w:type="dxa"/>
                  <w:left w:w="100.0" w:type="dxa"/>
                  <w:bottom w:w="100.0" w:type="dxa"/>
                  <w:right w:w="100.0" w:type="dxa"/>
                </w:tcMar>
              </w:tcPr>
              <w:p w:rsidR="00000000" w:rsidDel="00000000" w:rsidP="00000000" w:rsidRDefault="00000000" w:rsidRPr="00000000" w14:paraId="000000C5">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USage text value accepted. </w:t>
                </w:r>
              </w:p>
            </w:tc>
            <w:tc>
              <w:tcPr>
                <w:tcMar>
                  <w:top w:w="100.0" w:type="dxa"/>
                  <w:left w:w="100.0" w:type="dxa"/>
                  <w:bottom w:w="100.0" w:type="dxa"/>
                  <w:right w:w="100.0" w:type="dxa"/>
                </w:tcMar>
              </w:tcPr>
              <w:p w:rsidR="00000000" w:rsidDel="00000000" w:rsidP="00000000" w:rsidRDefault="00000000" w:rsidRPr="00000000" w14:paraId="000000C6">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Mar>
                  <w:top w:w="100.0" w:type="dxa"/>
                  <w:left w:w="100.0" w:type="dxa"/>
                  <w:bottom w:w="100.0" w:type="dxa"/>
                  <w:right w:w="100.0" w:type="dxa"/>
                </w:tcMar>
              </w:tcPr>
              <w:p w:rsidR="00000000" w:rsidDel="00000000" w:rsidP="00000000" w:rsidRDefault="00000000" w:rsidRPr="00000000" w14:paraId="000000C9">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username in the “Performed By” field then enter the password in the pop-up window.</w:t>
                </w:r>
              </w:p>
            </w:tc>
            <w:tc>
              <w:tcPr>
                <w:tcMar>
                  <w:top w:w="100.0" w:type="dxa"/>
                  <w:left w:w="100.0" w:type="dxa"/>
                  <w:bottom w:w="100.0" w:type="dxa"/>
                  <w:right w:w="100.0" w:type="dxa"/>
                </w:tcMar>
              </w:tcPr>
              <w:p w:rsidR="00000000" w:rsidDel="00000000" w:rsidP="00000000" w:rsidRDefault="00000000" w:rsidRPr="00000000" w14:paraId="000000CA">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tcMar>
                  <w:top w:w="100.0" w:type="dxa"/>
                  <w:left w:w="100.0" w:type="dxa"/>
                  <w:bottom w:w="100.0" w:type="dxa"/>
                  <w:right w:w="100.0" w:type="dxa"/>
                </w:tcMar>
              </w:tcPr>
              <w:p w:rsidR="00000000" w:rsidDel="00000000" w:rsidP="00000000" w:rsidRDefault="00000000" w:rsidRPr="00000000" w14:paraId="000000CB">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Mar>
                  <w:top w:w="100.0" w:type="dxa"/>
                  <w:left w:w="100.0" w:type="dxa"/>
                  <w:bottom w:w="100.0" w:type="dxa"/>
                  <w:right w:w="100.0" w:type="dxa"/>
                </w:tcMar>
              </w:tcPr>
              <w:p w:rsidR="00000000" w:rsidDel="00000000" w:rsidP="00000000" w:rsidRDefault="00000000" w:rsidRPr="00000000" w14:paraId="000000CE">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to transaction CO54 to ensure process message is created successfully for goods consumption on the current order</w:t>
                </w:r>
              </w:p>
            </w:tc>
            <w:tc>
              <w:tcPr>
                <w:tcMar>
                  <w:top w:w="100.0" w:type="dxa"/>
                  <w:left w:w="100.0" w:type="dxa"/>
                  <w:bottom w:w="100.0" w:type="dxa"/>
                  <w:right w:w="100.0" w:type="dxa"/>
                </w:tcMar>
              </w:tcPr>
              <w:p w:rsidR="00000000" w:rsidDel="00000000" w:rsidP="00000000" w:rsidRDefault="00000000" w:rsidRPr="00000000" w14:paraId="000000CF">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message exists with the correct details. </w:t>
                </w:r>
              </w:p>
            </w:tc>
            <w:tc>
              <w:tcPr>
                <w:tcMar>
                  <w:top w:w="100.0" w:type="dxa"/>
                  <w:left w:w="100.0" w:type="dxa"/>
                  <w:bottom w:w="100.0" w:type="dxa"/>
                  <w:right w:w="100.0" w:type="dxa"/>
                </w:tcMar>
              </w:tcPr>
              <w:p w:rsidR="00000000" w:rsidDel="00000000" w:rsidP="00000000" w:rsidRDefault="00000000" w:rsidRPr="00000000" w14:paraId="000000D0">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1">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D2">
      <w:pPr>
        <w:spacing w:after="120" w:before="120" w:line="240" w:lineRule="auto"/>
        <w:rPr/>
      </w:pPr>
      <w:r w:rsidDel="00000000" w:rsidR="00000000" w:rsidRPr="00000000">
        <w:rPr>
          <w:rtl w:val="0"/>
        </w:rPr>
      </w:r>
    </w:p>
    <w:p w:rsidR="00000000" w:rsidDel="00000000" w:rsidP="00000000" w:rsidRDefault="00000000" w:rsidRPr="00000000" w14:paraId="000000D3">
      <w:pPr>
        <w:pStyle w:val="Heading2"/>
        <w:numPr>
          <w:ilvl w:val="0"/>
          <w:numId w:val="4"/>
        </w:numPr>
        <w:ind w:left="432" w:hanging="432"/>
        <w:rPr/>
      </w:pPr>
      <w:bookmarkStart w:colFirst="0" w:colLast="0" w:name="_heading=h.hpdlzg54hljg" w:id="12"/>
      <w:bookmarkEnd w:id="12"/>
      <w:r w:rsidDel="00000000" w:rsidR="00000000" w:rsidRPr="00000000">
        <w:rPr>
          <w:b w:val="1"/>
          <w:bCs w:val="1"/>
          <w:rtl w:val="0"/>
        </w:rPr>
        <w:t xml:space="preserve">Document References</w:t>
      </w:r>
      <w:r w:rsidDel="00000000" w:rsidR="00000000" w:rsidRPr="00000000">
        <w:rPr>
          <w:rtl w:val="0"/>
        </w:rPr>
      </w:r>
    </w:p>
    <w:tbl>
      <w:tblPr>
        <w:tblStyle w:val="Table5"/>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D4">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D5">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D6">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0D7">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D8">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0D9">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DA">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DB">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0DC">
      <w:pPr>
        <w:spacing w:after="200" w:lineRule="auto"/>
        <w:rPr/>
      </w:pPr>
      <w:r w:rsidDel="00000000" w:rsidR="00000000" w:rsidRPr="00000000">
        <w:rPr>
          <w:rtl w:val="0"/>
        </w:rPr>
      </w:r>
    </w:p>
    <w:p w:rsidR="00000000" w:rsidDel="00000000" w:rsidP="00000000" w:rsidRDefault="00000000" w:rsidRPr="00000000" w14:paraId="000000DD">
      <w:pPr>
        <w:pStyle w:val="Heading2"/>
        <w:numPr>
          <w:ilvl w:val="0"/>
          <w:numId w:val="4"/>
        </w:numPr>
        <w:ind w:left="432" w:hanging="432"/>
        <w:rPr/>
      </w:pPr>
      <w:bookmarkStart w:colFirst="0" w:colLast="0" w:name="_heading=h.80fp46jjlf39" w:id="13"/>
      <w:bookmarkEnd w:id="13"/>
      <w:r w:rsidDel="00000000" w:rsidR="00000000" w:rsidRPr="00000000">
        <w:rPr>
          <w:b w:val="1"/>
          <w:bCs w:val="1"/>
          <w:rtl w:val="0"/>
        </w:rPr>
        <w:t xml:space="preserve">Revision History</w:t>
      </w:r>
      <w:r w:rsidDel="00000000" w:rsidR="00000000" w:rsidRPr="00000000">
        <w:rPr>
          <w:rtl w:val="0"/>
        </w:rPr>
      </w:r>
    </w:p>
    <w:tbl>
      <w:tblPr>
        <w:tblStyle w:val="Table6"/>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DE">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DF">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E0">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E1">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blHeader w:val="0"/>
        </w:trPr>
        <w:tc>
          <w:tcPr/>
          <w:p w:rsidR="00000000" w:rsidDel="00000000" w:rsidP="00000000" w:rsidRDefault="00000000" w:rsidRPr="00000000" w14:paraId="000000E2">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0E3">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 (Functional Requirements and Technical Specifications)</w:t>
            </w:r>
          </w:p>
        </w:tc>
        <w:tc>
          <w:tcPr/>
          <w:p w:rsidR="00000000" w:rsidDel="00000000" w:rsidP="00000000" w:rsidRDefault="00000000" w:rsidRPr="00000000" w14:paraId="000000E4">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Frieda van der Merwe</w:t>
            </w:r>
          </w:p>
        </w:tc>
        <w:tc>
          <w:tcPr>
            <w:shd w:fill="auto" w:val="clear"/>
          </w:tcPr>
          <w:p w:rsidR="00000000" w:rsidDel="00000000" w:rsidP="00000000" w:rsidRDefault="00000000" w:rsidRPr="00000000" w14:paraId="000000E5">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22-07-2025</w:t>
            </w:r>
          </w:p>
        </w:tc>
      </w:tr>
    </w:tbl>
    <w:p w:rsidR="00000000" w:rsidDel="00000000" w:rsidP="00000000" w:rsidRDefault="00000000" w:rsidRPr="00000000" w14:paraId="000000E6">
      <w:pPr>
        <w:spacing w:after="200" w:lineRule="auto"/>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EA">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wp:posOffset>
          </wp:positionH>
          <wp:positionV relativeFrom="paragraph">
            <wp:posOffset>16</wp:posOffset>
          </wp:positionV>
          <wp:extent cx="1352550" cy="512330"/>
          <wp:effectExtent b="0" l="0" r="0" t="0"/>
          <wp:wrapNone/>
          <wp:docPr id="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jp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XPvyQmdObaMg98JNofPc4ZmIsg==">CgMxLjAaHwoBMBIaChgICVIUChJ0YWJsZS5iNHd3bTFqcTQxNnoaHwoBMRIaChgICVIUChJ0YWJsZS5ybnBxcmcxMnVzbHUyCWguMzBqMHpsbDIOaC53ZmVzbG9wYmNvZ3cyDmgua3hyeXcyZHRscGc5Mg5oLnN0cjZpN2NjajdnMjIOaC5jNG0wcmRtbnE4YzEyDmguZm55Nm9scGR1eDJsMg5oLm8waWk1czRyYnZzajIOaC5kbng1dDV2eGx1eXQyDmgudnlxNXc1Z3BpMGF5Mg5oLjlncTMwZmhpZzBiMzIOaC5tMW1yemQzMzI0bzkyDmgua2Fhd2U1anNtMng2Mg5oLmhwZGx6ZzU0aGxqZzIOaC44MGZwNDZqamxmMzk4AHIhMVByV3YtWmV6alNTQ3g1ZF9SYTJkWWdRbUV4b1JoVE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