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Resources Analytics Report</w:t>
      </w:r>
    </w:p>
    <w:p>
      <w:r>
        <w:t>Generated on: 2025-11-12 12:41:26</w:t>
      </w:r>
    </w:p>
    <w:p>
      <w:r>
        <w:t>Session ID: 1b390146</w:t>
      </w:r>
    </w:p>
    <w:p>
      <w:r>
        <w:t>Template: Human Resources Analytics Report</w:t>
      </w:r>
    </w:p>
    <w:p/>
    <w:p>
      <w:pPr>
        <w:pStyle w:val="Heading2"/>
      </w:pPr>
      <w:r>
        <w:t>Question:</w:t>
      </w:r>
    </w:p>
    <w:p>
      <w:r>
        <w:t>Analyze HR data to identify talent acquisition trends, employee engagement drivers, performance optimization opportunities, and workforce planning strategies. Structure findings as a comprehensive human capital intelligence report.</w:t>
        <w:br/>
        <w:br/>
        <w:t>User Question: proceed</w:t>
      </w:r>
    </w:p>
    <w:p/>
    <w:p>
      <w:pPr>
        <w:pStyle w:val="Heading2"/>
      </w:pPr>
      <w:r>
        <w:t>Analysis:</w:t>
      </w:r>
    </w:p>
    <w:p>
      <w:pPr>
        <w:pStyle w:val="Heading1"/>
      </w:pPr>
      <w:r>
        <w:t>Human Capital Intelligence Report</w:t>
      </w:r>
    </w:p>
    <w:p>
      <w:pPr>
        <w:pStyle w:val="Heading2"/>
      </w:pPr>
      <w:r>
        <w:t>Executive Summary</w:t>
      </w:r>
    </w:p>
    <w:p>
      <w:r>
        <w:t>Based on comprehensive workforce analysis, the organization demonstrates a mature operational structure with significant opportunities for talent acquisition optimization and skills development. Current workforce composition shows strong foundational elements but reveals critical gaps in recruitment pipeline vitality and skill alignment.</w:t>
      </w:r>
    </w:p>
    <w:p>
      <w:pPr>
        <w:pStyle w:val="Heading2"/>
      </w:pPr>
      <w:r>
        <w:t>Talent Acquisition Trends Analysis</w:t>
      </w:r>
    </w:p>
    <w:p>
      <w:pPr>
        <w:pStyle w:val="Heading3"/>
      </w:pPr>
      <w:r>
        <w:t>Recruitment Pipeline Health</w:t>
      </w:r>
    </w:p>
    <w:p>
      <w:pPr>
        <w:pStyle w:val="ListBullet"/>
      </w:pPr>
      <w:r>
        <w:t>**Candidate Pipeline**: 20 total candidates with zero recent applications in the past 30 days, indicating potential recruitment marketing challenges</w:t>
      </w:r>
    </w:p>
    <w:p>
      <w:pPr>
        <w:pStyle w:val="ListBullet"/>
      </w:pPr>
      <w:r>
        <w:t>**Application Velocity**: Complete absence of recent applications suggests urgent need to revitalize talent attraction strategies</w:t>
      </w:r>
    </w:p>
    <w:p>
      <w:pPr>
        <w:pStyle w:val="ListBullet"/>
      </w:pPr>
      <w:r>
        <w:t>**Process Structure**: 3-stage interview process provides standardized assessment framework</w:t>
      </w:r>
    </w:p>
    <w:p>
      <w:pPr>
        <w:pStyle w:val="Heading3"/>
      </w:pPr>
      <w:r>
        <w:t>Job Architecture</w:t>
      </w:r>
    </w:p>
    <w:p>
      <w:pPr>
        <w:pStyle w:val="ListBullet"/>
      </w:pPr>
      <w:r>
        <w:t>**Role Diversity**: 5 distinct job types support organizational specialization</w:t>
      </w:r>
    </w:p>
    <w:p>
      <w:pPr>
        <w:pStyle w:val="ListBullet"/>
      </w:pPr>
      <w:r>
        <w:t>**Experience Range**: 6 work experience categories enable targeted career progression planning</w:t>
      </w:r>
    </w:p>
    <w:p>
      <w:pPr>
        <w:pStyle w:val="Heading2"/>
      </w:pPr>
      <w:r>
        <w:t>Employee Engagement &amp; Development Drivers</w:t>
      </w:r>
    </w:p>
    <w:p>
      <w:pPr>
        <w:pStyle w:val="Heading3"/>
      </w:pPr>
      <w:r>
        <w:t>Skills Ecosystem Analysis</w:t>
      </w:r>
    </w:p>
    <w:p>
      <w:pPr>
        <w:pStyle w:val="ListBullet"/>
      </w:pPr>
      <w:r>
        <w:t>**Current Skills Inventory**: 12 employee skills against 25 required skills, revealing a 52% skills gap</w:t>
      </w:r>
    </w:p>
    <w:p>
      <w:pPr>
        <w:pStyle w:val="ListBullet"/>
      </w:pPr>
      <w:r>
        <w:t>**Skill Coverage Ratio**: 0.48 (employee skills/required skills) indicates significant development opportunities</w:t>
      </w:r>
    </w:p>
    <w:p>
      <w:pPr>
        <w:pStyle w:val="ListBullet"/>
      </w:pPr>
      <w:r>
        <w:t>**Skills Distribution**: Limited skill diversification across the 73-employee workforce</w:t>
      </w:r>
    </w:p>
    <w:p>
      <w:pPr>
        <w:pStyle w:val="Heading3"/>
      </w:pPr>
      <w:r>
        <w:t>Workforce Structure</w:t>
      </w:r>
    </w:p>
    <w:p>
      <w:pPr>
        <w:pStyle w:val="ListBullet"/>
      </w:pPr>
      <w:r>
        <w:t>**Team Organization**: Absence of formal team structures (0 team structures) suggests potential collaboration inefficiencies</w:t>
      </w:r>
    </w:p>
    <w:p>
      <w:pPr>
        <w:pStyle w:val="ListBullet"/>
      </w:pPr>
      <w:r>
        <w:t>**Shift Management**: 13 shift patterns indicate flexible workforce scheduling capabilities</w:t>
      </w:r>
    </w:p>
    <w:p>
      <w:pPr>
        <w:pStyle w:val="ListBullet"/>
      </w:pPr>
      <w:r>
        <w:t>**Project Engagement**: 5 active project statuses demonstrate ongoing operational activities</w:t>
      </w:r>
    </w:p>
    <w:p>
      <w:pPr>
        <w:pStyle w:val="Heading2"/>
      </w:pPr>
      <w:r>
        <w:t>Performance Optimization Opportunities</w:t>
      </w:r>
    </w:p>
    <w:p>
      <w:pPr>
        <w:pStyle w:val="Heading3"/>
      </w:pPr>
      <w:r>
        <w:t>Critical Priority Areas</w:t>
      </w:r>
    </w:p>
    <w:p>
      <w:r>
        <w:t>1. **Recruitment Revitalization**: Implement immediate talent attraction initiatives to address the 30-day application drought</w:t>
      </w:r>
    </w:p>
    <w:p>
      <w:r>
        <w:t>2. **Skills Development**: Launch targeted upskilling programs to close the 13-skill gap between current and required capabilities</w:t>
      </w:r>
    </w:p>
    <w:p>
      <w:r>
        <w:t>3. **Team Structure Implementation**: Establish formal team frameworks to enhance collaboration and accountability</w:t>
      </w:r>
    </w:p>
    <w:p>
      <w:pPr>
        <w:pStyle w:val="Heading3"/>
      </w:pPr>
      <w:r>
        <w:t>Process Efficiency</w:t>
      </w:r>
    </w:p>
    <w:p>
      <w:pPr>
        <w:pStyle w:val="ListBullet"/>
      </w:pPr>
      <w:r>
        <w:t>**Standardized Assessment**: Leverage existing 3-stage interview process for consistent candidate evaluation</w:t>
      </w:r>
    </w:p>
    <w:p>
      <w:pPr>
        <w:pStyle w:val="ListBullet"/>
      </w:pPr>
      <w:r>
        <w:t>**Role Clarity**: Utilize 5 job types for precise performance expectations and career pathing</w:t>
      </w:r>
    </w:p>
    <w:p>
      <w:pPr>
        <w:pStyle w:val="Heading2"/>
      </w:pPr>
      <w:r>
        <w:t>Strategic Workforce Planning</w:t>
      </w:r>
    </w:p>
    <w:p>
      <w:pPr>
        <w:pStyle w:val="Heading3"/>
      </w:pPr>
      <w:r>
        <w:t>Immediate Actions (0-3 Months)</w:t>
      </w:r>
    </w:p>
    <w:p>
      <w:pPr>
        <w:pStyle w:val="ListBullet"/>
      </w:pPr>
      <w:r>
        <w:t>**Talent Acquisition**: Deploy multi-channel recruitment campaigns to rebuild candidate pipeline</w:t>
      </w:r>
    </w:p>
    <w:p>
      <w:pPr>
        <w:pStyle w:val="ListBullet"/>
      </w:pPr>
      <w:r>
        <w:t>**Skills Mapping**: Conduct comprehensive skills assessment to identify critical development priorities</w:t>
      </w:r>
    </w:p>
    <w:p>
      <w:pPr>
        <w:pStyle w:val="ListBullet"/>
      </w:pPr>
      <w:r>
        <w:t>**Team Formation**: Design and implement team structures to improve operational coordination</w:t>
      </w:r>
    </w:p>
    <w:p>
      <w:pPr>
        <w:pStyle w:val="Heading3"/>
      </w:pPr>
      <w:r>
        <w:t>Medium-Term Initiatives (3-12 Months)</w:t>
      </w:r>
    </w:p>
    <w:p>
      <w:pPr>
        <w:pStyle w:val="ListBullet"/>
      </w:pPr>
      <w:r>
        <w:t>**Skills Development Program**: Create structured learning paths to address identified skill gaps</w:t>
      </w:r>
    </w:p>
    <w:p>
      <w:pPr>
        <w:pStyle w:val="ListBullet"/>
      </w:pPr>
      <w:r>
        <w:t>**Performance Framework**: Enhance performance management aligned with 5 job type classifications</w:t>
      </w:r>
    </w:p>
    <w:p>
      <w:pPr>
        <w:pStyle w:val="ListBullet"/>
      </w:pPr>
      <w:r>
        <w:t>**Succession Planning**: Develop talent pipelines for key roles across experience levels</w:t>
      </w:r>
    </w:p>
    <w:p>
      <w:pPr>
        <w:pStyle w:val="Heading3"/>
      </w:pPr>
      <w:r>
        <w:t>Long-Term Strategy (12+ Months)</w:t>
      </w:r>
    </w:p>
    <w:p>
      <w:pPr>
        <w:pStyle w:val="ListBullet"/>
      </w:pPr>
      <w:r>
        <w:t>**Talent Brand Building**: Establish employer value proposition to ensure sustainable candidate flow</w:t>
      </w:r>
    </w:p>
    <w:p>
      <w:pPr>
        <w:pStyle w:val="ListBullet"/>
      </w:pPr>
      <w:r>
        <w:t>**Skills Future-Proofing**: Implement continuous skills monitoring and development programs</w:t>
      </w:r>
    </w:p>
    <w:p>
      <w:pPr>
        <w:pStyle w:val="ListBullet"/>
      </w:pPr>
      <w:r>
        <w:t>**Organizational Agility**: Optimize workforce structure for scalability and adaptability</w:t>
      </w:r>
    </w:p>
    <w:p>
      <w:pPr>
        <w:pStyle w:val="Heading2"/>
      </w:pPr>
      <w:r>
        <w:t>Key Performance Indicators Recommended</w:t>
      </w:r>
    </w:p>
    <w:p>
      <w:pPr>
        <w:pStyle w:val="ListBullet"/>
      </w:pPr>
      <w:r>
        <w:t>Monthly application rate target: Minimum 10-15 qualified candidates</w:t>
      </w:r>
    </w:p>
    <w:p>
      <w:pPr>
        <w:pStyle w:val="ListBullet"/>
      </w:pPr>
      <w:r>
        <w:t>Skills gap reduction: Achieve 75% required skills coverage within 12 months</w:t>
      </w:r>
    </w:p>
    <w:p>
      <w:pPr>
        <w:pStyle w:val="ListBullet"/>
      </w:pPr>
      <w:r>
        <w:t>Team structure implementation: 100% workforce integration within 6 months</w:t>
      </w:r>
    </w:p>
    <w:p>
      <w:pPr>
        <w:pStyle w:val="ListBullet"/>
      </w:pPr>
      <w:r>
        <w:t>Employee skill acquisition rate: Average 2 new skills per employee annually</w:t>
      </w:r>
    </w:p>
    <w:p>
      <w:r>
        <w:t>This analysis reveals a solid operational foundation with significant untapped potential in talent acquisition and skills development. Strategic focus on these areas will drive substantial improvements in organizational capability and competitive positioning.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