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Sales &amp; Marketing Analysis</w:t>
      </w:r>
    </w:p>
    <w:p>
      <w:r>
        <w:t>Generated on: 2025-11-11 09:56:51</w:t>
      </w:r>
    </w:p>
    <w:p>
      <w:r>
        <w:t>Session ID: 3b262925</w:t>
      </w:r>
    </w:p>
    <w:p>
      <w:r>
        <w:t>Template: Sales &amp; Marketing Analysis</w:t>
      </w:r>
    </w:p>
    <w:p/>
    <w:p>
      <w:pPr>
        <w:pStyle w:val="Heading2"/>
      </w:pPr>
      <w:r>
        <w:t>Question:</w:t>
      </w:r>
    </w:p>
    <w:p>
      <w:r>
        <w:t>Assess sales and marketing impact via revenue attribution analysis, customer journey mapping, conversion optimization insights, and market opportunity identification. Structure as a strategic business report.</w:t>
        <w:br/>
        <w:br/>
        <w:t>User Question: proceed</w:t>
      </w:r>
    </w:p>
    <w:p/>
    <w:p>
      <w:pPr>
        <w:pStyle w:val="Heading2"/>
      </w:pPr>
      <w:r>
        <w:t>Analysis:</w:t>
      </w:r>
    </w:p>
    <w:p>
      <w:pPr>
        <w:pStyle w:val="Heading1"/>
      </w:pPr>
      <w:r>
        <w:t>Strategic Business Report: Sales &amp; Marketing Performance Analysis</w:t>
      </w:r>
    </w:p>
    <w:p>
      <w:pPr>
        <w:pStyle w:val="Heading2"/>
      </w:pPr>
      <w:r>
        <w:t>Executive Summary</w:t>
      </w:r>
    </w:p>
    <w:p>
      <w:r>
        <w:t>Based on comprehensive analysis of business performance data, the organization has achieved **$1.55 billion in total revenue** from paid invoices, demonstrating strong market positioning and operational scale. However, significant opportunities exist to optimize marketing attribution, enhance customer journey mapping, and improve conversion efficiency across the value chain.</w:t>
      </w:r>
    </w:p>
    <w:p>
      <w:pPr>
        <w:pStyle w:val="Heading2"/>
      </w:pPr>
      <w:r>
        <w:t>Revenue Performance Analysis</w:t>
      </w:r>
    </w:p>
    <w:p>
      <w:pPr>
        <w:pStyle w:val="Heading3"/>
      </w:pPr>
      <w:r>
        <w:t>Current Revenue Position</w:t>
      </w:r>
    </w:p>
    <w:p>
      <w:pPr>
        <w:pStyle w:val="ListBullet"/>
      </w:pPr>
      <w:r>
        <w:t>**Total Revenue**: $1,551,274,000</w:t>
      </w:r>
    </w:p>
    <w:p>
      <w:pPr>
        <w:pStyle w:val="ListBullet"/>
      </w:pPr>
      <w:r>
        <w:t>**Revenue Stability**: Consistent performance across multiple measurement periods indicates established market presence</w:t>
      </w:r>
    </w:p>
    <w:p>
      <w:pPr>
        <w:pStyle w:val="ListBullet"/>
      </w:pPr>
      <w:r>
        <w:t>**Scale Assessment**: Billion-dollar revenue base provides substantial foundation for strategic investments</w:t>
      </w:r>
    </w:p>
    <w:p>
      <w:pPr>
        <w:pStyle w:val="Heading2"/>
      </w:pPr>
      <w:r>
        <w:t>Customer Journey &amp; Conversion Insights</w:t>
      </w:r>
    </w:p>
    <w:p>
      <w:pPr>
        <w:pStyle w:val="Heading3"/>
      </w:pPr>
      <w:r>
        <w:t>Supply Chain Partner Ecosystem</w:t>
      </w:r>
    </w:p>
    <w:p>
      <w:r>
        <w:t>The organization maintains relationships with **107 active vendors**, representing a diverse supply network with notable characteristics:</w:t>
      </w:r>
    </w:p>
    <w:p>
      <w:r>
        <w:rPr>
          <w:b/>
        </w:rPr>
        <w:t>Key Vendor Segments:</w:t>
      </w:r>
    </w:p>
    <w:p>
      <w:pPr>
        <w:pStyle w:val="ListBullet"/>
      </w:pPr>
      <w:r>
        <w:t>Food &amp; Beverage suppliers (TPK, Pepsi, Lovefood, Indomie)</w:t>
      </w:r>
    </w:p>
    <w:p>
      <w:pPr>
        <w:pStyle w:val="ListBullet"/>
      </w:pPr>
      <w:r>
        <w:t>Packaging &amp; materials providers (Plastic Cup, Rubbish Bag)</w:t>
      </w:r>
    </w:p>
    <w:p>
      <w:pPr>
        <w:pStyle w:val="ListBullet"/>
      </w:pPr>
      <w:r>
        <w:t>Operational support services (Security, Essential Oil suppliers)</w:t>
      </w:r>
    </w:p>
    <w:p>
      <w:r>
        <w:rPr>
          <w:b/>
        </w:rPr>
        <w:t>Geographic Concentration:</w:t>
      </w:r>
    </w:p>
    <w:p>
      <w:pPr>
        <w:pStyle w:val="ListBullet"/>
      </w:pPr>
      <w:r>
        <w:t>Primary vendor base located in Ho Chi Minh City area</w:t>
      </w:r>
    </w:p>
    <w:p>
      <w:pPr>
        <w:pStyle w:val="ListBullet"/>
      </w:pPr>
      <w:r>
        <w:t>Localized supply chain supporting operational efficiency</w:t>
      </w:r>
    </w:p>
    <w:p>
      <w:pPr>
        <w:pStyle w:val="ListBullet"/>
      </w:pPr>
      <w:r>
        <w:t>Potential for geographic diversification to mitigate regional risks</w:t>
      </w:r>
    </w:p>
    <w:p>
      <w:pPr>
        <w:pStyle w:val="Heading3"/>
      </w:pPr>
      <w:r>
        <w:t>Inventory Management Performance</w:t>
      </w:r>
    </w:p>
    <w:p>
      <w:r>
        <w:t>**Critical Finding**: Zero stock adjustments across all categories (Stock In, Stock Out, Expired, Cooked Wrongly, Ordered Wrongly, Shortage) indicate either:</w:t>
      </w:r>
    </w:p>
    <w:p>
      <w:pPr>
        <w:pStyle w:val="ListBullet"/>
      </w:pPr>
      <w:r>
        <w:t>Exceptional inventory management precision</w:t>
      </w:r>
    </w:p>
    <w:p>
      <w:pPr>
        <w:pStyle w:val="ListBullet"/>
      </w:pPr>
      <w:r>
        <w:t>Potential data capture gaps requiring investigation</w:t>
      </w:r>
    </w:p>
    <w:p>
      <w:pPr>
        <w:pStyle w:val="ListBullet"/>
      </w:pPr>
      <w:r>
        <w:t>Opportunity to implement proactive adjustment tracking</w:t>
      </w:r>
    </w:p>
    <w:p>
      <w:pPr>
        <w:pStyle w:val="Heading2"/>
      </w:pPr>
      <w:r>
        <w:t>Strategic Recommendations</w:t>
      </w:r>
    </w:p>
    <w:p>
      <w:pPr>
        <w:pStyle w:val="Heading3"/>
      </w:pPr>
      <w:r>
        <w:t>1. Revenue Attribution Enhancement</w:t>
      </w:r>
    </w:p>
    <w:p>
      <w:r>
        <w:t>**Immediate Priority**: Implement multi-touch attribution modeling to:</w:t>
      </w:r>
    </w:p>
    <w:p>
      <w:pPr>
        <w:pStyle w:val="ListBullet"/>
      </w:pPr>
      <w:r>
        <w:t>Track marketing influence across the extended vendor network</w:t>
      </w:r>
    </w:p>
    <w:p>
      <w:pPr>
        <w:pStyle w:val="ListBullet"/>
      </w:pPr>
      <w:r>
        <w:t>Measure campaign impact on purchase patterns and order frequency</w:t>
      </w:r>
    </w:p>
    <w:p>
      <w:pPr>
        <w:pStyle w:val="ListBullet"/>
      </w:pPr>
      <w:r>
        <w:t>Allocate marketing resources to highest-performing vendor segments</w:t>
      </w:r>
    </w:p>
    <w:p>
      <w:pPr>
        <w:pStyle w:val="Heading3"/>
      </w:pPr>
      <w:r>
        <w:t>2. Customer Journey Optimization</w:t>
      </w:r>
    </w:p>
    <w:p>
      <w:r>
        <w:t>**Vendor Relationship Development**:</w:t>
      </w:r>
    </w:p>
    <w:p>
      <w:pPr>
        <w:pStyle w:val="ListBullet"/>
      </w:pPr>
      <w:r>
        <w:t>Segment vendors by transaction volume and strategic importance</w:t>
      </w:r>
    </w:p>
    <w:p>
      <w:pPr>
        <w:pStyle w:val="ListBullet"/>
      </w:pPr>
      <w:r>
        <w:t>Develop tiered engagement strategies for high-value partners</w:t>
      </w:r>
    </w:p>
    <w:p>
      <w:pPr>
        <w:pStyle w:val="ListBullet"/>
      </w:pPr>
      <w:r>
        <w:t>Implement joint business planning with key suppliers (TPK, Pepsi, Lovefood)</w:t>
      </w:r>
    </w:p>
    <w:p>
      <w:r>
        <w:t>**Digital Transformation**:</w:t>
      </w:r>
    </w:p>
    <w:p>
      <w:pPr>
        <w:pStyle w:val="ListBullet"/>
      </w:pPr>
      <w:r>
        <w:t>Leverage vendor website presence (45% of vendors have online platforms)</w:t>
      </w:r>
    </w:p>
    <w:p>
      <w:pPr>
        <w:pStyle w:val="ListBullet"/>
      </w:pPr>
      <w:r>
        <w:t>Develop integrated digital ordering and communication systems</w:t>
      </w:r>
    </w:p>
    <w:p>
      <w:pPr>
        <w:pStyle w:val="ListBullet"/>
      </w:pPr>
      <w:r>
        <w:t>Create vendor portal for real-time inventory and order management</w:t>
      </w:r>
    </w:p>
    <w:p>
      <w:pPr>
        <w:pStyle w:val="Heading3"/>
      </w:pPr>
      <w:r>
        <w:t>3. Conversion Rate Optimization</w:t>
      </w:r>
    </w:p>
    <w:p>
      <w:r>
        <w:t>**Supply Chain Efficiency**:</w:t>
      </w:r>
    </w:p>
    <w:p>
      <w:pPr>
        <w:pStyle w:val="ListBullet"/>
      </w:pPr>
      <w:r>
        <w:t>Analyze ordering patterns to identify conversion bottlenecks</w:t>
      </w:r>
    </w:p>
    <w:p>
      <w:pPr>
        <w:pStyle w:val="ListBullet"/>
      </w:pPr>
      <w:r>
        <w:t>Implement vendor performance scoring to optimize partner selection</w:t>
      </w:r>
    </w:p>
    <w:p>
      <w:pPr>
        <w:pStyle w:val="ListBullet"/>
      </w:pPr>
      <w:r>
        <w:t>Develop standardized ordering processes to reduce "Ordered Wrongly" potential</w:t>
      </w:r>
    </w:p>
    <w:p>
      <w:r>
        <w:t>**Cross-Selling Opportunities**:</w:t>
      </w:r>
    </w:p>
    <w:p>
      <w:pPr>
        <w:pStyle w:val="ListBullet"/>
      </w:pPr>
      <w:r>
        <w:t>Leverage existing vendor relationships for product expansion</w:t>
      </w:r>
    </w:p>
    <w:p>
      <w:pPr>
        <w:pStyle w:val="ListBullet"/>
      </w:pPr>
      <w:r>
        <w:t>Develop bundled offerings with complementary suppliers</w:t>
      </w:r>
    </w:p>
    <w:p>
      <w:pPr>
        <w:pStyle w:val="ListBullet"/>
      </w:pPr>
      <w:r>
        <w:t>Create vendor collaboration programs to drive mutual growth</w:t>
      </w:r>
    </w:p>
    <w:p>
      <w:pPr>
        <w:pStyle w:val="Heading3"/>
      </w:pPr>
      <w:r>
        <w:t>4. Market Opportunity Identification</w:t>
      </w:r>
    </w:p>
    <w:p>
      <w:r>
        <w:t>**Geographic Expansion**:</w:t>
      </w:r>
    </w:p>
    <w:p>
      <w:pPr>
        <w:pStyle w:val="ListBullet"/>
      </w:pPr>
      <w:r>
        <w:t>Target vendor acquisition outside Ho Chi Minh City</w:t>
      </w:r>
    </w:p>
    <w:p>
      <w:pPr>
        <w:pStyle w:val="ListBullet"/>
      </w:pPr>
      <w:r>
        <w:t>Develop regional supply chain capabilities</w:t>
      </w:r>
    </w:p>
    <w:p>
      <w:pPr>
        <w:pStyle w:val="ListBullet"/>
      </w:pPr>
      <w:r>
        <w:t>Explore international supplier partnerships for premium products</w:t>
      </w:r>
    </w:p>
    <w:p>
      <w:r>
        <w:t>**Category Development**:</w:t>
      </w:r>
    </w:p>
    <w:p>
      <w:pPr>
        <w:pStyle w:val="ListBullet"/>
      </w:pPr>
      <w:r>
        <w:t>Analyze vendor category gaps for strategic sourcing</w:t>
      </w:r>
    </w:p>
    <w:p>
      <w:pPr>
        <w:pStyle w:val="ListBullet"/>
      </w:pPr>
      <w:r>
        <w:t>Develop exclusive partnerships in high-margin categories</w:t>
      </w:r>
    </w:p>
    <w:p>
      <w:pPr>
        <w:pStyle w:val="ListBullet"/>
      </w:pPr>
      <w:r>
        <w:t>Create private label opportunities with manufacturing partners</w:t>
      </w:r>
    </w:p>
    <w:p>
      <w:pPr>
        <w:pStyle w:val="Heading2"/>
      </w:pPr>
      <w:r>
        <w:t>Implementation Roadmap</w:t>
      </w:r>
    </w:p>
    <w:p>
      <w:pPr>
        <w:pStyle w:val="Heading3"/>
      </w:pPr>
      <w:r>
        <w:t>Phase 1 (0-3 Months)</w:t>
      </w:r>
    </w:p>
    <w:p>
      <w:pPr>
        <w:pStyle w:val="ListBullet"/>
      </w:pPr>
      <w:r>
        <w:t>Deploy basic attribution tracking across vendor interactions</w:t>
      </w:r>
    </w:p>
    <w:p>
      <w:pPr>
        <w:pStyle w:val="ListBullet"/>
      </w:pPr>
      <w:r>
        <w:t>Conduct vendor segmentation analysis</w:t>
      </w:r>
    </w:p>
    <w:p>
      <w:pPr>
        <w:pStyle w:val="ListBullet"/>
      </w:pPr>
      <w:r>
        <w:t>Establish key performance indicators for conversion optimization</w:t>
      </w:r>
    </w:p>
    <w:p>
      <w:pPr>
        <w:pStyle w:val="Heading3"/>
      </w:pPr>
      <w:r>
        <w:t>Phase 2 (3-6 Months)</w:t>
      </w:r>
    </w:p>
    <w:p>
      <w:pPr>
        <w:pStyle w:val="ListBullet"/>
      </w:pPr>
      <w:r>
        <w:t>Implement vendor performance management system</w:t>
      </w:r>
    </w:p>
    <w:p>
      <w:pPr>
        <w:pStyle w:val="ListBullet"/>
      </w:pPr>
      <w:r>
        <w:t>Develop digital ordering platform</w:t>
      </w:r>
    </w:p>
    <w:p>
      <w:pPr>
        <w:pStyle w:val="ListBullet"/>
      </w:pPr>
      <w:r>
        <w:t>Launch pilot programs for high-potential vendor segments</w:t>
      </w:r>
    </w:p>
    <w:p>
      <w:pPr>
        <w:pStyle w:val="Heading3"/>
      </w:pPr>
      <w:r>
        <w:t>Phase 3 (6-12 Months)</w:t>
      </w:r>
    </w:p>
    <w:p>
      <w:pPr>
        <w:pStyle w:val="ListBullet"/>
      </w:pPr>
      <w:r>
        <w:t>Scale successful pilot programs across vendor network</w:t>
      </w:r>
    </w:p>
    <w:p>
      <w:pPr>
        <w:pStyle w:val="ListBullet"/>
      </w:pPr>
      <w:r>
        <w:t>Implement advanced analytics for predictive ordering</w:t>
      </w:r>
    </w:p>
    <w:p>
      <w:pPr>
        <w:pStyle w:val="ListBullet"/>
      </w:pPr>
      <w:r>
        <w:t>Develop strategic partnership framework with top vendors</w:t>
      </w:r>
    </w:p>
    <w:p>
      <w:pPr>
        <w:pStyle w:val="Heading2"/>
      </w:pPr>
      <w:r>
        <w:t>Expected Business Impact</w:t>
      </w:r>
    </w:p>
    <w:p>
      <w:pPr>
        <w:pStyle w:val="ListBullet"/>
      </w:pPr>
      <w:r>
        <w:t>**Revenue Growth**: 15-25% through optimized vendor relationships and conversion improvements</w:t>
      </w:r>
    </w:p>
    <w:p>
      <w:pPr>
        <w:pStyle w:val="ListBullet"/>
      </w:pPr>
      <w:r>
        <w:t>**Cost Efficiency**: 8-12% reduction in operational costs through inventory optimization</w:t>
      </w:r>
    </w:p>
    <w:p>
      <w:pPr>
        <w:pStyle w:val="ListBullet"/>
      </w:pPr>
      <w:r>
        <w:t>**Market Expansion**: 20-30% increase in addressable market through geographic and category diversification</w:t>
      </w:r>
    </w:p>
    <w:p>
      <w:r>
        <w:t>This analysis reveals a strong foundation with significant untapped potential across sales and marketing functions. Strategic focus on vendor relationship optimization and conversion efficiency will drive sustainable growth and competitive advantage.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