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 Analysis Report</w:t>
      </w:r>
    </w:p>
    <w:p>
      <w:r>
        <w:t>Generated on: 2025-11-10 04:53:42</w:t>
      </w:r>
    </w:p>
    <w:p>
      <w:r>
        <w:t>Session ID: 52479672</w:t>
      </w:r>
    </w:p>
    <w:p>
      <w:r>
        <w:t>Template: Customer Analysis Report</w:t>
      </w:r>
    </w:p>
    <w:p/>
    <w:p>
      <w:pPr>
        <w:pStyle w:val="Heading2"/>
      </w:pPr>
      <w:r>
        <w:t>Question:</w:t>
      </w:r>
    </w:p>
    <w:p>
      <w:r>
        <w:t>[DataReports - CustomerAnalysis] who is my top customer</w:t>
      </w:r>
    </w:p>
    <w:p/>
    <w:p>
      <w:pPr>
        <w:pStyle w:val="Heading2"/>
      </w:pPr>
      <w:r>
        <w:t>Analysis:</w:t>
      </w:r>
    </w:p>
    <w:p>
      <w:r>
        <w:rPr>
          <w:b/>
        </w:rPr>
        <w:t>Executive Customer Review &amp; Strategy Analysis</w:t>
      </w:r>
    </w:p>
    <w:p>
      <w:r>
        <w:rPr>
          <w:b/>
        </w:rPr>
        <w:t>Top Customer Identification</w:t>
      </w:r>
    </w:p>
    <w:p>
      <w:r>
        <w:t>Based on comprehensive transaction analysis, your top customer is Client ID 41, who has generated total revenue of 1,551,274,000 VND. This represents your highest-value customer relationship and serves as the benchmark for customer excellence.</w:t>
      </w:r>
    </w:p>
    <w:p>
      <w:r>
        <w:rPr>
          <w:b/>
        </w:rPr>
        <w:t>Market Penetration Assessment</w:t>
      </w:r>
    </w:p>
    <w:p>
      <w:r>
        <w:t>*Current Market Position:*</w:t>
      </w:r>
    </w:p>
    <w:p>
      <w:pPr>
        <w:pStyle w:val="ListBullet"/>
      </w:pPr>
      <w:r>
        <w:t>Established presence with 107 active supplier relationships across diverse categories</w:t>
      </w:r>
    </w:p>
    <w:p>
      <w:pPr>
        <w:pStyle w:val="ListBullet"/>
      </w:pPr>
      <w:r>
        <w:t>Strong localization with all suppliers based in Ho Chi Minh City and surrounding areas</w:t>
      </w:r>
    </w:p>
    <w:p>
      <w:pPr>
        <w:pStyle w:val="ListBullet"/>
      </w:pPr>
      <w:r>
        <w:t>Diverse supplier portfolio covering food production, packaging, beverages, and operational supplies</w:t>
      </w:r>
    </w:p>
    <w:p>
      <w:pPr>
        <w:pStyle w:val="ListBullet"/>
      </w:pPr>
      <w:r>
        <w:t>Concentration in B2B supply chain with potential for market expansion</w:t>
      </w:r>
    </w:p>
    <w:p>
      <w:r>
        <w:t>*Growth Opportunities:*</w:t>
      </w:r>
    </w:p>
    <w:p>
      <w:pPr>
        <w:pStyle w:val="ListBullet"/>
      </w:pPr>
      <w:r>
        <w:t>Limited geographic diversification beyond Southern Vietnam</w:t>
      </w:r>
    </w:p>
    <w:p>
      <w:pPr>
        <w:pStyle w:val="ListBullet"/>
      </w:pPr>
      <w:r>
        <w:t>Opportunity to expand supplier base into northern regions</w:t>
      </w:r>
    </w:p>
    <w:p>
      <w:pPr>
        <w:pStyle w:val="ListBullet"/>
      </w:pPr>
      <w:r>
        <w:t>Potential to diversify into additional product/service categories</w:t>
      </w:r>
    </w:p>
    <w:p>
      <w:pPr>
        <w:pStyle w:val="ListBullet"/>
      </w:pPr>
      <w:r>
        <w:t>Room for increased supplier density within existing categories</w:t>
      </w:r>
    </w:p>
    <w:p>
      <w:r>
        <w:rPr>
          <w:b/>
        </w:rPr>
        <w:t>Customer Needs Evaluation</w:t>
      </w:r>
    </w:p>
    <w:p>
      <w:r>
        <w:t>*Core Requirements:*</w:t>
      </w:r>
    </w:p>
    <w:p>
      <w:pPr>
        <w:pStyle w:val="ListBullet"/>
      </w:pPr>
      <w:r>
        <w:t>Reliable supply chain continuity across food, packaging, and operational materials</w:t>
      </w:r>
    </w:p>
    <w:p>
      <w:pPr>
        <w:pStyle w:val="ListBullet"/>
      </w:pPr>
      <w:r>
        <w:t>Quality consistency in product delivery and service standards</w:t>
      </w:r>
    </w:p>
    <w:p>
      <w:pPr>
        <w:pStyle w:val="ListBullet"/>
      </w:pPr>
      <w:r>
        <w:t>Competitive pricing within the Vietnamese market context</w:t>
      </w:r>
    </w:p>
    <w:p>
      <w:pPr>
        <w:pStyle w:val="ListBullet"/>
      </w:pPr>
      <w:r>
        <w:t>Efficient logistics and delivery capabilities within Ho Chi Minh area</w:t>
      </w:r>
    </w:p>
    <w:p>
      <w:pPr>
        <w:pStyle w:val="ListBullet"/>
      </w:pPr>
      <w:r>
        <w:t>Flexible payment terms and financial arrangements</w:t>
      </w:r>
    </w:p>
    <w:p>
      <w:r>
        <w:t>*Emerging Needs:*</w:t>
      </w:r>
    </w:p>
    <w:p>
      <w:pPr>
        <w:pStyle w:val="ListBullet"/>
      </w:pPr>
      <w:r>
        <w:t>Digital integration for ordering and communication</w:t>
      </w:r>
    </w:p>
    <w:p>
      <w:pPr>
        <w:pStyle w:val="ListBullet"/>
      </w:pPr>
      <w:r>
        <w:t>Sustainability and ethical sourcing considerations</w:t>
      </w:r>
    </w:p>
    <w:p>
      <w:pPr>
        <w:pStyle w:val="ListBullet"/>
      </w:pPr>
      <w:r>
        <w:t>Supply chain transparency and traceability</w:t>
      </w:r>
    </w:p>
    <w:p>
      <w:pPr>
        <w:pStyle w:val="ListBullet"/>
      </w:pPr>
      <w:r>
        <w:t>Value-added services beyond basic procurement</w:t>
      </w:r>
    </w:p>
    <w:p>
      <w:r>
        <w:rPr>
          <w:b/>
        </w:rPr>
        <w:t>Satisfaction Improvement Opportunities</w:t>
      </w:r>
    </w:p>
    <w:p>
      <w:r>
        <w:t>*Immediate Actions (0-3 months):*</w:t>
      </w:r>
    </w:p>
    <w:p>
      <w:r>
        <w:t>1. **Supplier Performance Tracking**: Implement systematic evaluation of delivery reliability, quality consistency, and communication responsiveness</w:t>
      </w:r>
    </w:p>
    <w:p>
      <w:r>
        <w:t>2. **Digital Onboarding**: Streamline supplier integration through standardized digital processes</w:t>
      </w:r>
    </w:p>
    <w:p>
      <w:r>
        <w:t>3. **Feedback Mechanism**: Establish regular supplier satisfaction surveys to identify pain points</w:t>
      </w:r>
    </w:p>
    <w:p>
      <w:r>
        <w:t>*Strategic Initiatives (3-12 months):*</w:t>
      </w:r>
    </w:p>
    <w:p>
      <w:r>
        <w:t>1. **Supplier Development Program**: Create tiered partnership levels with corresponding benefits</w:t>
      </w:r>
    </w:p>
    <w:p>
      <w:r>
        <w:t>2. **Quality Assurance Framework**: Develop standardized quality metrics across supplier categories</w:t>
      </w:r>
    </w:p>
    <w:p>
      <w:r>
        <w:t>3. **Communication Platform**: Implement centralized supplier portal for orders, payments, and communications</w:t>
      </w:r>
    </w:p>
    <w:p>
      <w:r>
        <w:rPr>
          <w:b/>
        </w:rPr>
        <w:t>Relationship Deepening Tactics</w:t>
      </w:r>
    </w:p>
    <w:p>
      <w:r>
        <w:t>*For High-Value Suppliers (Top 20%):*</w:t>
      </w:r>
    </w:p>
    <w:p>
      <w:pPr>
        <w:pStyle w:val="ListBullet"/>
      </w:pPr>
      <w:r>
        <w:t>Implement strategic partnership agreements with volume-based incentives</w:t>
      </w:r>
    </w:p>
    <w:p>
      <w:pPr>
        <w:pStyle w:val="ListBullet"/>
      </w:pPr>
      <w:r>
        <w:t>Establish joint business planning sessions for mutual growth objectives</w:t>
      </w:r>
    </w:p>
    <w:p>
      <w:pPr>
        <w:pStyle w:val="ListBullet"/>
      </w:pPr>
      <w:r>
        <w:t>Create exclusive access to new product developments and market insights</w:t>
      </w:r>
    </w:p>
    <w:p>
      <w:pPr>
        <w:pStyle w:val="ListBullet"/>
      </w:pPr>
      <w:r>
        <w:t>Develop co-marketing opportunities and brand alignment</w:t>
      </w:r>
    </w:p>
    <w:p>
      <w:r>
        <w:t>*For All Supplier Tiers:*</w:t>
      </w:r>
    </w:p>
    <w:p>
      <w:pPr>
        <w:pStyle w:val="ListBullet"/>
      </w:pPr>
      <w:r>
        <w:t>Regular business reviews (quarterly for strategic, semi-annual for others)</w:t>
      </w:r>
    </w:p>
    <w:p>
      <w:pPr>
        <w:pStyle w:val="ListBullet"/>
      </w:pPr>
      <w:r>
        <w:t>Transparent communication of business performance and future plans</w:t>
      </w:r>
    </w:p>
    <w:p>
      <w:pPr>
        <w:pStyle w:val="ListBullet"/>
      </w:pPr>
      <w:r>
        <w:t>Collaborative problem-solving forums for supply chain optimization</w:t>
      </w:r>
    </w:p>
    <w:p>
      <w:pPr>
        <w:pStyle w:val="ListBullet"/>
      </w:pPr>
      <w:r>
        <w:t>Recognition programs for outstanding performance and innovation</w:t>
      </w:r>
    </w:p>
    <w:p>
      <w:r>
        <w:rPr>
          <w:b/>
        </w:rPr>
        <w:t>Strategic Recommendations</w:t>
      </w:r>
    </w:p>
    <w:p>
      <w:r>
        <w:t>1. **Prioritize Supplier Segmentation**: Classify suppliers by strategic importance and implement tiered relationship management approaches</w:t>
      </w:r>
    </w:p>
    <w:p>
      <w:r>
        <w:t>2. **Enhance Data-Driven Decision Making**: Develop comprehensive supplier performance dashboards to guide partnership decisions</w:t>
      </w:r>
    </w:p>
    <w:p>
      <w:r>
        <w:t>3. **Build Strategic Alliances**: Focus on developing 3-5 key strategic partnerships that align with long-term business objectives</w:t>
      </w:r>
    </w:p>
    <w:p>
      <w:r>
        <w:t>4. **Optimize Supply Chain Resilience**: Diversify critical supply categories to mitigate single-supplier dependency risks</w:t>
      </w:r>
    </w:p>
    <w:p>
      <w:r>
        <w:t>5. **Leverage Technology**: Invest in supplier relationship management tools to scale operations efficiently</w:t>
      </w:r>
    </w:p>
    <w:p>
      <w:r>
        <w:rPr>
          <w:b/>
        </w:rPr>
        <w:t>Next Steps</w:t>
      </w:r>
    </w:p>
    <w:p>
      <w:pPr>
        <w:pStyle w:val="ListBullet"/>
      </w:pPr>
      <w:r>
        <w:t>Conduct detailed analysis of top 20 suppliers by transaction volume</w:t>
      </w:r>
    </w:p>
    <w:p>
      <w:pPr>
        <w:pStyle w:val="ListBullet"/>
      </w:pPr>
      <w:r>
        <w:t>Develop supplier segmentation framework within 30 days</w:t>
      </w:r>
    </w:p>
    <w:p>
      <w:pPr>
        <w:pStyle w:val="ListBullet"/>
      </w:pPr>
      <w:r>
        <w:t>Implement supplier performance tracking system by end of next quarter</w:t>
      </w:r>
    </w:p>
    <w:p>
      <w:pPr>
        <w:pStyle w:val="ListBullet"/>
      </w:pPr>
      <w:r>
        <w:t>Schedule strategic review sessions with key partners within 60 days</w:t>
      </w:r>
    </w:p>
    <w:p>
      <w:r>
        <w:t>This customer strategy framework positions your organization for sustainable growth through strengthened supplier relationships, improved operational efficiency, and enhanced market competitiveness.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