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Sales &amp; Marketing Analysis</w:t>
      </w:r>
    </w:p>
    <w:p>
      <w:r>
        <w:t>Generated on: 2025-11-12 12:25:26</w:t>
      </w:r>
    </w:p>
    <w:p>
      <w:r>
        <w:t>Session ID: 7085d90a</w:t>
      </w:r>
    </w:p>
    <w:p>
      <w:r>
        <w:t>Template: Sales &amp; Marketing Analysis</w:t>
      </w:r>
    </w:p>
    <w:p/>
    <w:p>
      <w:pPr>
        <w:pStyle w:val="Heading2"/>
      </w:pPr>
      <w:r>
        <w:t>Question:</w:t>
      </w:r>
    </w:p>
    <w:p>
      <w:r>
        <w:t>[DataReports - SalesMarketing] I want to know the sale report on last 3 months</w:t>
      </w:r>
    </w:p>
    <w:p/>
    <w:p>
      <w:pPr>
        <w:pStyle w:val="Heading2"/>
      </w:pPr>
      <w:r>
        <w:t>Analysis:</w:t>
      </w:r>
    </w:p>
    <w:p>
      <w:pPr>
        <w:pStyle w:val="Heading1"/>
      </w:pPr>
      <w:r>
        <w:t>Strategic Sales and Marketing Analysis</w:t>
      </w:r>
    </w:p>
    <w:p>
      <w:pPr>
        <w:pStyle w:val="Heading2"/>
      </w:pPr>
      <w:r>
        <w:t>Executive Summary</w:t>
      </w:r>
    </w:p>
    <w:p>
      <w:r>
        <w:t>Based on the comprehensive analysis of recent business performance, the organization demonstrates significant transaction value but faces critical challenges in sales volume and market penetration that require immediate strategic attention.</w:t>
      </w:r>
    </w:p>
    <w:p>
      <w:pPr>
        <w:pStyle w:val="Heading2"/>
      </w:pPr>
      <w:r>
        <w:t>Market Dynamics Assessment</w:t>
      </w:r>
    </w:p>
    <w:p>
      <w:pPr>
        <w:pStyle w:val="Heading3"/>
      </w:pPr>
      <w:r>
        <w:t>Current Market Position</w:t>
      </w:r>
    </w:p>
    <w:p>
      <w:r>
        <w:t>The data reveals a high-value, low-volume business model characterized by substantial individual transaction values averaging approximately 108.5 million per order. This indicates either a premium market positioning or enterprise-level client engagements. However, the limited order volume suggests potential market saturation or competitive pressures in the current operating environment.</w:t>
      </w:r>
    </w:p>
    <w:p>
      <w:pPr>
        <w:pStyle w:val="Heading3"/>
      </w:pPr>
      <w:r>
        <w:t>Revenue Concentration Risk</w:t>
      </w:r>
    </w:p>
    <w:p>
      <w:r>
        <w:t>With only two orders generating the entire quarterly revenue, the business exhibits extreme revenue concentration. This creates significant vulnerability to client attrition or market fluctuations, highlighting an urgent need for customer base diversification.</w:t>
      </w:r>
    </w:p>
    <w:p>
      <w:pPr>
        <w:pStyle w:val="Heading2"/>
      </w:pPr>
      <w:r>
        <w:t>Customer Engagement Metrics</w:t>
      </w:r>
    </w:p>
    <w:p>
      <w:pPr>
        <w:pStyle w:val="Heading3"/>
      </w:pPr>
      <w:r>
        <w:t>Transaction Patterns</w:t>
      </w:r>
    </w:p>
    <w:p>
      <w:pPr>
        <w:pStyle w:val="ListBullet"/>
      </w:pPr>
      <w:r>
        <w:t>**Average Order Value**: 108.5 million</w:t>
      </w:r>
    </w:p>
    <w:p>
      <w:pPr>
        <w:pStyle w:val="ListBullet"/>
      </w:pPr>
      <w:r>
        <w:t>**Customer Acquisition Efficiency**: Unable to determine from current data</w:t>
      </w:r>
    </w:p>
    <w:p>
      <w:pPr>
        <w:pStyle w:val="ListBullet"/>
      </w:pPr>
      <w:r>
        <w:t>**Retention Metrics**: Insufficient data for cohort analysis</w:t>
      </w:r>
    </w:p>
    <w:p>
      <w:pPr>
        <w:pStyle w:val="Heading3"/>
      </w:pPr>
      <w:r>
        <w:t>Engagement Gaps</w:t>
      </w:r>
    </w:p>
    <w:p>
      <w:r>
        <w:t>The absence of data for October and December 2025 suggests either seasonal fluctuations, reporting gaps, or market challenges requiring immediate investigation into customer engagement strategies and sales pipeline health.</w:t>
      </w:r>
    </w:p>
    <w:p>
      <w:pPr>
        <w:pStyle w:val="Heading2"/>
      </w:pPr>
      <w:r>
        <w:t>Sales Velocity Optimization</w:t>
      </w:r>
    </w:p>
    <w:p>
      <w:pPr>
        <w:pStyle w:val="Heading3"/>
      </w:pPr>
      <w:r>
        <w:t>Current Performance</w:t>
      </w:r>
    </w:p>
    <w:p>
      <w:pPr>
        <w:pStyle w:val="ListBullet"/>
      </w:pPr>
      <w:r>
        <w:t>**Monthly Sales Velocity**: 2 orders/month (November only)</w:t>
      </w:r>
    </w:p>
    <w:p>
      <w:pPr>
        <w:pStyle w:val="ListBullet"/>
      </w:pPr>
      <w:r>
        <w:t>**Revenue Velocity**: 217 million/month</w:t>
      </w:r>
    </w:p>
    <w:p>
      <w:pPr>
        <w:pStyle w:val="ListBullet"/>
      </w:pPr>
      <w:r>
        <w:t>**Conversion Efficiency**: Data unavailable for analysis</w:t>
      </w:r>
    </w:p>
    <w:p>
      <w:pPr>
        <w:pStyle w:val="Heading3"/>
      </w:pPr>
      <w:r>
        <w:t>Optimization Recommendations</w:t>
      </w:r>
    </w:p>
    <w:p>
      <w:r>
        <w:t>1. **Pipeline Acceleration**: Implement targeted lead generation programs to increase deal flow</w:t>
      </w:r>
    </w:p>
    <w:p>
      <w:r>
        <w:t>2. **Sales Cycle Compression**: Streamline approval processes and reduce friction in high-value transactions</w:t>
      </w:r>
    </w:p>
    <w:p>
      <w:r>
        <w:t>3. **Cross-selling Initiatives**: Develop strategies to increase order frequency from existing high-value clients</w:t>
      </w:r>
    </w:p>
    <w:p>
      <w:pPr>
        <w:pStyle w:val="Heading2"/>
      </w:pPr>
      <w:r>
        <w:t>Long-term Growth Planning</w:t>
      </w:r>
    </w:p>
    <w:p>
      <w:pPr>
        <w:pStyle w:val="Heading3"/>
      </w:pPr>
      <w:r>
        <w:t>Strategic Imperatives</w:t>
      </w:r>
    </w:p>
    <w:p>
      <w:r>
        <w:t>#### Immediate Actions (0-3 months)</w:t>
      </w:r>
    </w:p>
    <w:p>
      <w:pPr>
        <w:pStyle w:val="ListBullet"/>
      </w:pPr>
      <w:r>
        <w:t>**Diversification Strategy**: Develop programs to attract mid-market clients alongside enterprise accounts</w:t>
      </w:r>
    </w:p>
    <w:p>
      <w:pPr>
        <w:pStyle w:val="ListBullet"/>
      </w:pPr>
      <w:r>
        <w:t>**Pipeline Development**: Implement aggressive lead generation targeting 5-8 qualified opportunities monthly</w:t>
      </w:r>
    </w:p>
    <w:p>
      <w:pPr>
        <w:pStyle w:val="ListBullet"/>
      </w:pPr>
      <w:r>
        <w:t>**Customer Retention**: Establish account management protocols for existing high-value clients</w:t>
      </w:r>
    </w:p>
    <w:p>
      <w:r>
        <w:t>#### Medium-term Initiatives (3-12 months)</w:t>
      </w:r>
    </w:p>
    <w:p>
      <w:pPr>
        <w:pStyle w:val="ListBullet"/>
      </w:pPr>
      <w:r>
        <w:t>**Market Expansion**: Explore adjacent markets or geographic expansion opportunities</w:t>
      </w:r>
    </w:p>
    <w:p>
      <w:pPr>
        <w:pStyle w:val="ListBullet"/>
      </w:pPr>
      <w:r>
        <w:t>**Product Development**: Consider developing lower-tier offerings to attract broader customer base</w:t>
      </w:r>
    </w:p>
    <w:p>
      <w:pPr>
        <w:pStyle w:val="ListBullet"/>
      </w:pPr>
      <w:r>
        <w:t>**Channel Partnerships**: Establish strategic alliances to access new customer segments</w:t>
      </w:r>
    </w:p>
    <w:p>
      <w:r>
        <w:t>#### Long-term Vision (12+ months)</w:t>
      </w:r>
    </w:p>
    <w:p>
      <w:pPr>
        <w:pStyle w:val="ListBullet"/>
      </w:pPr>
      <w:r>
        <w:t>**Revenue Stream Diversification**: Develop recurring revenue models and service offerings</w:t>
      </w:r>
    </w:p>
    <w:p>
      <w:pPr>
        <w:pStyle w:val="ListBullet"/>
      </w:pPr>
      <w:r>
        <w:t>**Market Leadership**: Position as dominant player in premium segment while expanding market share</w:t>
      </w:r>
    </w:p>
    <w:p>
      <w:pPr>
        <w:pStyle w:val="ListBullet"/>
      </w:pPr>
      <w:r>
        <w:t>**Scalable Infrastructure**: Build systems supporting 10x growth in transaction volume</w:t>
      </w:r>
    </w:p>
    <w:p>
      <w:pPr>
        <w:pStyle w:val="Heading2"/>
      </w:pPr>
      <w:r>
        <w:t>Risk Mitigation Framework</w:t>
      </w:r>
    </w:p>
    <w:p>
      <w:pPr>
        <w:pStyle w:val="Heading3"/>
      </w:pPr>
      <w:r>
        <w:t>Critical Risks Identified</w:t>
      </w:r>
    </w:p>
    <w:p>
      <w:r>
        <w:t>1. **Client Concentration**: Over-reliance on few transactions</w:t>
      </w:r>
    </w:p>
    <w:p>
      <w:r>
        <w:t>2. **Market Volatility**: Sensitivity to economic cycles affecting high-value purchases</w:t>
      </w:r>
    </w:p>
    <w:p>
      <w:r>
        <w:t>3. **Competitive Pressure**: Potential for new entrants targeting premium segment</w:t>
      </w:r>
    </w:p>
    <w:p>
      <w:pPr>
        <w:pStyle w:val="Heading3"/>
      </w:pPr>
      <w:r>
        <w:t>Mitigation Strategies</w:t>
      </w:r>
    </w:p>
    <w:p>
      <w:pPr>
        <w:pStyle w:val="ListBullet"/>
      </w:pPr>
      <w:r>
        <w:t>Implement minimum 20-client diversification target</w:t>
      </w:r>
    </w:p>
    <w:p>
      <w:pPr>
        <w:pStyle w:val="ListBullet"/>
      </w:pPr>
      <w:r>
        <w:t>Develop contingency pricing strategies</w:t>
      </w:r>
    </w:p>
    <w:p>
      <w:pPr>
        <w:pStyle w:val="ListBullet"/>
      </w:pPr>
      <w:r>
        <w:t>Establish competitive intelligence monitoring</w:t>
      </w:r>
    </w:p>
    <w:p>
      <w:pPr>
        <w:pStyle w:val="Heading2"/>
      </w:pPr>
      <w:r>
        <w:t>Performance Metrics for Monitoring</w:t>
      </w:r>
    </w:p>
    <w:p>
      <w:pPr>
        <w:pStyle w:val="Heading3"/>
      </w:pPr>
      <w:r>
        <w:t>Key Performance Indicators</w:t>
      </w:r>
    </w:p>
    <w:p>
      <w:pPr>
        <w:pStyle w:val="ListBullet"/>
      </w:pPr>
      <w:r>
        <w:t>Monthly qualified pipeline value (target: 500 million+)</w:t>
      </w:r>
    </w:p>
    <w:p>
      <w:pPr>
        <w:pStyle w:val="ListBullet"/>
      </w:pPr>
      <w:r>
        <w:t>Conversion rate from opportunity to closed deal</w:t>
      </w:r>
    </w:p>
    <w:p>
      <w:pPr>
        <w:pStyle w:val="ListBullet"/>
      </w:pPr>
      <w:r>
        <w:t>Customer acquisition cost relative to lifetime value</w:t>
      </w:r>
    </w:p>
    <w:p>
      <w:pPr>
        <w:pStyle w:val="ListBullet"/>
      </w:pPr>
      <w:r>
        <w:t>Order volume growth (target: 15% quarterly increase)</w:t>
      </w:r>
    </w:p>
    <w:p>
      <w:pPr>
        <w:pStyle w:val="Heading2"/>
      </w:pPr>
      <w:r>
        <w:t>Conclusion</w:t>
      </w:r>
    </w:p>
    <w:p>
      <w:r>
        <w:t>The current business model demonstrates strong value capture per transaction but requires urgent attention to volume growth and diversification. The strategic focus should balance maintaining premium positioning while systematically expanding market reach and transaction frequency. Immediate priority should be given to pipeline development and customer base expansion to mitigate concentration risks and establish sustainable growth trajectory.</w:t>
      </w:r>
    </w:p>
    <w:p>
      <w:r>
        <w:t>**Recommendation**: Implement the proposed optimization framework with quarterly review cycles to monitor progress against established KPIs and adjust strategies based on market response.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