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Analysis Report</w:t>
      </w:r>
    </w:p>
    <w:p>
      <w:r>
        <w:t>Generated on: 2025-10-28 23:46:15</w:t>
      </w:r>
    </w:p>
    <w:p>
      <w:r>
        <w:t>Session ID: 7f147374</w:t>
      </w:r>
    </w:p>
    <w:p>
      <w:r>
        <w:t>Template: Customer Analysis Report</w:t>
      </w:r>
    </w:p>
    <w:p/>
    <w:p>
      <w:pPr>
        <w:pStyle w:val="Heading2"/>
      </w:pPr>
      <w:r>
        <w:t>Question:</w:t>
      </w:r>
    </w:p>
    <w:p>
      <w:r>
        <w:t>Evaluate customer portfolio through segmentation analysis, behavioral clustering, satisfaction correlation studies, and retention strategy recommendations. Present in executive customer strategy format.</w:t>
        <w:br/>
        <w:br/>
        <w:t>User Question: 生成我们的顾客报告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客户组合战略分析报告</w:t>
      </w:r>
    </w:p>
    <w:p>
      <w:pPr>
        <w:pStyle w:val="Heading2"/>
      </w:pPr>
      <w:r>
        <w:t>执行摘要</w:t>
      </w:r>
    </w:p>
    <w:p>
      <w:r>
        <w:t>基于全面的客户数据分析，本报告揭示了我们客户组合的关键特征、行为模式和价值分布，为制定精准的客户战略提供数据支撑。</w:t>
      </w:r>
    </w:p>
    <w:p>
      <w:pPr>
        <w:pStyle w:val="Heading2"/>
      </w:pPr>
      <w:r>
        <w:t>1. 客户基础概况</w:t>
      </w:r>
    </w:p>
    <w:p>
      <w:r>
        <w:rPr>
          <w:b/>
        </w:rPr>
        <w:t>规模与覆盖</w:t>
      </w:r>
    </w:p>
    <w:p>
      <w:pPr>
        <w:pStyle w:val="ListBullet"/>
      </w:pPr>
      <w:r>
        <w:t>客户总数：11家企业客户</w:t>
      </w:r>
    </w:p>
    <w:p>
      <w:pPr>
        <w:pStyle w:val="ListBullet"/>
      </w:pPr>
      <w:r>
        <w:t>地理覆盖：2个主要城市</w:t>
      </w:r>
    </w:p>
    <w:p>
      <w:pPr>
        <w:pStyle w:val="ListBullet"/>
      </w:pPr>
      <w:r>
        <w:t>客户分类：5个细分类别</w:t>
      </w:r>
    </w:p>
    <w:p>
      <w:pPr>
        <w:pStyle w:val="ListBullet"/>
      </w:pPr>
      <w:r>
        <w:t>客户信息完整度：平均客户备注长度20.3字符，显示基础信息记录良好</w:t>
      </w:r>
    </w:p>
    <w:p>
      <w:pPr>
        <w:pStyle w:val="Heading2"/>
      </w:pPr>
      <w:r>
        <w:t>2. 客户细分分析</w:t>
      </w:r>
    </w:p>
    <w:p>
      <w:pPr>
        <w:pStyle w:val="Heading3"/>
      </w:pPr>
      <w:r>
        <w:t>地理分布战略</w:t>
      </w:r>
    </w:p>
    <w:p>
      <w:r>
        <w:t>客户集中分布在两个核心城市，建议：</w:t>
      </w:r>
    </w:p>
    <w:p>
      <w:pPr>
        <w:pStyle w:val="ListBullet"/>
      </w:pPr>
      <w:r>
        <w:t>**深耕现有市场**：在已覆盖城市深化服务渗透</w:t>
      </w:r>
    </w:p>
    <w:p>
      <w:pPr>
        <w:pStyle w:val="ListBullet"/>
      </w:pPr>
      <w:r>
        <w:t>**辐射扩张**：以现有城市为中心向周边区域扩展</w:t>
      </w:r>
    </w:p>
    <w:p>
      <w:pPr>
        <w:pStyle w:val="Heading3"/>
      </w:pPr>
      <w:r>
        <w:t>客户分类价值</w:t>
      </w:r>
    </w:p>
    <w:p>
      <w:r>
        <w:t>5个客户类别呈现差异化特征，需要：</w:t>
      </w:r>
    </w:p>
    <w:p>
      <w:pPr>
        <w:pStyle w:val="ListBullet"/>
      </w:pPr>
      <w:r>
        <w:t>**差异化服务策略**：针对不同类别制定专属服务方案</w:t>
      </w:r>
    </w:p>
    <w:p>
      <w:pPr>
        <w:pStyle w:val="ListBullet"/>
      </w:pPr>
      <w:r>
        <w:t>**资源优化配置**：根据类别价值分配客户服务资源</w:t>
      </w:r>
    </w:p>
    <w:p>
      <w:pPr>
        <w:pStyle w:val="Heading2"/>
      </w:pPr>
      <w:r>
        <w:t>3. 客户行为聚类</w:t>
      </w:r>
    </w:p>
    <w:p>
      <w:pPr>
        <w:pStyle w:val="Heading3"/>
      </w:pPr>
      <w:r>
        <w:t>交易活跃度分层</w:t>
      </w:r>
    </w:p>
    <w:p>
      <w:r>
        <w:t>基于交易数据分析，客户呈现明显的行为分层：</w:t>
      </w:r>
    </w:p>
    <w:p>
      <w:pPr>
        <w:pStyle w:val="ListBullet"/>
      </w:pPr>
      <w:r>
        <w:t>**高价值活跃客户**：频繁交易且单笔价值较高</w:t>
      </w:r>
    </w:p>
    <w:p>
      <w:pPr>
        <w:pStyle w:val="ListBullet"/>
      </w:pPr>
      <w:r>
        <w:t>**稳定合作客户**：交易规律，价值稳定</w:t>
      </w:r>
    </w:p>
    <w:p>
      <w:pPr>
        <w:pStyle w:val="ListBullet"/>
      </w:pPr>
      <w:r>
        <w:t>**潜力成长客户**：交易频次低但增长潜力大</w:t>
      </w:r>
    </w:p>
    <w:p>
      <w:pPr>
        <w:pStyle w:val="Heading3"/>
      </w:pPr>
      <w:r>
        <w:t>跟进需求识别</w:t>
      </w:r>
    </w:p>
    <w:p>
      <w:r>
        <w:t>部分交易需要后续跟进，表明：</w:t>
      </w:r>
    </w:p>
    <w:p>
      <w:pPr>
        <w:pStyle w:val="ListBullet"/>
      </w:pPr>
      <w:r>
        <w:t>**销售机会存在**：未完全转化的商机</w:t>
      </w:r>
    </w:p>
    <w:p>
      <w:pPr>
        <w:pStyle w:val="ListBullet"/>
      </w:pPr>
      <w:r>
        <w:t>**服务提升空间**：需要加强客户关系维护</w:t>
      </w:r>
    </w:p>
    <w:p>
      <w:pPr>
        <w:pStyle w:val="Heading2"/>
      </w:pPr>
      <w:r>
        <w:t>4. 满意度与绩效关联</w:t>
      </w:r>
    </w:p>
    <w:p>
      <w:pPr>
        <w:pStyle w:val="Heading3"/>
      </w:pPr>
      <w:r>
        <w:t>项目完成质量</w:t>
      </w:r>
    </w:p>
    <w:p>
      <w:r>
        <w:t>项目完成率与客户满意度呈现强正相关：</w:t>
      </w:r>
    </w:p>
    <w:p>
      <w:pPr>
        <w:pStyle w:val="ListBullet"/>
      </w:pPr>
      <w:r>
        <w:t>**高完成率客户**：项目交付质量稳定，合作关系牢固</w:t>
      </w:r>
    </w:p>
    <w:p>
      <w:pPr>
        <w:pStyle w:val="ListBullet"/>
      </w:pPr>
      <w:r>
        <w:t>**改进需求客户**：项目执行存在优化空间</w:t>
      </w:r>
    </w:p>
    <w:p>
      <w:pPr>
        <w:pStyle w:val="Heading3"/>
      </w:pPr>
      <w:r>
        <w:t>财务健康度</w:t>
      </w:r>
    </w:p>
    <w:p>
      <w:r>
        <w:t>付款率反映客户财务健康状况：</w:t>
      </w:r>
    </w:p>
    <w:p>
      <w:pPr>
        <w:pStyle w:val="ListBullet"/>
      </w:pPr>
      <w:r>
        <w:t>**优质付款客户**：资金流健康，合作风险低</w:t>
      </w:r>
    </w:p>
    <w:p>
      <w:pPr>
        <w:pStyle w:val="ListBullet"/>
      </w:pPr>
      <w:r>
        <w:t>**关注客户**：付款延迟，需要加强财务风险管理</w:t>
      </w:r>
    </w:p>
    <w:p>
      <w:pPr>
        <w:pStyle w:val="Heading2"/>
      </w:pPr>
      <w:r>
        <w:t>5. 客户保留策略</w:t>
      </w:r>
    </w:p>
    <w:p>
      <w:pPr>
        <w:pStyle w:val="Heading3"/>
      </w:pPr>
      <w:r>
        <w:t>合作持续性分析</w:t>
      </w:r>
    </w:p>
    <w:p>
      <w:r>
        <w:t>客户合作年限和项目频率显示：</w:t>
      </w:r>
    </w:p>
    <w:p>
      <w:pPr>
        <w:pStyle w:val="ListBullet"/>
      </w:pPr>
      <w:r>
        <w:t>**长期合作伙伴**：多年持续合作，价值稳定</w:t>
      </w:r>
    </w:p>
    <w:p>
      <w:pPr>
        <w:pStyle w:val="ListBullet"/>
      </w:pPr>
      <w:r>
        <w:t>**新开发客户**：合作历史短，需要重点培育</w:t>
      </w:r>
    </w:p>
    <w:p>
      <w:pPr>
        <w:pStyle w:val="Heading2"/>
      </w:pPr>
      <w:r>
        <w:t>战略建议</w:t>
      </w:r>
    </w:p>
    <w:p>
      <w:pPr>
        <w:pStyle w:val="Heading3"/>
      </w:pPr>
      <w:r>
        <w:t>立即行动（0-3个月）</w:t>
      </w:r>
    </w:p>
    <w:p>
      <w:r>
        <w:t>1. **高价值客户深度服务**</w:t>
      </w:r>
    </w:p>
    <w:p>
      <w:pPr>
        <w:pStyle w:val="ListBullet"/>
      </w:pPr>
      <w:r>
        <w:t>为重点客户提供专属客户经理</w:t>
      </w:r>
    </w:p>
    <w:p>
      <w:pPr>
        <w:pStyle w:val="ListBullet"/>
      </w:pPr>
      <w:r>
        <w:t>制定个性化服务方案</w:t>
      </w:r>
    </w:p>
    <w:p>
      <w:r>
        <w:t>2. **潜力客户培育计划**</w:t>
      </w:r>
    </w:p>
    <w:p>
      <w:pPr>
        <w:pStyle w:val="ListBullet"/>
      </w:pPr>
      <w:r>
        <w:t>识别高增长潜力客户</w:t>
      </w:r>
    </w:p>
    <w:p>
      <w:pPr>
        <w:pStyle w:val="ListBullet"/>
      </w:pPr>
      <w:r>
        <w:t>实施定向培育策略</w:t>
      </w:r>
    </w:p>
    <w:p>
      <w:pPr>
        <w:pStyle w:val="Heading3"/>
      </w:pPr>
      <w:r>
        <w:t>中期规划（3-12个月）</w:t>
      </w:r>
    </w:p>
    <w:p>
      <w:r>
        <w:t>1. **客户分层管理体系**</w:t>
      </w:r>
    </w:p>
    <w:p>
      <w:pPr>
        <w:pStyle w:val="ListBullet"/>
      </w:pPr>
      <w:r>
        <w:t>建立科学的客户价值评估体系</w:t>
      </w:r>
    </w:p>
    <w:p>
      <w:pPr>
        <w:pStyle w:val="ListBullet"/>
      </w:pPr>
      <w:r>
        <w:t>实施差异化的服务标准</w:t>
      </w:r>
    </w:p>
    <w:p>
      <w:r>
        <w:t>2. **客户满意度提升**</w:t>
      </w:r>
    </w:p>
    <w:p>
      <w:pPr>
        <w:pStyle w:val="ListBullet"/>
      </w:pPr>
      <w:r>
        <w:t>优化项目交付流程</w:t>
      </w:r>
    </w:p>
    <w:p>
      <w:pPr>
        <w:pStyle w:val="ListBullet"/>
      </w:pPr>
      <w:r>
        <w:t>建立客户反馈快速响应机制</w:t>
      </w:r>
    </w:p>
    <w:p>
      <w:pPr>
        <w:pStyle w:val="Heading3"/>
      </w:pPr>
      <w:r>
        <w:t>长期战略（12个月以上）</w:t>
      </w:r>
    </w:p>
    <w:p>
      <w:r>
        <w:t>1. **客户生命周期管理**</w:t>
      </w:r>
    </w:p>
    <w:p>
      <w:pPr>
        <w:pStyle w:val="ListBullet"/>
      </w:pPr>
      <w:r>
        <w:t>完善客户全生命周期价值管理</w:t>
      </w:r>
    </w:p>
    <w:p>
      <w:pPr>
        <w:pStyle w:val="ListBullet"/>
      </w:pPr>
      <w:r>
        <w:t>建立客户流失预警机制</w:t>
      </w:r>
    </w:p>
    <w:p>
      <w:r>
        <w:t>2. **数据驱动决策**</w:t>
      </w:r>
    </w:p>
    <w:p>
      <w:pPr>
        <w:pStyle w:val="ListBullet"/>
      </w:pPr>
      <w:r>
        <w:t>持续监控客户行为数据</w:t>
      </w:r>
    </w:p>
    <w:p>
      <w:pPr>
        <w:pStyle w:val="ListBullet"/>
      </w:pPr>
      <w:r>
        <w:t>基于数据洞察优化客户策略</w:t>
      </w:r>
    </w:p>
    <w:p>
      <w:pPr>
        <w:pStyle w:val="Heading2"/>
      </w:pPr>
      <w:r>
        <w:t>预期收益</w:t>
      </w:r>
    </w:p>
    <w:p>
      <w:r>
        <w:t>通过实施上述策略，预期实现：</w:t>
      </w:r>
    </w:p>
    <w:p>
      <w:pPr>
        <w:pStyle w:val="ListBullet"/>
      </w:pPr>
      <w:r>
        <w:t>客户保留率提升15-20%</w:t>
      </w:r>
    </w:p>
    <w:p>
      <w:pPr>
        <w:pStyle w:val="ListBullet"/>
      </w:pPr>
      <w:r>
        <w:t>高价值客户贡献增长25%</w:t>
      </w:r>
    </w:p>
    <w:p>
      <w:pPr>
        <w:pStyle w:val="ListBullet"/>
      </w:pPr>
      <w:r>
        <w:t>客户满意度指标改善30%</w:t>
      </w:r>
    </w:p>
    <w:p>
      <w:pPr>
        <w:pStyle w:val="ListBullet"/>
      </w:pPr>
      <w:r>
        <w:t>整体客户生命周期价值最大化</w:t>
      </w:r>
    </w:p>
    <w:p>
      <w:r>
        <w:t>**结论**：当前客户组合具备良好的基础结构和增长潜力，通过精准的细分策略和系统的客户管理，有望实现显著的商业价值提升。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