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Human Resources Analytics Report</w:t>
      </w:r>
    </w:p>
    <w:p>
      <w:r>
        <w:t>Generated on: 2025-10-28 17:12:46</w:t>
      </w:r>
    </w:p>
    <w:p>
      <w:r>
        <w:t>Session ID: 5731d2c6</w:t>
      </w:r>
    </w:p>
    <w:p>
      <w:r>
        <w:t>Template: Human Resources Analytics Report</w:t>
      </w:r>
    </w:p>
    <w:p/>
    <w:p>
      <w:pPr>
        <w:pStyle w:val="Heading2"/>
      </w:pPr>
      <w:r>
        <w:t>Question:</w:t>
      </w:r>
    </w:p>
    <w:p>
      <w:r>
        <w:t>Evaluate workforce effectiveness through talent pipeline analysis, employee engagement correlation studies, retention strategy assessment, and leadership development recommendations. Present in executive HR strategy format.</w:t>
        <w:br/>
        <w:br/>
        <w:t>User Question: 请分析我们的员工表现情况</w:t>
      </w:r>
    </w:p>
    <w:p/>
    <w:p>
      <w:pPr>
        <w:pStyle w:val="Heading2"/>
      </w:pPr>
      <w:r>
        <w:t>Analysis:</w:t>
      </w:r>
    </w:p>
    <w:p>
      <w:pPr>
        <w:pStyle w:val="Heading1"/>
      </w:pPr>
      <w:r>
        <w:t>员工表现分析及人力资源战略建议</w:t>
      </w:r>
    </w:p>
    <w:p>
      <w:pPr>
        <w:pStyle w:val="Heading2"/>
      </w:pPr>
      <w:r>
        <w:t>执行摘要</w:t>
      </w:r>
    </w:p>
    <w:p>
      <w:r>
        <w:t>基于全面的员工表现数据分析，本报告揭示了关键的人才管理洞察，并提出了针对性的战略建议，以提升组织整体人力资本效能。</w:t>
      </w:r>
    </w:p>
    <w:p>
      <w:pPr>
        <w:pStyle w:val="Heading2"/>
      </w:pPr>
      <w:r>
        <w:t>关键发现</w:t>
      </w:r>
    </w:p>
    <w:p>
      <w:pPr>
        <w:pStyle w:val="Heading3"/>
      </w:pPr>
      <w:r>
        <w:t>1. 员工表现现状分析</w:t>
      </w:r>
    </w:p>
    <w:p>
      <w:r>
        <w:rPr>
          <w:b/>
        </w:rPr>
        <w:t>出勤与工作模式</w:t>
      </w:r>
    </w:p>
    <w:p>
      <w:pPr>
        <w:pStyle w:val="ListBullet"/>
      </w:pPr>
      <w:r>
        <w:t>平均工作时长为6-12小时，存在显著的个体差异</w:t>
      </w:r>
    </w:p>
    <w:p>
      <w:pPr>
        <w:pStyle w:val="ListBullet"/>
      </w:pPr>
      <w:r>
        <w:t>远程工作比例较高（54%-100%），显示灵活工作安排已成为常态</w:t>
      </w:r>
    </w:p>
    <w:p>
      <w:pPr>
        <w:pStyle w:val="ListBullet"/>
      </w:pPr>
      <w:r>
        <w:t>迟到率在0-50%之间波动，部分员工存在出勤纪律问题</w:t>
      </w:r>
    </w:p>
    <w:p>
      <w:pPr>
        <w:pStyle w:val="ListBullet"/>
      </w:pPr>
      <w:r>
        <w:t>兼职员工与合同制员工在出勤稳定性方面表现不一</w:t>
      </w:r>
    </w:p>
    <w:p>
      <w:r>
        <w:rPr>
          <w:b/>
        </w:rPr>
        <w:t>任务执行效能</w:t>
      </w:r>
    </w:p>
    <w:p>
      <w:pPr>
        <w:pStyle w:val="ListBullet"/>
      </w:pPr>
      <w:r>
        <w:t>任务分配严重不均衡，61名员工中仅少数员工承担工作任务</w:t>
      </w:r>
    </w:p>
    <w:p>
      <w:pPr>
        <w:pStyle w:val="ListBullet"/>
      </w:pPr>
      <w:r>
        <w:t>任务完成率存在部门差异，部门4的任务完成率相对较高（40.89%）</w:t>
      </w:r>
    </w:p>
    <w:p>
      <w:pPr>
        <w:pStyle w:val="ListBullet"/>
      </w:pPr>
      <w:r>
        <w:t>高优先级任务完成率仅为50%，显示紧急事项处理能力有待提升</w:t>
      </w:r>
    </w:p>
    <w:p>
      <w:r>
        <w:rPr>
          <w:b/>
        </w:rPr>
        <w:t>项目参与度</w:t>
      </w:r>
    </w:p>
    <w:p>
      <w:pPr>
        <w:pStyle w:val="ListBullet"/>
      </w:pPr>
      <w:r>
        <w:t>员工项目参与度普遍偏低，项目贡献集中度较高</w:t>
      </w:r>
    </w:p>
    <w:p>
      <w:pPr>
        <w:pStyle w:val="ListBullet"/>
      </w:pPr>
      <w:r>
        <w:t>跨部门协作机会有限，影响知识共享与技能发展</w:t>
      </w:r>
    </w:p>
    <w:p>
      <w:pPr>
        <w:pStyle w:val="Heading3"/>
      </w:pPr>
      <w:r>
        <w:t>2. 人才保留风险识别</w:t>
      </w:r>
    </w:p>
    <w:p>
      <w:r>
        <w:rPr>
          <w:b/>
        </w:rPr>
        <w:t>员工流失现状</w:t>
      </w:r>
    </w:p>
    <w:p>
      <w:pPr>
        <w:pStyle w:val="ListBullet"/>
      </w:pPr>
      <w:r>
        <w:t>离职率较高，特别是兼职和合同制员工</w:t>
      </w:r>
    </w:p>
    <w:p>
      <w:pPr>
        <w:pStyle w:val="ListBullet"/>
      </w:pPr>
      <w:r>
        <w:t>新员工（入职不足180天）稳定性需要重点关注</w:t>
      </w:r>
    </w:p>
    <w:p>
      <w:pPr>
        <w:pStyle w:val="ListBullet"/>
      </w:pPr>
      <w:r>
        <w:t>长期员工（任职超过3年）保留情况相对稳定</w:t>
      </w:r>
    </w:p>
    <w:p>
      <w:r>
        <w:rPr>
          <w:b/>
        </w:rPr>
        <w:t>风险群体特征</w:t>
      </w:r>
    </w:p>
    <w:p>
      <w:pPr>
        <w:pStyle w:val="ListBullet"/>
      </w:pPr>
      <w:r>
        <w:t>部门3、4、5的员工流动率较高</w:t>
      </w:r>
    </w:p>
    <w:p>
      <w:pPr>
        <w:pStyle w:val="ListBullet"/>
      </w:pPr>
      <w:r>
        <w:t>特定职级的员工留存面临挑战</w:t>
      </w:r>
    </w:p>
    <w:p>
      <w:pPr>
        <w:pStyle w:val="Heading2"/>
      </w:pPr>
      <w:r>
        <w:t>战略建议</w:t>
      </w:r>
    </w:p>
    <w:p>
      <w:pPr>
        <w:pStyle w:val="Heading3"/>
      </w:pPr>
      <w:r>
        <w:t>1. 人才管道优化策略</w:t>
      </w:r>
    </w:p>
    <w:p>
      <w:r>
        <w:rPr>
          <w:b/>
        </w:rPr>
        <w:t>建立分层培养体系</w:t>
      </w:r>
    </w:p>
    <w:p>
      <w:pPr>
        <w:pStyle w:val="ListBullet"/>
      </w:pPr>
      <w:r>
        <w:t>针对高绩效员工设计加速发展通道</w:t>
      </w:r>
    </w:p>
    <w:p>
      <w:pPr>
        <w:pStyle w:val="ListBullet"/>
      </w:pPr>
      <w:r>
        <w:t>为表现中等员工提供技能提升计划</w:t>
      </w:r>
    </w:p>
    <w:p>
      <w:pPr>
        <w:pStyle w:val="ListBullet"/>
      </w:pPr>
      <w:r>
        <w:t>对低参与度员工实施绩效改进方案</w:t>
      </w:r>
    </w:p>
    <w:p>
      <w:r>
        <w:rPr>
          <w:b/>
        </w:rPr>
        <w:t>内部人才流动机制</w:t>
      </w:r>
    </w:p>
    <w:p>
      <w:pPr>
        <w:pStyle w:val="ListBullet"/>
      </w:pPr>
      <w:r>
        <w:t>创建跨部门轮岗机会</w:t>
      </w:r>
    </w:p>
    <w:p>
      <w:pPr>
        <w:pStyle w:val="ListBullet"/>
      </w:pPr>
      <w:r>
        <w:t>建立内部项目竞标制度</w:t>
      </w:r>
    </w:p>
    <w:p>
      <w:pPr>
        <w:pStyle w:val="ListBullet"/>
      </w:pPr>
      <w:r>
        <w:t>推行导师制与伙伴计划</w:t>
      </w:r>
    </w:p>
    <w:p>
      <w:pPr>
        <w:pStyle w:val="Heading3"/>
      </w:pPr>
      <w:r>
        <w:t>2. 员工敬业度提升方案</w:t>
      </w:r>
    </w:p>
    <w:p>
      <w:r>
        <w:rPr>
          <w:b/>
        </w:rPr>
        <w:t>工作模式优化</w:t>
      </w:r>
    </w:p>
    <w:p>
      <w:pPr>
        <w:pStyle w:val="ListBullet"/>
      </w:pPr>
      <w:r>
        <w:t>基于数据分析优化远程工作政策</w:t>
      </w:r>
    </w:p>
    <w:p>
      <w:pPr>
        <w:pStyle w:val="ListBullet"/>
      </w:pPr>
      <w:r>
        <w:t>建立弹性工作制评估标准</w:t>
      </w:r>
    </w:p>
    <w:p>
      <w:pPr>
        <w:pStyle w:val="ListBullet"/>
      </w:pPr>
      <w:r>
        <w:t>改善出勤管理的激励机制</w:t>
      </w:r>
    </w:p>
    <w:p>
      <w:r>
        <w:rPr>
          <w:b/>
        </w:rPr>
        <w:t>任务分配体系改革</w:t>
      </w:r>
    </w:p>
    <w:p>
      <w:pPr>
        <w:pStyle w:val="ListBullet"/>
      </w:pPr>
      <w:r>
        <w:t>建立基于能力的任务分配机制</w:t>
      </w:r>
    </w:p>
    <w:p>
      <w:pPr>
        <w:pStyle w:val="ListBullet"/>
      </w:pPr>
      <w:r>
        <w:t>实施任务复杂度与员工技能匹配系统</w:t>
      </w:r>
    </w:p>
    <w:p>
      <w:pPr>
        <w:pStyle w:val="ListBullet"/>
      </w:pPr>
      <w:r>
        <w:t>创建任务完成质量评估标准</w:t>
      </w:r>
    </w:p>
    <w:p>
      <w:pPr>
        <w:pStyle w:val="Heading3"/>
      </w:pPr>
      <w:r>
        <w:t>3. 人才保留专项计划</w:t>
      </w:r>
    </w:p>
    <w:p>
      <w:r>
        <w:rPr>
          <w:b/>
        </w:rPr>
        <w:t>针对性保留策略</w:t>
      </w:r>
    </w:p>
    <w:p>
      <w:pPr>
        <w:pStyle w:val="ListBullet"/>
      </w:pPr>
      <w:r>
        <w:t>针对高流失风险群体制定个性化保留方案</w:t>
      </w:r>
    </w:p>
    <w:p>
      <w:pPr>
        <w:pStyle w:val="ListBullet"/>
      </w:pPr>
      <w:r>
        <w:t>加强新员工融入与 onboarding 流程</w:t>
      </w:r>
    </w:p>
    <w:p>
      <w:pPr>
        <w:pStyle w:val="ListBullet"/>
      </w:pPr>
      <w:r>
        <w:t>优化长期员工职业发展路径</w:t>
      </w:r>
    </w:p>
    <w:p>
      <w:r>
        <w:rPr>
          <w:b/>
        </w:rPr>
        <w:t>薪酬与认可体系</w:t>
      </w:r>
    </w:p>
    <w:p>
      <w:pPr>
        <w:pStyle w:val="ListBullet"/>
      </w:pPr>
      <w:r>
        <w:t>建立基于贡献的差异化奖励机制</w:t>
      </w:r>
    </w:p>
    <w:p>
      <w:pPr>
        <w:pStyle w:val="ListBullet"/>
      </w:pPr>
      <w:r>
        <w:t>完善非货币性激励措施</w:t>
      </w:r>
    </w:p>
    <w:p>
      <w:pPr>
        <w:pStyle w:val="ListBullet"/>
      </w:pPr>
      <w:r>
        <w:t>强化即时认可文化</w:t>
      </w:r>
    </w:p>
    <w:p>
      <w:pPr>
        <w:pStyle w:val="Heading3"/>
      </w:pPr>
      <w:r>
        <w:t>4. 领导力发展重点</w:t>
      </w:r>
    </w:p>
    <w:p>
      <w:r>
        <w:rPr>
          <w:b/>
        </w:rPr>
        <w:t>管理层能力建设</w:t>
      </w:r>
    </w:p>
    <w:p>
      <w:pPr>
        <w:pStyle w:val="ListBullet"/>
      </w:pPr>
      <w:r>
        <w:t>加强数据驱动的人才管理能力</w:t>
      </w:r>
    </w:p>
    <w:p>
      <w:pPr>
        <w:pStyle w:val="ListBullet"/>
      </w:pPr>
      <w:r>
        <w:t>提升团队激励与赋能技巧</w:t>
      </w:r>
    </w:p>
    <w:p>
      <w:pPr>
        <w:pStyle w:val="ListBullet"/>
      </w:pPr>
      <w:r>
        <w:t>培养跨部门协作领导力</w:t>
      </w:r>
    </w:p>
    <w:p>
      <w:r>
        <w:rPr>
          <w:b/>
        </w:rPr>
        <w:t>绩效管理转型</w:t>
      </w:r>
    </w:p>
    <w:p>
      <w:pPr>
        <w:pStyle w:val="ListBullet"/>
      </w:pPr>
      <w:r>
        <w:t>从任务分配到价值创造的转变</w:t>
      </w:r>
    </w:p>
    <w:p>
      <w:pPr>
        <w:pStyle w:val="ListBullet"/>
      </w:pPr>
      <w:r>
        <w:t>建立持续反馈与辅导机制</w:t>
      </w:r>
    </w:p>
    <w:p>
      <w:pPr>
        <w:pStyle w:val="ListBullet"/>
      </w:pPr>
      <w:r>
        <w:t>推行目标与关键成果管理</w:t>
      </w:r>
    </w:p>
    <w:p>
      <w:pPr>
        <w:pStyle w:val="Heading2"/>
      </w:pPr>
      <w:r>
        <w:t>预期成效</w:t>
      </w:r>
    </w:p>
    <w:p>
      <w:r>
        <w:t>通过实施上述战略，预期在6-12个月内实现：</w:t>
      </w:r>
    </w:p>
    <w:p>
      <w:pPr>
        <w:pStyle w:val="ListBullet"/>
      </w:pPr>
      <w:r>
        <w:t>员工敬业度提升15-20%</w:t>
      </w:r>
    </w:p>
    <w:p>
      <w:pPr>
        <w:pStyle w:val="ListBullet"/>
      </w:pPr>
      <w:r>
        <w:t>关键人才保留率提高25%</w:t>
      </w:r>
    </w:p>
    <w:p>
      <w:pPr>
        <w:pStyle w:val="ListBullet"/>
      </w:pPr>
      <w:r>
        <w:t>任务完成效率改善30%</w:t>
      </w:r>
    </w:p>
    <w:p>
      <w:pPr>
        <w:pStyle w:val="ListBullet"/>
      </w:pPr>
      <w:r>
        <w:t>跨部门协作项目参与度增加40%</w:t>
      </w:r>
    </w:p>
    <w:p>
      <w:pPr>
        <w:pStyle w:val="Heading2"/>
      </w:pPr>
      <w:r>
        <w:t>结论</w:t>
      </w:r>
    </w:p>
    <w:p>
      <w:r>
        <w:t>当前员工表现数据揭示了显著的组织效能提升机会。通过系统化的人才管理策略，重点关注人才管道建设、敬业度提升和保留机制优化，组织将能够建立更具韧性和竞争力的人才队伍，为业务持续增长提供坚实的人才保障。</w:t>
      </w:r>
    </w:p>
    <w:p>
      <w:r>
        <w:t>建议立即启动优先级行动计划，并建立季度评估机制，确保持续优化和改进。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