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58F17" w14:textId="79EC8525" w:rsidR="00AC5FC8" w:rsidRPr="004F073C" w:rsidRDefault="008E2E3B">
      <w:pPr>
        <w:rPr>
          <w:rFonts w:ascii="Times New Roman" w:hAnsi="Times New Roman" w:cs="Times New Roman"/>
          <w:sz w:val="24"/>
          <w:szCs w:val="24"/>
        </w:rPr>
      </w:pPr>
      <w:r w:rsidRPr="004F073C">
        <w:rPr>
          <w:rFonts w:ascii="Times New Roman" w:hAnsi="Times New Roman" w:cs="Times New Roman"/>
          <w:b/>
          <w:bCs/>
          <w:sz w:val="24"/>
          <w:szCs w:val="24"/>
        </w:rPr>
        <w:t>Random Forest</w:t>
      </w:r>
      <w:r w:rsidRPr="004F073C">
        <w:rPr>
          <w:rFonts w:ascii="Times New Roman" w:hAnsi="Times New Roman" w:cs="Times New Roman"/>
          <w:sz w:val="24"/>
          <w:szCs w:val="24"/>
        </w:rPr>
        <w:t>:</w:t>
      </w:r>
    </w:p>
    <w:p w14:paraId="3D15909E" w14:textId="05884BF1" w:rsidR="004F073C" w:rsidRDefault="004F073C">
      <w:pPr>
        <w:rPr>
          <w:rFonts w:ascii="Times New Roman" w:hAnsi="Times New Roman" w:cs="Times New Roman" w:hint="eastAsia"/>
          <w:sz w:val="24"/>
          <w:szCs w:val="24"/>
        </w:rPr>
      </w:pPr>
      <w:r>
        <w:rPr>
          <w:rFonts w:ascii="Times New Roman" w:hAnsi="Times New Roman" w:cs="Times New Roman"/>
          <w:sz w:val="24"/>
          <w:szCs w:val="24"/>
        </w:rPr>
        <w:t xml:space="preserve">Random Forest is another technique for churn analysis to reduce the variance. </w:t>
      </w:r>
      <w:r w:rsidR="008448F1">
        <w:rPr>
          <w:rFonts w:ascii="Times New Roman" w:hAnsi="Times New Roman" w:cs="Times New Roman"/>
          <w:sz w:val="24"/>
          <w:szCs w:val="24"/>
        </w:rPr>
        <w:t xml:space="preserve">We determined the </w:t>
      </w:r>
      <w:r w:rsidR="001F1536">
        <w:rPr>
          <w:rFonts w:ascii="Times New Roman" w:hAnsi="Times New Roman" w:cs="Times New Roman"/>
          <w:sz w:val="24"/>
          <w:szCs w:val="24"/>
        </w:rPr>
        <w:t xml:space="preserve">number of trees </w:t>
      </w:r>
      <w:r w:rsidR="002C40ED">
        <w:rPr>
          <w:rFonts w:ascii="Times New Roman" w:hAnsi="Times New Roman" w:cs="Times New Roman"/>
          <w:sz w:val="24"/>
          <w:szCs w:val="24"/>
        </w:rPr>
        <w:t>is</w:t>
      </w:r>
      <w:r w:rsidR="001F1536">
        <w:rPr>
          <w:rFonts w:ascii="Times New Roman" w:hAnsi="Times New Roman" w:cs="Times New Roman"/>
          <w:sz w:val="24"/>
          <w:szCs w:val="24"/>
        </w:rPr>
        <w:t xml:space="preserve"> 200</w:t>
      </w:r>
      <w:r w:rsidR="002C40ED">
        <w:rPr>
          <w:rFonts w:ascii="Times New Roman" w:hAnsi="Times New Roman" w:cs="Times New Roman"/>
          <w:sz w:val="24"/>
          <w:szCs w:val="24"/>
        </w:rPr>
        <w:t xml:space="preserve"> and</w:t>
      </w:r>
      <w:r w:rsidR="001F1536">
        <w:rPr>
          <w:rFonts w:ascii="Times New Roman" w:hAnsi="Times New Roman" w:cs="Times New Roman"/>
          <w:sz w:val="24"/>
          <w:szCs w:val="24"/>
        </w:rPr>
        <w:t xml:space="preserve"> the number of mtry is 2 when it has the smallest OOB error rate.</w:t>
      </w:r>
    </w:p>
    <w:p w14:paraId="0CDE03D9" w14:textId="55468817" w:rsidR="00553800" w:rsidRDefault="002C40E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DFCD26" wp14:editId="590C3490">
            <wp:extent cx="5274310" cy="648970"/>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274310" cy="648970"/>
                    </a:xfrm>
                    <a:prstGeom prst="rect">
                      <a:avLst/>
                    </a:prstGeom>
                  </pic:spPr>
                </pic:pic>
              </a:graphicData>
            </a:graphic>
          </wp:inline>
        </w:drawing>
      </w:r>
    </w:p>
    <w:p w14:paraId="4A31BBC5" w14:textId="04B162AF" w:rsidR="008448F1" w:rsidRDefault="002C40ED">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he following figure shows the results of Random Forest model for the training data. The error rate of predicting No is 8.22%. The error rate of predicting Yes is 53.17%</w:t>
      </w:r>
      <w:r w:rsidR="0031103E">
        <w:rPr>
          <w:rFonts w:ascii="Times New Roman" w:hAnsi="Times New Roman" w:cs="Times New Roman"/>
          <w:sz w:val="24"/>
          <w:szCs w:val="24"/>
        </w:rPr>
        <w:t xml:space="preserve">. </w:t>
      </w:r>
    </w:p>
    <w:p w14:paraId="76DCF156" w14:textId="152376AB" w:rsidR="0031103E" w:rsidRDefault="002C40ED">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4954FF3A" wp14:editId="30E109AB">
            <wp:extent cx="5274310" cy="1663065"/>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74310" cy="1663065"/>
                    </a:xfrm>
                    <a:prstGeom prst="rect">
                      <a:avLst/>
                    </a:prstGeom>
                  </pic:spPr>
                </pic:pic>
              </a:graphicData>
            </a:graphic>
          </wp:inline>
        </w:drawing>
      </w:r>
    </w:p>
    <w:p w14:paraId="0C8C2C81" w14:textId="614F7DD2" w:rsidR="0031103E" w:rsidRDefault="001508B5">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following plot shows how importance of each variable in the random forest model. The higher the value of Mean Decrease Accuracy or Mean Decrease Gini, the more important the variable is for the successful classification. Clearly, we can see that </w:t>
      </w:r>
      <w:r w:rsidRPr="001508B5">
        <w:rPr>
          <w:rFonts w:ascii="Times New Roman" w:hAnsi="Times New Roman" w:cs="Times New Roman"/>
          <w:i/>
          <w:iCs/>
          <w:sz w:val="24"/>
          <w:szCs w:val="24"/>
        </w:rPr>
        <w:t>Contract, tenure</w:t>
      </w:r>
      <w:r>
        <w:rPr>
          <w:rFonts w:ascii="Times New Roman" w:hAnsi="Times New Roman" w:cs="Times New Roman"/>
          <w:sz w:val="24"/>
          <w:szCs w:val="24"/>
        </w:rPr>
        <w:t xml:space="preserve">, and </w:t>
      </w:r>
      <w:r w:rsidRPr="001508B5">
        <w:rPr>
          <w:rFonts w:ascii="Times New Roman" w:hAnsi="Times New Roman" w:cs="Times New Roman"/>
          <w:i/>
          <w:iCs/>
          <w:sz w:val="24"/>
          <w:szCs w:val="24"/>
        </w:rPr>
        <w:t>InternetService</w:t>
      </w:r>
      <w:r>
        <w:rPr>
          <w:rFonts w:ascii="Times New Roman" w:hAnsi="Times New Roman" w:cs="Times New Roman"/>
          <w:sz w:val="24"/>
          <w:szCs w:val="24"/>
        </w:rPr>
        <w:t xml:space="preserve"> also play a critical role </w:t>
      </w:r>
      <w:r w:rsidR="0078789B">
        <w:rPr>
          <w:rFonts w:ascii="Times New Roman" w:hAnsi="Times New Roman" w:cs="Times New Roman"/>
          <w:sz w:val="24"/>
          <w:szCs w:val="24"/>
        </w:rPr>
        <w:t xml:space="preserve">in predicting the customer churn </w:t>
      </w:r>
      <w:r>
        <w:rPr>
          <w:rFonts w:ascii="Times New Roman" w:hAnsi="Times New Roman" w:cs="Times New Roman"/>
          <w:sz w:val="24"/>
          <w:szCs w:val="24"/>
        </w:rPr>
        <w:t xml:space="preserve">in the RF model. </w:t>
      </w:r>
      <w:r w:rsidR="003872F8">
        <w:rPr>
          <w:rFonts w:ascii="Times New Roman" w:hAnsi="Times New Roman" w:cs="Times New Roman"/>
          <w:sz w:val="24"/>
          <w:szCs w:val="24"/>
        </w:rPr>
        <w:t>We also have some other important variables like TotalCharges, MonthlyCharhes, PeymentMethods, etc.</w:t>
      </w:r>
    </w:p>
    <w:p w14:paraId="50BFA477" w14:textId="66517A6E" w:rsidR="00553800" w:rsidRDefault="0031103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8DCE80" wp14:editId="3727B558">
            <wp:extent cx="5419438" cy="33909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35016" cy="3400647"/>
                    </a:xfrm>
                    <a:prstGeom prst="rect">
                      <a:avLst/>
                    </a:prstGeom>
                  </pic:spPr>
                </pic:pic>
              </a:graphicData>
            </a:graphic>
          </wp:inline>
        </w:drawing>
      </w:r>
    </w:p>
    <w:p w14:paraId="5ED2CC23" w14:textId="0D832C54" w:rsidR="00500F80" w:rsidRDefault="00500F80">
      <w:pPr>
        <w:rPr>
          <w:rFonts w:ascii="Times New Roman" w:hAnsi="Times New Roman" w:cs="Times New Roman"/>
          <w:b/>
          <w:bCs/>
          <w:sz w:val="24"/>
          <w:szCs w:val="24"/>
        </w:rPr>
      </w:pPr>
      <w:r w:rsidRPr="00500F80">
        <w:rPr>
          <w:rFonts w:ascii="Times New Roman" w:hAnsi="Times New Roman" w:cs="Times New Roman" w:hint="eastAsia"/>
          <w:b/>
          <w:bCs/>
          <w:sz w:val="24"/>
          <w:szCs w:val="24"/>
        </w:rPr>
        <w:t>E</w:t>
      </w:r>
      <w:r w:rsidRPr="00500F80">
        <w:rPr>
          <w:rFonts w:ascii="Times New Roman" w:hAnsi="Times New Roman" w:cs="Times New Roman"/>
          <w:b/>
          <w:bCs/>
          <w:sz w:val="24"/>
          <w:szCs w:val="24"/>
        </w:rPr>
        <w:t>valuation of RF model (Validation data)</w:t>
      </w:r>
    </w:p>
    <w:p w14:paraId="7C485679" w14:textId="2EFB8141" w:rsidR="00500F80" w:rsidRPr="00500F80" w:rsidRDefault="00500F80">
      <w:pPr>
        <w:rPr>
          <w:rFonts w:ascii="Times New Roman" w:hAnsi="Times New Roman" w:cs="Times New Roman"/>
          <w:b/>
          <w:bCs/>
          <w:sz w:val="24"/>
          <w:szCs w:val="24"/>
        </w:rPr>
      </w:pPr>
      <w:r>
        <w:lastRenderedPageBreak/>
        <w:t xml:space="preserve">The </w:t>
      </w:r>
      <w:r>
        <w:t>random forest</w:t>
      </w:r>
      <w:r>
        <w:t xml:space="preserve"> model below is fairly accurate in predicting the churning or non-churning customers. The sensitivity is about 9</w:t>
      </w:r>
      <w:r w:rsidR="00D7292B">
        <w:t>2.84</w:t>
      </w:r>
      <w:r>
        <w:t xml:space="preserve">% and the specificity is around </w:t>
      </w:r>
      <w:r w:rsidR="00D7292B">
        <w:t>47.86</w:t>
      </w:r>
      <w:r>
        <w:t>% in the test data. It has accuracy of around (</w:t>
      </w:r>
      <w:r w:rsidR="00236E74">
        <w:t>1439</w:t>
      </w:r>
      <w:r>
        <w:t xml:space="preserve"> + </w:t>
      </w:r>
      <w:r w:rsidR="00236E74">
        <w:t>268</w:t>
      </w:r>
      <w:r>
        <w:t>)/2110 *100% = 80.</w:t>
      </w:r>
      <w:r w:rsidR="00236E74">
        <w:t>9</w:t>
      </w:r>
      <w:r>
        <w:t>% in the validation subset.</w:t>
      </w:r>
      <w:r w:rsidR="00A70599">
        <w:t xml:space="preserve"> </w:t>
      </w:r>
      <w:r w:rsidR="007433EB">
        <w:t>The prediction accuracy for random forest model is</w:t>
      </w:r>
      <w:r w:rsidR="003D1A76">
        <w:t xml:space="preserve"> </w:t>
      </w:r>
      <w:r w:rsidR="00C94468">
        <w:t>slightly larger than</w:t>
      </w:r>
      <w:r w:rsidR="007433EB">
        <w:t xml:space="preserve"> </w:t>
      </w:r>
      <w:r w:rsidR="007E2B22">
        <w:t>the</w:t>
      </w:r>
      <w:r w:rsidR="002D2697">
        <w:t xml:space="preserve"> </w:t>
      </w:r>
      <w:r w:rsidR="007433EB">
        <w:t xml:space="preserve">decision tree </w:t>
      </w:r>
      <w:r w:rsidR="003D1A76">
        <w:t>model</w:t>
      </w:r>
      <w:r w:rsidR="000A3A1F">
        <w:t xml:space="preserve"> (80.9% &gt; 80.52%)</w:t>
      </w:r>
      <w:r w:rsidR="007433EB">
        <w:t>.</w:t>
      </w:r>
    </w:p>
    <w:p w14:paraId="276B7370" w14:textId="09A8947F" w:rsidR="00500F80" w:rsidRDefault="00500F80">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1A452B5A" wp14:editId="19E537D6">
            <wp:extent cx="2950070" cy="3333750"/>
            <wp:effectExtent l="0" t="0" r="3175" b="0"/>
            <wp:docPr id="9" name="Picture 9"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receip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53975" cy="3338162"/>
                    </a:xfrm>
                    <a:prstGeom prst="rect">
                      <a:avLst/>
                    </a:prstGeom>
                  </pic:spPr>
                </pic:pic>
              </a:graphicData>
            </a:graphic>
          </wp:inline>
        </w:drawing>
      </w:r>
    </w:p>
    <w:p w14:paraId="23558981" w14:textId="77777777" w:rsidR="00796503" w:rsidRPr="00500F80" w:rsidRDefault="00796503">
      <w:pPr>
        <w:rPr>
          <w:rFonts w:ascii="Times New Roman" w:hAnsi="Times New Roman" w:cs="Times New Roman" w:hint="eastAsia"/>
          <w:sz w:val="24"/>
          <w:szCs w:val="24"/>
        </w:rPr>
      </w:pPr>
    </w:p>
    <w:p w14:paraId="0A52118D" w14:textId="25FDE7EB" w:rsidR="00AA761F" w:rsidRDefault="00796503" w:rsidP="00796503">
      <w:r>
        <w:t xml:space="preserve">After analyzing </w:t>
      </w:r>
      <w:r w:rsidR="0091069A">
        <w:t>all</w:t>
      </w:r>
      <w:r w:rsidR="008C6CF6">
        <w:t xml:space="preserve"> three</w:t>
      </w:r>
      <w:r>
        <w:t xml:space="preserve"> model, we can </w:t>
      </w:r>
      <w:r w:rsidR="003B7818">
        <w:t>compare all three models</w:t>
      </w:r>
      <w:r w:rsidR="00AA761F">
        <w:t>:</w:t>
      </w:r>
      <w:r>
        <w:t xml:space="preserve"> </w:t>
      </w:r>
    </w:p>
    <w:p w14:paraId="7837BC93" w14:textId="5136993B" w:rsidR="00AA761F" w:rsidRDefault="00AA761F" w:rsidP="00796503">
      <w:r>
        <w:t>I</w:t>
      </w:r>
      <w:r>
        <w:t>n logistic regression model</w:t>
      </w:r>
      <w:r>
        <w:t>:</w:t>
      </w:r>
      <w:r>
        <w:rPr>
          <w:rFonts w:hint="eastAsia"/>
        </w:rPr>
        <w:t xml:space="preserve"> </w:t>
      </w:r>
      <w:r>
        <w:t>S</w:t>
      </w:r>
      <w:r w:rsidR="00796503">
        <w:t>ensitivity (91.35%)</w:t>
      </w:r>
      <w:r>
        <w:t>,</w:t>
      </w:r>
      <w:r w:rsidR="00796503">
        <w:t xml:space="preserve"> specificity (55.71%)</w:t>
      </w:r>
      <w:r>
        <w:t xml:space="preserve"> and t</w:t>
      </w:r>
      <w:r>
        <w:t>he prediction accuracy (81.90%)</w:t>
      </w:r>
      <w:r>
        <w:t>.</w:t>
      </w:r>
    </w:p>
    <w:p w14:paraId="520BCD2C" w14:textId="604C8A62" w:rsidR="00AA761F" w:rsidRDefault="00AA761F" w:rsidP="00AA761F">
      <w:r>
        <w:t>I</w:t>
      </w:r>
      <w:r>
        <w:t>n decision tree model</w:t>
      </w:r>
      <w:r>
        <w:t xml:space="preserve">: </w:t>
      </w:r>
      <w:r>
        <w:t>Sensitivity (91.23%), specificity (50.89%) and the prediction accuracy (80.52%).</w:t>
      </w:r>
    </w:p>
    <w:p w14:paraId="3BF417F3" w14:textId="3584EC9C" w:rsidR="003B7818" w:rsidRDefault="00AA761F" w:rsidP="00796503">
      <w:r>
        <w:t xml:space="preserve">In </w:t>
      </w:r>
      <w:r>
        <w:t>random forest</w:t>
      </w:r>
      <w:r>
        <w:t xml:space="preserve">: </w:t>
      </w:r>
      <w:r>
        <w:t>Sensitivity (9</w:t>
      </w:r>
      <w:r>
        <w:t>2</w:t>
      </w:r>
      <w:r>
        <w:t>.</w:t>
      </w:r>
      <w:r>
        <w:t>84</w:t>
      </w:r>
      <w:r>
        <w:t>%), specificity (</w:t>
      </w:r>
      <w:r>
        <w:t>47</w:t>
      </w:r>
      <w:r>
        <w:t>.</w:t>
      </w:r>
      <w:r>
        <w:t>86</w:t>
      </w:r>
      <w:r>
        <w:t>%) and the prediction accuracy (80.</w:t>
      </w:r>
      <w:r>
        <w:t>9</w:t>
      </w:r>
      <w:r>
        <w:t>%).</w:t>
      </w:r>
    </w:p>
    <w:tbl>
      <w:tblPr>
        <w:tblStyle w:val="TableGrid"/>
        <w:tblW w:w="0" w:type="auto"/>
        <w:tblLook w:val="04A0" w:firstRow="1" w:lastRow="0" w:firstColumn="1" w:lastColumn="0" w:noHBand="0" w:noVBand="1"/>
      </w:tblPr>
      <w:tblGrid>
        <w:gridCol w:w="1980"/>
        <w:gridCol w:w="1559"/>
        <w:gridCol w:w="1843"/>
        <w:gridCol w:w="2914"/>
      </w:tblGrid>
      <w:tr w:rsidR="003C37BA" w14:paraId="4F6EE176" w14:textId="77777777" w:rsidTr="003C37BA">
        <w:tc>
          <w:tcPr>
            <w:tcW w:w="1980" w:type="dxa"/>
          </w:tcPr>
          <w:p w14:paraId="664B85F4" w14:textId="09BD8C71" w:rsidR="003C37BA" w:rsidRDefault="003C37BA" w:rsidP="00796503">
            <w:pPr>
              <w:rPr>
                <w:rFonts w:ascii="Times New Roman" w:hAnsi="Times New Roman" w:cs="Times New Roman"/>
                <w:sz w:val="24"/>
                <w:szCs w:val="24"/>
              </w:rPr>
            </w:pPr>
            <w:bookmarkStart w:id="0" w:name="_Hlk78645889"/>
            <w:r>
              <w:rPr>
                <w:rFonts w:ascii="Times New Roman" w:hAnsi="Times New Roman" w:cs="Times New Roman" w:hint="eastAsia"/>
                <w:sz w:val="24"/>
                <w:szCs w:val="24"/>
              </w:rPr>
              <w:t>M</w:t>
            </w:r>
            <w:r>
              <w:rPr>
                <w:rFonts w:ascii="Times New Roman" w:hAnsi="Times New Roman" w:cs="Times New Roman"/>
                <w:sz w:val="24"/>
                <w:szCs w:val="24"/>
              </w:rPr>
              <w:t>odel</w:t>
            </w:r>
          </w:p>
        </w:tc>
        <w:tc>
          <w:tcPr>
            <w:tcW w:w="1559" w:type="dxa"/>
          </w:tcPr>
          <w:p w14:paraId="7A5EBD20" w14:textId="3CFB3318" w:rsidR="003C37BA" w:rsidRDefault="003C37BA" w:rsidP="00796503">
            <w:pPr>
              <w:rPr>
                <w:rFonts w:ascii="Times New Roman" w:hAnsi="Times New Roman" w:cs="Times New Roman"/>
                <w:sz w:val="24"/>
                <w:szCs w:val="24"/>
              </w:rPr>
            </w:pPr>
            <w:r>
              <w:rPr>
                <w:rFonts w:ascii="Times New Roman" w:hAnsi="Times New Roman" w:cs="Times New Roman"/>
                <w:sz w:val="24"/>
                <w:szCs w:val="24"/>
              </w:rPr>
              <w:t>Sensitivity</w:t>
            </w:r>
          </w:p>
        </w:tc>
        <w:tc>
          <w:tcPr>
            <w:tcW w:w="1843" w:type="dxa"/>
          </w:tcPr>
          <w:p w14:paraId="1F8A6C83" w14:textId="56DC4860" w:rsidR="003C37BA" w:rsidRDefault="003C37BA" w:rsidP="00796503">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pecificity</w:t>
            </w:r>
          </w:p>
        </w:tc>
        <w:tc>
          <w:tcPr>
            <w:tcW w:w="2914" w:type="dxa"/>
          </w:tcPr>
          <w:p w14:paraId="1C71A90C" w14:textId="34A0B329" w:rsidR="003C37BA" w:rsidRDefault="003C37BA" w:rsidP="00796503">
            <w:p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 xml:space="preserve">rediction </w:t>
            </w:r>
            <w:proofErr w:type="spellStart"/>
            <w:r>
              <w:rPr>
                <w:rFonts w:ascii="Times New Roman" w:hAnsi="Times New Roman" w:cs="Times New Roman"/>
                <w:sz w:val="24"/>
                <w:szCs w:val="24"/>
              </w:rPr>
              <w:t>acccuracy</w:t>
            </w:r>
            <w:proofErr w:type="spellEnd"/>
          </w:p>
        </w:tc>
      </w:tr>
      <w:tr w:rsidR="003C37BA" w14:paraId="7C8D3454" w14:textId="77777777" w:rsidTr="003C37BA">
        <w:tc>
          <w:tcPr>
            <w:tcW w:w="1980" w:type="dxa"/>
          </w:tcPr>
          <w:p w14:paraId="6BCC5D3B" w14:textId="05DC1CD9" w:rsidR="003C37BA" w:rsidRDefault="003C37BA" w:rsidP="00796503">
            <w:pPr>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ogistic</w:t>
            </w:r>
          </w:p>
        </w:tc>
        <w:tc>
          <w:tcPr>
            <w:tcW w:w="1559" w:type="dxa"/>
          </w:tcPr>
          <w:p w14:paraId="1A2199D2" w14:textId="0D5194DF" w:rsidR="003C37BA" w:rsidRDefault="003C37BA" w:rsidP="00796503">
            <w:pPr>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1.35%</w:t>
            </w:r>
          </w:p>
        </w:tc>
        <w:tc>
          <w:tcPr>
            <w:tcW w:w="1843" w:type="dxa"/>
          </w:tcPr>
          <w:p w14:paraId="1616CAA9" w14:textId="6DA8B276" w:rsidR="003C37BA" w:rsidRDefault="003C37BA" w:rsidP="00796503">
            <w:pPr>
              <w:rPr>
                <w:rFonts w:ascii="Times New Roman" w:hAnsi="Times New Roman" w:cs="Times New Roman"/>
                <w:sz w:val="24"/>
                <w:szCs w:val="24"/>
              </w:rPr>
            </w:pPr>
            <w:r>
              <w:t>55.71%</w:t>
            </w:r>
          </w:p>
        </w:tc>
        <w:tc>
          <w:tcPr>
            <w:tcW w:w="2914" w:type="dxa"/>
          </w:tcPr>
          <w:p w14:paraId="03695FCF" w14:textId="334E5939" w:rsidR="003C37BA" w:rsidRDefault="003C37BA" w:rsidP="00796503">
            <w:pPr>
              <w:rPr>
                <w:rFonts w:ascii="Times New Roman" w:hAnsi="Times New Roman" w:cs="Times New Roman"/>
                <w:sz w:val="24"/>
                <w:szCs w:val="24"/>
              </w:rPr>
            </w:pPr>
            <w:r>
              <w:t>81.90%</w:t>
            </w:r>
          </w:p>
        </w:tc>
      </w:tr>
      <w:tr w:rsidR="003C37BA" w14:paraId="295FA356" w14:textId="77777777" w:rsidTr="003C37BA">
        <w:tc>
          <w:tcPr>
            <w:tcW w:w="1980" w:type="dxa"/>
          </w:tcPr>
          <w:p w14:paraId="501D7A31" w14:textId="077AEE63" w:rsidR="003C37BA" w:rsidRDefault="003C37BA" w:rsidP="00796503">
            <w:pPr>
              <w:rPr>
                <w:rFonts w:ascii="Times New Roman" w:hAnsi="Times New Roman" w:cs="Times New Roman"/>
                <w:sz w:val="24"/>
                <w:szCs w:val="24"/>
              </w:rPr>
            </w:pPr>
            <w:r>
              <w:rPr>
                <w:rFonts w:ascii="Times New Roman" w:hAnsi="Times New Roman" w:cs="Times New Roman"/>
                <w:sz w:val="24"/>
                <w:szCs w:val="24"/>
              </w:rPr>
              <w:t>Decision Tree</w:t>
            </w:r>
          </w:p>
        </w:tc>
        <w:tc>
          <w:tcPr>
            <w:tcW w:w="1559" w:type="dxa"/>
          </w:tcPr>
          <w:p w14:paraId="15E5976C" w14:textId="7501A7A2" w:rsidR="003C37BA" w:rsidRDefault="003C37BA" w:rsidP="00796503">
            <w:pPr>
              <w:rPr>
                <w:rFonts w:ascii="Times New Roman" w:hAnsi="Times New Roman" w:cs="Times New Roman"/>
                <w:sz w:val="24"/>
                <w:szCs w:val="24"/>
              </w:rPr>
            </w:pPr>
            <w:r>
              <w:t>91.23%</w:t>
            </w:r>
          </w:p>
        </w:tc>
        <w:tc>
          <w:tcPr>
            <w:tcW w:w="1843" w:type="dxa"/>
          </w:tcPr>
          <w:p w14:paraId="23EEDA1C" w14:textId="4EE5C618" w:rsidR="003C37BA" w:rsidRDefault="003C37BA" w:rsidP="00796503">
            <w:pPr>
              <w:rPr>
                <w:rFonts w:ascii="Times New Roman" w:hAnsi="Times New Roman" w:cs="Times New Roman"/>
                <w:sz w:val="24"/>
                <w:szCs w:val="24"/>
              </w:rPr>
            </w:pPr>
            <w:r>
              <w:t>50.89%</w:t>
            </w:r>
          </w:p>
        </w:tc>
        <w:tc>
          <w:tcPr>
            <w:tcW w:w="2914" w:type="dxa"/>
          </w:tcPr>
          <w:p w14:paraId="1D322FC7" w14:textId="79D925A0" w:rsidR="003C37BA" w:rsidRDefault="003C37BA" w:rsidP="00796503">
            <w:pPr>
              <w:rPr>
                <w:rFonts w:ascii="Times New Roman" w:hAnsi="Times New Roman" w:cs="Times New Roman"/>
                <w:sz w:val="24"/>
                <w:szCs w:val="24"/>
              </w:rPr>
            </w:pPr>
            <w:r>
              <w:t>80.52%</w:t>
            </w:r>
          </w:p>
        </w:tc>
      </w:tr>
      <w:tr w:rsidR="003C37BA" w14:paraId="1A48C911" w14:textId="77777777" w:rsidTr="003C37BA">
        <w:tc>
          <w:tcPr>
            <w:tcW w:w="1980" w:type="dxa"/>
          </w:tcPr>
          <w:p w14:paraId="5509DD01" w14:textId="3226D12B" w:rsidR="003C37BA" w:rsidRDefault="003C37BA" w:rsidP="00796503">
            <w:pP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andom Forest</w:t>
            </w:r>
          </w:p>
        </w:tc>
        <w:tc>
          <w:tcPr>
            <w:tcW w:w="1559" w:type="dxa"/>
          </w:tcPr>
          <w:p w14:paraId="76704321" w14:textId="1228A834" w:rsidR="003C37BA" w:rsidRDefault="003C37BA" w:rsidP="00796503">
            <w:pPr>
              <w:rPr>
                <w:rFonts w:ascii="Times New Roman" w:hAnsi="Times New Roman" w:cs="Times New Roman"/>
                <w:sz w:val="24"/>
                <w:szCs w:val="24"/>
              </w:rPr>
            </w:pPr>
            <w:r>
              <w:t>92.84%</w:t>
            </w:r>
          </w:p>
        </w:tc>
        <w:tc>
          <w:tcPr>
            <w:tcW w:w="1843" w:type="dxa"/>
          </w:tcPr>
          <w:p w14:paraId="4BCC4C0A" w14:textId="434CBCE9" w:rsidR="003C37BA" w:rsidRDefault="003C37BA" w:rsidP="00796503">
            <w:pPr>
              <w:rPr>
                <w:rFonts w:ascii="Times New Roman" w:hAnsi="Times New Roman" w:cs="Times New Roman"/>
                <w:sz w:val="24"/>
                <w:szCs w:val="24"/>
              </w:rPr>
            </w:pPr>
            <w:r>
              <w:t>47.86%</w:t>
            </w:r>
          </w:p>
        </w:tc>
        <w:tc>
          <w:tcPr>
            <w:tcW w:w="2914" w:type="dxa"/>
          </w:tcPr>
          <w:p w14:paraId="778DE9A1" w14:textId="3188F3DC" w:rsidR="003C37BA" w:rsidRDefault="003C37BA" w:rsidP="00796503">
            <w:pPr>
              <w:rPr>
                <w:rFonts w:ascii="Times New Roman" w:hAnsi="Times New Roman" w:cs="Times New Roman"/>
                <w:sz w:val="24"/>
                <w:szCs w:val="24"/>
              </w:rPr>
            </w:pPr>
            <w:r>
              <w:t>80.9%</w:t>
            </w:r>
          </w:p>
        </w:tc>
      </w:tr>
      <w:bookmarkEnd w:id="0"/>
    </w:tbl>
    <w:p w14:paraId="4775F17E" w14:textId="77777777" w:rsidR="003C37BA" w:rsidRPr="003C37BA" w:rsidRDefault="003C37BA" w:rsidP="00796503">
      <w:pPr>
        <w:rPr>
          <w:rFonts w:ascii="Times New Roman" w:hAnsi="Times New Roman" w:cs="Times New Roman"/>
          <w:sz w:val="24"/>
          <w:szCs w:val="24"/>
        </w:rPr>
      </w:pPr>
    </w:p>
    <w:p w14:paraId="7444ACDD" w14:textId="02DE29FC" w:rsidR="00796503" w:rsidRDefault="00796503" w:rsidP="00796503">
      <w:r>
        <w:t xml:space="preserve">Apparently, the logistic regression model outperforms the decision tree </w:t>
      </w:r>
      <w:r w:rsidR="00F138C9">
        <w:t>and random forest model</w:t>
      </w:r>
      <w:r w:rsidR="00920187">
        <w:t xml:space="preserve"> in prediction accuracy and specificity. Although we the sensitivity rate is slight smaller than random forest, the logistic regression </w:t>
      </w:r>
      <w:r w:rsidR="003B7818">
        <w:t>is still better than other two models on overall performance.</w:t>
      </w:r>
    </w:p>
    <w:p w14:paraId="3780F81F" w14:textId="6A97E61E" w:rsidR="0031103E" w:rsidRDefault="0031103E">
      <w:pPr>
        <w:rPr>
          <w:rFonts w:ascii="Times New Roman" w:hAnsi="Times New Roman" w:cs="Times New Roman"/>
          <w:sz w:val="24"/>
          <w:szCs w:val="24"/>
        </w:rPr>
      </w:pPr>
    </w:p>
    <w:p w14:paraId="77F30027" w14:textId="17106162" w:rsidR="001A640E" w:rsidRPr="00B22F4C" w:rsidRDefault="001A640E" w:rsidP="001A640E">
      <w:r>
        <w:t xml:space="preserve">In the ROC plot below, we can see the dashed line in the diagonal to show the ROC curve of a random predictor. The random predictor is used to show whether a model is useful or not. Both curves are good since they lie above the dashed line. Logistic regression model is superior to decision tree model because at all cut-offs the true positive rate is slightly higher, and the false positive rate is slightly lower than for decision tree </w:t>
      </w:r>
      <w:r w:rsidR="00A27204">
        <w:t xml:space="preserve">and random forest </w:t>
      </w:r>
      <w:r>
        <w:t>model. The AUC (area under the curve) for logistic regression model (85.6%) is slightly larger than the AUC for decision tree (81.3%)</w:t>
      </w:r>
      <w:r w:rsidR="002150B9">
        <w:t xml:space="preserve"> and random forest model (84.9%)</w:t>
      </w:r>
      <w:r>
        <w:t xml:space="preserve">. The higher the AUC, the better the model is at correctly </w:t>
      </w:r>
      <w:r>
        <w:lastRenderedPageBreak/>
        <w:t xml:space="preserve">predicting churning or non-churning customers. The closer a ROC curve is to the upper left corner, the more efficient is the model. Hence, the logistic regression model performs better in churn analysis. </w:t>
      </w:r>
    </w:p>
    <w:p w14:paraId="606403CF" w14:textId="032D26BE" w:rsidR="001A640E" w:rsidRDefault="00BE1541">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19284751" wp14:editId="45A2AB97">
            <wp:extent cx="5274310" cy="3335020"/>
            <wp:effectExtent l="0" t="0" r="254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74310" cy="3335020"/>
                    </a:xfrm>
                    <a:prstGeom prst="rect">
                      <a:avLst/>
                    </a:prstGeom>
                  </pic:spPr>
                </pic:pic>
              </a:graphicData>
            </a:graphic>
          </wp:inline>
        </w:drawing>
      </w:r>
    </w:p>
    <w:p w14:paraId="76340B94" w14:textId="2BD1E680" w:rsidR="0027724F" w:rsidRDefault="0027724F">
      <w:pPr>
        <w:rPr>
          <w:rFonts w:ascii="Times New Roman" w:hAnsi="Times New Roman" w:cs="Times New Roman"/>
          <w:sz w:val="24"/>
          <w:szCs w:val="24"/>
        </w:rPr>
      </w:pPr>
    </w:p>
    <w:p w14:paraId="2E8487A8" w14:textId="2D54F2A0" w:rsidR="0027724F" w:rsidRDefault="0027724F">
      <w:pPr>
        <w:rPr>
          <w:rFonts w:ascii="Times New Roman" w:hAnsi="Times New Roman" w:cs="Times New Roman"/>
          <w:sz w:val="24"/>
          <w:szCs w:val="24"/>
        </w:rPr>
      </w:pPr>
    </w:p>
    <w:p w14:paraId="4B7FBB8F" w14:textId="77777777" w:rsidR="0027724F" w:rsidRDefault="0027724F" w:rsidP="0027724F">
      <w:pPr>
        <w:spacing w:before="240" w:after="240"/>
      </w:pPr>
      <w:r>
        <w:t xml:space="preserve">After analyzing the decision tree model, we can compare all three models: we can see that </w:t>
      </w:r>
      <w:r>
        <w:rPr>
          <w:b/>
        </w:rPr>
        <w:t xml:space="preserve">sensitivity </w:t>
      </w:r>
      <w:r>
        <w:t>(</w:t>
      </w:r>
      <w:r>
        <w:rPr>
          <w:b/>
        </w:rPr>
        <w:t>91.35%</w:t>
      </w:r>
      <w:r>
        <w:t xml:space="preserve">) and </w:t>
      </w:r>
      <w:r>
        <w:rPr>
          <w:b/>
        </w:rPr>
        <w:t>specificity</w:t>
      </w:r>
      <w:r>
        <w:t xml:space="preserve"> (</w:t>
      </w:r>
      <w:r>
        <w:rPr>
          <w:b/>
        </w:rPr>
        <w:t>55.71%</w:t>
      </w:r>
      <w:r>
        <w:t xml:space="preserve">) in logistic regression model are both relatively larger than sensitivity (91.23%) and specificity (50.89%) in decision tree model. The </w:t>
      </w:r>
      <w:r>
        <w:rPr>
          <w:b/>
        </w:rPr>
        <w:t>prediction</w:t>
      </w:r>
      <w:r>
        <w:t xml:space="preserve"> </w:t>
      </w:r>
      <w:r>
        <w:rPr>
          <w:b/>
        </w:rPr>
        <w:t xml:space="preserve">accuracy </w:t>
      </w:r>
      <w:r>
        <w:t>(</w:t>
      </w:r>
      <w:r>
        <w:rPr>
          <w:b/>
        </w:rPr>
        <w:t>81.90%</w:t>
      </w:r>
      <w:r>
        <w:t xml:space="preserve">) of the logistic regression slightly exceeds the decision tree model (80.52%). Apparently, the logistic regression model outperforms the decision tree model with better values of accuracy, sensitivity, and specificity. </w:t>
      </w:r>
    </w:p>
    <w:p w14:paraId="2EECBF9D" w14:textId="77777777" w:rsidR="0027724F" w:rsidRPr="0027724F" w:rsidRDefault="0027724F">
      <w:pPr>
        <w:rPr>
          <w:rFonts w:ascii="Times New Roman" w:hAnsi="Times New Roman" w:cs="Times New Roman" w:hint="eastAsia"/>
          <w:sz w:val="24"/>
          <w:szCs w:val="24"/>
        </w:rPr>
      </w:pPr>
    </w:p>
    <w:sectPr w:rsidR="0027724F" w:rsidRPr="002772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62"/>
    <w:rsid w:val="000A3A1F"/>
    <w:rsid w:val="001508B5"/>
    <w:rsid w:val="00155C8E"/>
    <w:rsid w:val="001A640E"/>
    <w:rsid w:val="001E1265"/>
    <w:rsid w:val="001F1536"/>
    <w:rsid w:val="002150B9"/>
    <w:rsid w:val="00236E74"/>
    <w:rsid w:val="0027724F"/>
    <w:rsid w:val="002C40ED"/>
    <w:rsid w:val="002D2697"/>
    <w:rsid w:val="0031103E"/>
    <w:rsid w:val="003872F8"/>
    <w:rsid w:val="003B7818"/>
    <w:rsid w:val="003C37BA"/>
    <w:rsid w:val="003D1A76"/>
    <w:rsid w:val="004F073C"/>
    <w:rsid w:val="00500F80"/>
    <w:rsid w:val="00553800"/>
    <w:rsid w:val="005A7B99"/>
    <w:rsid w:val="007433EB"/>
    <w:rsid w:val="0078789B"/>
    <w:rsid w:val="00793AF5"/>
    <w:rsid w:val="00796503"/>
    <w:rsid w:val="007E2B22"/>
    <w:rsid w:val="007F2F62"/>
    <w:rsid w:val="008448F1"/>
    <w:rsid w:val="008C6CF6"/>
    <w:rsid w:val="008E2E3B"/>
    <w:rsid w:val="009077A0"/>
    <w:rsid w:val="0091069A"/>
    <w:rsid w:val="00920187"/>
    <w:rsid w:val="00A27204"/>
    <w:rsid w:val="00A70599"/>
    <w:rsid w:val="00AA761F"/>
    <w:rsid w:val="00B802B5"/>
    <w:rsid w:val="00BE1541"/>
    <w:rsid w:val="00C6262E"/>
    <w:rsid w:val="00C94468"/>
    <w:rsid w:val="00D4668F"/>
    <w:rsid w:val="00D7292B"/>
    <w:rsid w:val="00E0787C"/>
    <w:rsid w:val="00F138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DEBE1"/>
  <w15:chartTrackingRefBased/>
  <w15:docId w15:val="{FA00C298-EFE7-46E0-8ECE-CCDACF701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37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10" Type="http://schemas.openxmlformats.org/officeDocument/2006/relationships/theme" Target="theme/theme1.xml"/><Relationship Id="rId4" Type="http://schemas.openxmlformats.org/officeDocument/2006/relationships/image" Target="media/image1.t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Ying</dc:creator>
  <cp:keywords/>
  <dc:description/>
  <cp:lastModifiedBy>Cai Ying</cp:lastModifiedBy>
  <cp:revision>34</cp:revision>
  <dcterms:created xsi:type="dcterms:W3CDTF">2021-07-31T19:27:00Z</dcterms:created>
  <dcterms:modified xsi:type="dcterms:W3CDTF">2021-07-31T23:09:00Z</dcterms:modified>
</cp:coreProperties>
</file>