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9BDD2" w14:textId="77777777" w:rsidR="00EE4565" w:rsidRPr="00EE4565" w:rsidRDefault="00EE4565" w:rsidP="00EE4565">
      <w:pPr>
        <w:keepNext/>
        <w:keepLines/>
        <w:spacing w:before="40" w:after="0"/>
        <w:outlineLvl w:val="1"/>
        <w:rPr>
          <w:rFonts w:ascii="Lucida Bright" w:eastAsiaTheme="majorEastAsia" w:hAnsi="Lucida Bright" w:cstheme="majorBidi"/>
          <w:b/>
          <w:sz w:val="30"/>
          <w:szCs w:val="30"/>
          <w:highlight w:val="lightGray"/>
        </w:rPr>
      </w:pPr>
      <w:bookmarkStart w:id="0" w:name="_Toc144135108"/>
      <w:bookmarkStart w:id="1" w:name="_Toc144975412"/>
      <w:r w:rsidRPr="00EE4565">
        <w:rPr>
          <w:rFonts w:ascii="Lucida Bright" w:eastAsiaTheme="majorEastAsia" w:hAnsi="Lucida Bright" w:cstheme="majorBidi"/>
          <w:b/>
          <w:sz w:val="30"/>
          <w:szCs w:val="30"/>
          <w:highlight w:val="lightGray"/>
        </w:rPr>
        <w:t>FINANCE D'ENTREPRISE</w:t>
      </w:r>
      <w:bookmarkEnd w:id="0"/>
      <w:bookmarkEnd w:id="1"/>
    </w:p>
    <w:p w14:paraId="6FE3D895" w14:textId="77777777" w:rsidR="00EE4565" w:rsidRPr="00EE4565" w:rsidRDefault="00EE4565" w:rsidP="00EE4565">
      <w:pPr>
        <w:spacing w:after="5" w:line="251" w:lineRule="auto"/>
        <w:jc w:val="both"/>
        <w:rPr>
          <w:rFonts w:ascii="Lucida Bright" w:hAnsi="Lucida Bright"/>
          <w:b/>
          <w:sz w:val="18"/>
        </w:rPr>
      </w:pPr>
    </w:p>
    <w:p w14:paraId="12F8CE48" w14:textId="77777777" w:rsidR="00EE4565" w:rsidRPr="00EE4565" w:rsidRDefault="00EE4565" w:rsidP="00EE4565">
      <w:pPr>
        <w:spacing w:after="5" w:line="251" w:lineRule="auto"/>
        <w:jc w:val="both"/>
        <w:rPr>
          <w:rFonts w:ascii="Lucida Bright" w:hAnsi="Lucida Bright"/>
          <w:b/>
          <w:sz w:val="28"/>
          <w:szCs w:val="28"/>
        </w:rPr>
      </w:pPr>
      <w:r w:rsidRPr="00EE4565">
        <w:rPr>
          <w:rFonts w:ascii="Lucida Bright" w:hAnsi="Lucida Bright"/>
          <w:b/>
          <w:sz w:val="28"/>
          <w:szCs w:val="28"/>
        </w:rPr>
        <w:t xml:space="preserve">UE 3 : Enseignements fondamentaux 2 </w:t>
      </w:r>
    </w:p>
    <w:p w14:paraId="6E0E6743" w14:textId="77777777" w:rsidR="00EE4565" w:rsidRPr="00EE4565" w:rsidRDefault="00EE4565" w:rsidP="00EE4565">
      <w:pPr>
        <w:spacing w:after="5" w:line="251" w:lineRule="auto"/>
        <w:jc w:val="both"/>
        <w:rPr>
          <w:rFonts w:ascii="Lucida Bright" w:hAnsi="Lucida Bright"/>
          <w:b/>
          <w:sz w:val="28"/>
          <w:szCs w:val="28"/>
        </w:rPr>
      </w:pPr>
      <w:r w:rsidRPr="00EE4565">
        <w:rPr>
          <w:rFonts w:ascii="Lucida Bright" w:hAnsi="Lucida Bright"/>
          <w:b/>
          <w:sz w:val="28"/>
          <w:szCs w:val="28"/>
        </w:rPr>
        <w:t>ECUE 1 (MASERATI)</w:t>
      </w:r>
    </w:p>
    <w:p w14:paraId="399C5DA4" w14:textId="77777777" w:rsidR="00EE4565" w:rsidRPr="00EE4565" w:rsidRDefault="00EE4565" w:rsidP="00EE4565">
      <w:pPr>
        <w:spacing w:after="60" w:line="252" w:lineRule="auto"/>
        <w:jc w:val="both"/>
        <w:rPr>
          <w:rFonts w:ascii="Lucida Bright" w:hAnsi="Lucida Bright"/>
        </w:rPr>
      </w:pPr>
      <w:r w:rsidRPr="00EE4565">
        <w:rPr>
          <w:rFonts w:ascii="Lucida Bright" w:hAnsi="Lucida Bright"/>
          <w:b/>
        </w:rPr>
        <w:t xml:space="preserve">Statut : </w:t>
      </w:r>
      <w:r w:rsidRPr="00EE4565">
        <w:rPr>
          <w:rFonts w:ascii="Lucida Bright" w:hAnsi="Lucida Bright"/>
        </w:rPr>
        <w:t>Obligatoire pour le parcours MASERATI, indisponible pour le parcours Economie de la santé</w:t>
      </w:r>
    </w:p>
    <w:p w14:paraId="3EC1306C" w14:textId="77777777" w:rsidR="00EE4565" w:rsidRPr="00EE4565" w:rsidRDefault="00EE4565" w:rsidP="00EE4565">
      <w:pPr>
        <w:spacing w:after="60" w:line="252" w:lineRule="auto"/>
        <w:jc w:val="both"/>
        <w:rPr>
          <w:rFonts w:ascii="Lucida Bright" w:hAnsi="Lucida Bright"/>
          <w:b/>
        </w:rPr>
      </w:pPr>
      <w:r w:rsidRPr="00EE4565">
        <w:rPr>
          <w:rFonts w:ascii="Lucida Bright" w:hAnsi="Lucida Bright"/>
          <w:b/>
        </w:rPr>
        <w:t xml:space="preserve">Volume horaire : </w:t>
      </w:r>
      <w:r w:rsidRPr="00EE4565">
        <w:rPr>
          <w:rFonts w:ascii="Lucida Bright" w:hAnsi="Lucida Bright"/>
        </w:rPr>
        <w:t>30h de cours magistral</w:t>
      </w:r>
    </w:p>
    <w:p w14:paraId="146B82E4" w14:textId="77777777" w:rsidR="00EE4565" w:rsidRPr="00EE4565" w:rsidRDefault="00EE4565" w:rsidP="00EE4565">
      <w:pPr>
        <w:spacing w:after="60" w:line="252" w:lineRule="auto"/>
        <w:jc w:val="both"/>
        <w:rPr>
          <w:rFonts w:ascii="Lucida Bright" w:hAnsi="Lucida Bright"/>
          <w:b/>
        </w:rPr>
      </w:pPr>
      <w:r w:rsidRPr="00EE4565">
        <w:rPr>
          <w:rFonts w:ascii="Lucida Bright" w:hAnsi="Lucida Bright"/>
          <w:b/>
        </w:rPr>
        <w:t xml:space="preserve">Nombre d’ECTS : </w:t>
      </w:r>
      <w:r w:rsidRPr="00EE4565">
        <w:rPr>
          <w:rFonts w:ascii="Lucida Bright" w:hAnsi="Lucida Bright"/>
        </w:rPr>
        <w:t xml:space="preserve">4 pour le parcours MASERATI </w:t>
      </w:r>
    </w:p>
    <w:p w14:paraId="7B892EA1" w14:textId="77777777" w:rsidR="00EE4565" w:rsidRPr="00EE4565" w:rsidRDefault="00EE4565" w:rsidP="00EE4565">
      <w:pPr>
        <w:tabs>
          <w:tab w:val="center" w:pos="3377"/>
          <w:tab w:val="right" w:pos="7436"/>
        </w:tabs>
        <w:spacing w:after="0" w:line="265" w:lineRule="auto"/>
        <w:rPr>
          <w:rFonts w:ascii="Lucida Bright" w:hAnsi="Lucida Bright"/>
          <w:bCs/>
        </w:rPr>
      </w:pPr>
      <w:r w:rsidRPr="00EE4565">
        <w:rPr>
          <w:rFonts w:ascii="Lucida Bright" w:hAnsi="Lucida Bright"/>
          <w:b/>
          <w:bCs/>
        </w:rPr>
        <w:t>Enseignant responsable et coordonnées</w:t>
      </w:r>
      <w:r w:rsidRPr="00EE4565">
        <w:rPr>
          <w:rFonts w:ascii="Lucida Bright" w:hAnsi="Lucida Bright"/>
          <w:bCs/>
        </w:rPr>
        <w:t xml:space="preserve"> :  </w:t>
      </w:r>
    </w:p>
    <w:p w14:paraId="58CED378" w14:textId="77777777" w:rsidR="00EE4565" w:rsidRPr="00EE4565" w:rsidRDefault="00EE4565" w:rsidP="00EE4565">
      <w:pPr>
        <w:spacing w:after="5" w:line="251" w:lineRule="auto"/>
        <w:jc w:val="both"/>
        <w:rPr>
          <w:rFonts w:ascii="Lucida Bright" w:hAnsi="Lucida Bright"/>
          <w:b/>
          <w:bCs/>
        </w:rPr>
      </w:pPr>
      <w:r w:rsidRPr="00EE4565">
        <w:rPr>
          <w:rFonts w:ascii="Lucida Bright" w:hAnsi="Lucida Bright"/>
          <w:bCs/>
        </w:rPr>
        <w:t>Zineb ABIDI PERIER</w:t>
      </w:r>
    </w:p>
    <w:p w14:paraId="11937B89" w14:textId="77777777" w:rsidR="00EE4565" w:rsidRPr="00EE4565" w:rsidRDefault="00EE4565" w:rsidP="00EE4565">
      <w:pPr>
        <w:spacing w:after="5" w:line="251" w:lineRule="auto"/>
        <w:jc w:val="both"/>
        <w:rPr>
          <w:rFonts w:ascii="Lucida Bright" w:hAnsi="Lucida Bright"/>
          <w:b/>
          <w:bCs/>
        </w:rPr>
      </w:pPr>
      <w:r w:rsidRPr="00EE4565">
        <w:rPr>
          <w:rFonts w:ascii="Lucida Bright" w:hAnsi="Lucida Bright"/>
          <w:b/>
          <w:bCs/>
        </w:rPr>
        <w:t>Prérequis :</w:t>
      </w:r>
    </w:p>
    <w:p w14:paraId="61F7018C" w14:textId="77777777" w:rsidR="00EE4565" w:rsidRPr="00EE4565" w:rsidRDefault="00EE4565" w:rsidP="00EE4565">
      <w:pPr>
        <w:spacing w:after="5" w:line="251" w:lineRule="auto"/>
        <w:jc w:val="both"/>
        <w:rPr>
          <w:rFonts w:ascii="Lucida Bright" w:hAnsi="Lucida Bright"/>
          <w:bCs/>
        </w:rPr>
      </w:pPr>
      <w:r w:rsidRPr="00EE4565">
        <w:rPr>
          <w:rFonts w:ascii="Lucida Bright" w:hAnsi="Lucida Bright"/>
          <w:bCs/>
        </w:rPr>
        <w:t xml:space="preserve">Cours de </w:t>
      </w:r>
      <w:r w:rsidRPr="00EE4565">
        <w:rPr>
          <w:rFonts w:ascii="Lucida Bright" w:hAnsi="Lucida Bright"/>
          <w:bCs/>
          <w:i/>
        </w:rPr>
        <w:t>Mathématiques Financières</w:t>
      </w:r>
      <w:r w:rsidRPr="00EE4565">
        <w:rPr>
          <w:rFonts w:ascii="Lucida Bright" w:hAnsi="Lucida Bright"/>
          <w:bCs/>
        </w:rPr>
        <w:t xml:space="preserve"> </w:t>
      </w:r>
    </w:p>
    <w:p w14:paraId="5C033C56" w14:textId="77777777" w:rsidR="00EE4565" w:rsidRPr="00EE4565" w:rsidRDefault="00EE4565" w:rsidP="00EE4565">
      <w:pPr>
        <w:spacing w:after="5" w:line="251" w:lineRule="auto"/>
        <w:jc w:val="both"/>
        <w:rPr>
          <w:rFonts w:ascii="Lucida Bright" w:hAnsi="Lucida Bright"/>
          <w:b/>
          <w:bCs/>
        </w:rPr>
      </w:pPr>
    </w:p>
    <w:p w14:paraId="032E9F57" w14:textId="77777777" w:rsidR="00EE4565" w:rsidRPr="00EE4565" w:rsidRDefault="00EE4565" w:rsidP="00EE4565">
      <w:pPr>
        <w:spacing w:after="174" w:line="251" w:lineRule="auto"/>
        <w:jc w:val="both"/>
        <w:rPr>
          <w:rFonts w:ascii="Lucida Bright" w:hAnsi="Lucida Bright"/>
          <w:b/>
          <w:bCs/>
        </w:rPr>
      </w:pPr>
      <w:r w:rsidRPr="00EE4565">
        <w:rPr>
          <w:rFonts w:ascii="Lucida Bright" w:hAnsi="Lucida Bright"/>
          <w:b/>
          <w:bCs/>
        </w:rPr>
        <w:t>Plan de cours (indicatif) :</w:t>
      </w:r>
    </w:p>
    <w:p w14:paraId="2EA375E4" w14:textId="77777777" w:rsidR="00EE4565" w:rsidRPr="00EE4565" w:rsidRDefault="00EE4565" w:rsidP="00EE4565">
      <w:pPr>
        <w:spacing w:after="174" w:line="251" w:lineRule="auto"/>
        <w:jc w:val="both"/>
        <w:rPr>
          <w:rFonts w:ascii="Lucida Bright" w:hAnsi="Lucida Bright"/>
          <w:bCs/>
        </w:rPr>
      </w:pPr>
      <w:r w:rsidRPr="00EE4565">
        <w:rPr>
          <w:rFonts w:ascii="Lucida Bright" w:hAnsi="Lucida Bright"/>
          <w:bCs/>
        </w:rPr>
        <w:t>Partie 1 : Les décisions d'investissement</w:t>
      </w:r>
    </w:p>
    <w:p w14:paraId="4FEE88E4" w14:textId="77777777" w:rsidR="00EE4565" w:rsidRPr="00EE4565" w:rsidRDefault="00EE4565" w:rsidP="00EE456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4565">
        <w:rPr>
          <w:rFonts w:ascii="Times New Roman" w:eastAsia="Times New Roman" w:hAnsi="Times New Roman" w:cs="Times New Roman"/>
          <w:sz w:val="24"/>
          <w:szCs w:val="24"/>
          <w:lang w:eastAsia="fr-FR"/>
        </w:rPr>
        <w:t>Évaluation d'un projet : Rappels</w:t>
      </w:r>
    </w:p>
    <w:p w14:paraId="0D06743D" w14:textId="77777777" w:rsidR="00EE4565" w:rsidRPr="00EE4565" w:rsidRDefault="00EE4565" w:rsidP="00EE456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4565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 stratégique des projets</w:t>
      </w:r>
    </w:p>
    <w:p w14:paraId="4BA600BB" w14:textId="77777777" w:rsidR="00EE4565" w:rsidRPr="00EE4565" w:rsidRDefault="00EE4565" w:rsidP="00EE456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4565">
        <w:rPr>
          <w:rFonts w:ascii="Times New Roman" w:eastAsia="Times New Roman" w:hAnsi="Times New Roman" w:cs="Times New Roman"/>
          <w:sz w:val="24"/>
          <w:szCs w:val="24"/>
          <w:lang w:eastAsia="fr-FR"/>
        </w:rPr>
        <w:t>Le coût du capital</w:t>
      </w:r>
    </w:p>
    <w:p w14:paraId="3A76E518" w14:textId="77777777" w:rsidR="00EE4565" w:rsidRPr="00EE4565" w:rsidRDefault="00EE4565" w:rsidP="00EE456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45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critères de choix d'investissement </w:t>
      </w:r>
    </w:p>
    <w:p w14:paraId="7E3F976A" w14:textId="77777777" w:rsidR="00EE4565" w:rsidRPr="00EE4565" w:rsidRDefault="00EE4565" w:rsidP="00EE4565">
      <w:pPr>
        <w:spacing w:after="174" w:line="251" w:lineRule="auto"/>
        <w:jc w:val="both"/>
        <w:rPr>
          <w:rFonts w:ascii="Lucida Bright" w:hAnsi="Lucida Bright"/>
          <w:bCs/>
        </w:rPr>
      </w:pPr>
      <w:r w:rsidRPr="00EE4565">
        <w:rPr>
          <w:rFonts w:ascii="Lucida Bright" w:hAnsi="Lucida Bright"/>
          <w:bCs/>
        </w:rPr>
        <w:t>Partie 2 : La structure financière de l'entreprise</w:t>
      </w:r>
    </w:p>
    <w:p w14:paraId="68A0CB92" w14:textId="77777777" w:rsidR="00EE4565" w:rsidRPr="00EE4565" w:rsidRDefault="00EE4565" w:rsidP="00EE456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4565">
        <w:rPr>
          <w:rFonts w:ascii="Times New Roman" w:eastAsia="Times New Roman" w:hAnsi="Times New Roman" w:cs="Times New Roman"/>
          <w:sz w:val="24"/>
          <w:szCs w:val="24"/>
          <w:lang w:eastAsia="fr-FR"/>
        </w:rPr>
        <w:t>Structure financière dans le cas de marchés parfaits</w:t>
      </w:r>
    </w:p>
    <w:p w14:paraId="7BAE88DC" w14:textId="77777777" w:rsidR="00EE4565" w:rsidRPr="00EE4565" w:rsidRDefault="00EE4565" w:rsidP="00EE456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4565">
        <w:rPr>
          <w:rFonts w:ascii="Times New Roman" w:eastAsia="Times New Roman" w:hAnsi="Times New Roman" w:cs="Times New Roman"/>
          <w:sz w:val="24"/>
          <w:szCs w:val="24"/>
          <w:lang w:eastAsia="fr-FR"/>
        </w:rPr>
        <w:t>Structure financière en présence d'impôts</w:t>
      </w:r>
    </w:p>
    <w:p w14:paraId="71C5648B" w14:textId="77777777" w:rsidR="00EE4565" w:rsidRPr="00EE4565" w:rsidRDefault="00EE4565" w:rsidP="00EE456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4565">
        <w:rPr>
          <w:rFonts w:ascii="Times New Roman" w:eastAsia="Times New Roman" w:hAnsi="Times New Roman" w:cs="Times New Roman"/>
          <w:sz w:val="24"/>
          <w:szCs w:val="24"/>
          <w:lang w:eastAsia="fr-FR"/>
        </w:rPr>
        <w:t>Structure financière et risque de faillite</w:t>
      </w:r>
    </w:p>
    <w:p w14:paraId="3CAF15D1" w14:textId="77777777" w:rsidR="00EE4565" w:rsidRPr="00EE4565" w:rsidRDefault="00EE4565" w:rsidP="00EE456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4565">
        <w:rPr>
          <w:rFonts w:ascii="Times New Roman" w:eastAsia="Times New Roman" w:hAnsi="Times New Roman" w:cs="Times New Roman"/>
          <w:sz w:val="24"/>
          <w:szCs w:val="24"/>
          <w:lang w:eastAsia="fr-FR"/>
        </w:rPr>
        <w:t>Choix d'investissement et structure financière</w:t>
      </w:r>
    </w:p>
    <w:p w14:paraId="23E4CD5E" w14:textId="77777777" w:rsidR="00EE4565" w:rsidRPr="00EE4565" w:rsidRDefault="00EE4565" w:rsidP="00EE4565">
      <w:pPr>
        <w:spacing w:after="174" w:line="251" w:lineRule="auto"/>
        <w:jc w:val="both"/>
        <w:rPr>
          <w:rFonts w:ascii="Lucida Bright" w:hAnsi="Lucida Bright"/>
          <w:bCs/>
        </w:rPr>
      </w:pPr>
      <w:r w:rsidRPr="00EE4565">
        <w:rPr>
          <w:rFonts w:ascii="Lucida Bright" w:hAnsi="Lucida Bright"/>
          <w:bCs/>
        </w:rPr>
        <w:t>Partie 3 : La politique de distribution</w:t>
      </w:r>
    </w:p>
    <w:p w14:paraId="1BA74BD8" w14:textId="77777777" w:rsidR="00EE4565" w:rsidRPr="00EE4565" w:rsidRDefault="00EE4565" w:rsidP="00EE456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45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Politiques de dividendes</w:t>
      </w:r>
    </w:p>
    <w:p w14:paraId="7C1555E3" w14:textId="77777777" w:rsidR="00EE4565" w:rsidRPr="00EE4565" w:rsidRDefault="00EE4565" w:rsidP="00EE456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45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Rachat d'actions</w:t>
      </w:r>
    </w:p>
    <w:p w14:paraId="598CDD0D" w14:textId="77777777" w:rsidR="00EE4565" w:rsidRPr="00EE4565" w:rsidRDefault="00EE4565" w:rsidP="00EE456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45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Effets des politiques de distribution sur la valeur de l'entreprise</w:t>
      </w:r>
    </w:p>
    <w:p w14:paraId="0C0911AB" w14:textId="77777777" w:rsidR="00EE4565" w:rsidRPr="00EE4565" w:rsidRDefault="00EE4565" w:rsidP="00EE4565">
      <w:pPr>
        <w:spacing w:after="174" w:line="251" w:lineRule="auto"/>
        <w:jc w:val="both"/>
        <w:rPr>
          <w:rFonts w:ascii="Lucida Bright" w:hAnsi="Lucida Bright"/>
          <w:bCs/>
        </w:rPr>
      </w:pPr>
      <w:r w:rsidRPr="00EE4565">
        <w:rPr>
          <w:rFonts w:ascii="Lucida Bright" w:hAnsi="Lucida Bright"/>
          <w:bCs/>
        </w:rPr>
        <w:t>Partie 4 : Stratégie financière et asymétries d'information</w:t>
      </w:r>
    </w:p>
    <w:p w14:paraId="52F78DB5" w14:textId="77777777" w:rsidR="00EE4565" w:rsidRPr="00EE4565" w:rsidRDefault="00EE4565" w:rsidP="00EE456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4565">
        <w:rPr>
          <w:rFonts w:ascii="Times New Roman" w:eastAsia="Times New Roman" w:hAnsi="Times New Roman" w:cs="Times New Roman"/>
          <w:sz w:val="24"/>
          <w:szCs w:val="24"/>
          <w:lang w:eastAsia="fr-FR"/>
        </w:rPr>
        <w:t>Fonds propres contre financement externe</w:t>
      </w:r>
    </w:p>
    <w:p w14:paraId="7E04489E" w14:textId="77777777" w:rsidR="00EE4565" w:rsidRPr="00EE4565" w:rsidRDefault="00EE4565" w:rsidP="00EE456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4565">
        <w:rPr>
          <w:rFonts w:ascii="Times New Roman" w:eastAsia="Times New Roman" w:hAnsi="Times New Roman" w:cs="Times New Roman"/>
          <w:sz w:val="24"/>
          <w:szCs w:val="24"/>
          <w:lang w:eastAsia="fr-FR"/>
        </w:rPr>
        <w:t>Dette contre actions</w:t>
      </w:r>
    </w:p>
    <w:p w14:paraId="0562DCDF" w14:textId="77777777" w:rsidR="00EE4565" w:rsidRPr="00EE4565" w:rsidRDefault="00EE4565" w:rsidP="00EE456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4565">
        <w:rPr>
          <w:rFonts w:ascii="Times New Roman" w:eastAsia="Times New Roman" w:hAnsi="Times New Roman" w:cs="Times New Roman"/>
          <w:sz w:val="24"/>
          <w:szCs w:val="24"/>
          <w:lang w:eastAsia="fr-FR"/>
        </w:rPr>
        <w:t>Financement de marché</w:t>
      </w:r>
    </w:p>
    <w:p w14:paraId="3CC01A13" w14:textId="77777777" w:rsidR="00EE4565" w:rsidRPr="00EE4565" w:rsidRDefault="00EE4565" w:rsidP="00EE4565">
      <w:pPr>
        <w:spacing w:after="5" w:line="251" w:lineRule="auto"/>
        <w:jc w:val="both"/>
        <w:rPr>
          <w:rFonts w:ascii="Lucida Bright" w:hAnsi="Lucida Bright"/>
          <w:b/>
          <w:sz w:val="18"/>
        </w:rPr>
      </w:pPr>
    </w:p>
    <w:p w14:paraId="30B5142F" w14:textId="77777777" w:rsidR="00EE4565" w:rsidRPr="00EE4565" w:rsidRDefault="00EE4565" w:rsidP="00EE4565">
      <w:pPr>
        <w:spacing w:after="174" w:line="251" w:lineRule="auto"/>
        <w:jc w:val="both"/>
        <w:rPr>
          <w:rFonts w:ascii="Lucida Bright" w:hAnsi="Lucida Bright"/>
          <w:b/>
          <w:bCs/>
          <w:highlight w:val="yellow"/>
        </w:rPr>
      </w:pPr>
      <w:r w:rsidRPr="00EE4565">
        <w:rPr>
          <w:rFonts w:ascii="Lucida Bright" w:hAnsi="Lucida Bright"/>
          <w:b/>
          <w:bCs/>
          <w:highlight w:val="yellow"/>
        </w:rPr>
        <w:t>Bibliographie :</w:t>
      </w:r>
    </w:p>
    <w:p w14:paraId="2DD41B47" w14:textId="77777777" w:rsidR="00EE4565" w:rsidRPr="00EE4565" w:rsidRDefault="00EE4565" w:rsidP="00EE4565">
      <w:pPr>
        <w:numPr>
          <w:ilvl w:val="0"/>
          <w:numId w:val="2"/>
        </w:numPr>
        <w:spacing w:after="174" w:line="251" w:lineRule="auto"/>
        <w:contextualSpacing/>
        <w:jc w:val="both"/>
        <w:rPr>
          <w:b/>
        </w:rPr>
      </w:pPr>
      <w:r w:rsidRPr="00EE4565">
        <w:rPr>
          <w:b/>
          <w:bCs/>
        </w:rPr>
        <w:t xml:space="preserve">Berk J. et </w:t>
      </w:r>
      <w:proofErr w:type="spellStart"/>
      <w:r w:rsidRPr="00EE4565">
        <w:rPr>
          <w:b/>
          <w:bCs/>
        </w:rPr>
        <w:t>DeMarzo</w:t>
      </w:r>
      <w:proofErr w:type="spellEnd"/>
      <w:r w:rsidRPr="00EE4565">
        <w:rPr>
          <w:b/>
          <w:bCs/>
        </w:rPr>
        <w:t xml:space="preserve"> P., Finance d'entreprise. Pearson </w:t>
      </w:r>
      <w:proofErr w:type="spellStart"/>
      <w:r w:rsidRPr="00EE4565">
        <w:rPr>
          <w:b/>
          <w:bCs/>
        </w:rPr>
        <w:t>education</w:t>
      </w:r>
      <w:proofErr w:type="spellEnd"/>
      <w:r w:rsidRPr="00EE4565">
        <w:rPr>
          <w:b/>
          <w:bCs/>
        </w:rPr>
        <w:t>.</w:t>
      </w:r>
    </w:p>
    <w:p w14:paraId="3D274238" w14:textId="77777777" w:rsidR="00EE4565" w:rsidRPr="00EE4565" w:rsidRDefault="00EE4565" w:rsidP="00EE4565">
      <w:pPr>
        <w:numPr>
          <w:ilvl w:val="0"/>
          <w:numId w:val="2"/>
        </w:numPr>
        <w:spacing w:after="174" w:line="251" w:lineRule="auto"/>
        <w:contextualSpacing/>
        <w:jc w:val="both"/>
        <w:rPr>
          <w:b/>
        </w:rPr>
      </w:pPr>
      <w:proofErr w:type="spellStart"/>
      <w:r w:rsidRPr="00EE4565">
        <w:rPr>
          <w:b/>
          <w:bCs/>
        </w:rPr>
        <w:t>Vernimmen</w:t>
      </w:r>
      <w:proofErr w:type="spellEnd"/>
      <w:r w:rsidRPr="00EE4565">
        <w:rPr>
          <w:b/>
          <w:bCs/>
        </w:rPr>
        <w:t xml:space="preserve">, P., </w:t>
      </w:r>
      <w:proofErr w:type="spellStart"/>
      <w:r w:rsidRPr="00EE4565">
        <w:rPr>
          <w:b/>
          <w:bCs/>
        </w:rPr>
        <w:t>Quiry</w:t>
      </w:r>
      <w:proofErr w:type="spellEnd"/>
      <w:r w:rsidRPr="00EE4565">
        <w:rPr>
          <w:b/>
          <w:bCs/>
        </w:rPr>
        <w:t>, P. et Le Fur, Y., Finance d'entreprise. Dalloz</w:t>
      </w:r>
    </w:p>
    <w:p w14:paraId="26242680" w14:textId="77777777" w:rsidR="00415365" w:rsidRDefault="00EE4565">
      <w:bookmarkStart w:id="2" w:name="_GoBack"/>
      <w:bookmarkEnd w:id="2"/>
    </w:p>
    <w:sectPr w:rsidR="00415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684B"/>
    <w:multiLevelType w:val="hybridMultilevel"/>
    <w:tmpl w:val="61209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03A41"/>
    <w:multiLevelType w:val="hybridMultilevel"/>
    <w:tmpl w:val="37B21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67"/>
    <w:rsid w:val="00182E13"/>
    <w:rsid w:val="00256BEF"/>
    <w:rsid w:val="00972167"/>
    <w:rsid w:val="00E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F42A"/>
  <w15:chartTrackingRefBased/>
  <w15:docId w15:val="{535B016B-A083-4B24-9891-769EBD30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1057</Characters>
  <Application>Microsoft Office Word</Application>
  <DocSecurity>0</DocSecurity>
  <Lines>8</Lines>
  <Paragraphs>2</Paragraphs>
  <ScaleCrop>false</ScaleCrop>
  <Company>UPEC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Abidi</dc:creator>
  <cp:keywords/>
  <dc:description/>
  <cp:lastModifiedBy>Zineb Abidi</cp:lastModifiedBy>
  <cp:revision>2</cp:revision>
  <dcterms:created xsi:type="dcterms:W3CDTF">2024-09-11T15:36:00Z</dcterms:created>
  <dcterms:modified xsi:type="dcterms:W3CDTF">2024-09-11T15:36:00Z</dcterms:modified>
</cp:coreProperties>
</file>