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4"/>
        </w:rPr>
        <w:t>Université Saad Dahleb - Blida 1</w:t>
      </w:r>
    </w:p>
    <w:p>
      <w:pPr>
        <w:jc w:val="center"/>
      </w:pPr>
      <w:r>
        <w:rPr>
          <w:rFonts w:ascii="Calibri" w:hAnsi="Calibri"/>
          <w:b w:val="0"/>
          <w:sz w:val="24"/>
        </w:rPr>
        <w:t>Faculté des Sciences</w:t>
      </w:r>
    </w:p>
    <w:p>
      <w:pPr>
        <w:jc w:val="center"/>
      </w:pPr>
      <w:r>
        <w:rPr>
          <w:rFonts w:ascii="Calibri" w:hAnsi="Calibri"/>
          <w:b w:val="0"/>
          <w:sz w:val="24"/>
        </w:rPr>
        <w:t>Département d'Informatique</w:t>
      </w:r>
    </w:p>
    <w:p>
      <w:pPr>
        <w:jc w:val="center"/>
      </w:pPr>
      <w:r>
        <w:rPr>
          <w:rFonts w:ascii="Calibri" w:hAnsi="Calibri"/>
          <w:b w:val="0"/>
          <w:sz w:val="24"/>
        </w:rPr>
        <w:t>Option : Systèmes d'Information et Ingénierie Logicielle, ISIL</w:t>
      </w:r>
    </w:p>
    <w:p/>
    <w:p>
      <w:pPr>
        <w:jc w:val="center"/>
      </w:pPr>
      <w:r>
        <w:rPr>
          <w:rFonts w:ascii="Calibri" w:hAnsi="Calibri"/>
          <w:b/>
          <w:color w:val="1F4E79"/>
          <w:sz w:val="30"/>
        </w:rPr>
        <w:t>Partie du mémoire</w:t>
      </w:r>
    </w:p>
    <w:p>
      <w:pPr>
        <w:jc w:val="center"/>
      </w:pPr>
      <w:r>
        <w:rPr>
          <w:rFonts w:ascii="Calibri" w:hAnsi="Calibri"/>
          <w:b/>
          <w:color w:val="162F4B"/>
          <w:sz w:val="36"/>
        </w:rPr>
        <w:t>Réalisation, implémentation et tests</w:t>
      </w:r>
    </w:p>
    <w:p/>
    <w:tbl>
      <w:tblPr>
        <w:tblStyle w:val="TableGrid"/>
        <w:tblW w:type="auto" w:w="0"/>
        <w:tblLook w:firstColumn="1" w:firstRow="1" w:lastColumn="0" w:lastRow="0" w:noHBand="0" w:noVBand="1" w:val="04A0"/>
      </w:tblPr>
      <w:tblGrid>
        <w:gridCol w:w="9360"/>
      </w:tblGrid>
      <w:tr>
        <w:tc>
          <w:tcPr>
            <w:tcW w:type="dxa" w:w="9360"/>
            <w:shd w:fill="E8EEF5"/>
            <w:tcMar>
              <w:top w:w="180" w:type="dxa"/>
              <w:start w:w="180" w:type="dxa"/>
              <w:bottom w:w="180" w:type="dxa"/>
              <w:end w:w="180" w:type="dxa"/>
            </w:tcMar>
          </w:tcPr>
          <w:p>
            <w:pPr>
              <w:jc w:val="center"/>
            </w:pPr>
            <w:r>
              <w:rPr>
                <w:rFonts w:ascii="Calibri" w:hAnsi="Calibri"/>
                <w:b/>
                <w:color w:val="162F4B"/>
                <w:sz w:val="28"/>
              </w:rPr>
              <w:t>AGCE CRM - Système de gestion des incidents, des tickets et de la relation client</w:t>
            </w:r>
          </w:p>
        </w:tc>
      </w:tr>
    </w:tbl>
    <w:p/>
    <w:tbl>
      <w:tblPr>
        <w:tblStyle w:val="TableGrid"/>
        <w:tblW w:type="dxa" w:w="9360"/>
        <w:jc w:val="center"/>
        <w:tblLayout w:type="fixed"/>
        <w:tblLook w:firstColumn="1" w:firstRow="1" w:lastColumn="0" w:lastRow="0" w:noHBand="0" w:noVBand="1" w:val="04A0"/>
      </w:tblPr>
      <w:tblGrid>
        <w:gridCol w:w="2500"/>
        <w:gridCol w:w="6860"/>
      </w:tblGrid>
      <w:tr>
        <w:tc>
          <w:tcPr>
            <w:tcW w:type="dxa" w:w="2500"/>
            <w:vAlign w:val="center"/>
            <w:tcMar>
              <w:top w:w="80" w:type="dxa"/>
              <w:start w:w="120" w:type="dxa"/>
              <w:bottom w:w="80" w:type="dxa"/>
              <w:end w:w="120" w:type="dxa"/>
            </w:tcMar>
            <w:shd w:fill="F2F4F7"/>
          </w:tcPr>
          <w:p>
            <w:pPr>
              <w:spacing w:before="0" w:after="40"/>
            </w:pPr>
            <w:r>
              <w:rPr>
                <w:rFonts w:ascii="Calibri" w:hAnsi="Calibri"/>
                <w:b/>
                <w:color w:val="162F4B"/>
                <w:sz w:val="18"/>
              </w:rPr>
              <w:t>Élément</w:t>
            </w:r>
          </w:p>
        </w:tc>
        <w:tc>
          <w:tcPr>
            <w:tcW w:type="dxa" w:w="6860"/>
            <w:vAlign w:val="center"/>
            <w:tcMar>
              <w:top w:w="80" w:type="dxa"/>
              <w:start w:w="120" w:type="dxa"/>
              <w:bottom w:w="80" w:type="dxa"/>
              <w:end w:w="120" w:type="dxa"/>
            </w:tcMar>
            <w:shd w:fill="F2F4F7"/>
          </w:tcPr>
          <w:p>
            <w:pPr>
              <w:spacing w:before="0" w:after="40"/>
            </w:pPr>
            <w:r>
              <w:rPr>
                <w:rFonts w:ascii="Calibri" w:hAnsi="Calibri"/>
                <w:b/>
                <w:color w:val="162F4B"/>
                <w:sz w:val="18"/>
              </w:rPr>
              <w:t>Information</w:t>
            </w:r>
          </w:p>
        </w:tc>
      </w:tr>
      <w:tr>
        <w:tc>
          <w:tcPr>
            <w:tcW w:type="dxa" w:w="2500"/>
            <w:vAlign w:val="center"/>
            <w:tcMar>
              <w:top w:w="80" w:type="dxa"/>
              <w:start w:w="120" w:type="dxa"/>
              <w:bottom w:w="80" w:type="dxa"/>
              <w:end w:w="120" w:type="dxa"/>
            </w:tcMar>
          </w:tcPr>
          <w:p>
            <w:pPr>
              <w:spacing w:before="0" w:after="40"/>
            </w:pPr>
            <w:r>
              <w:rPr>
                <w:rFonts w:ascii="Calibri" w:hAnsi="Calibri"/>
                <w:sz w:val="18"/>
              </w:rPr>
              <w:t>Projet</w:t>
            </w:r>
          </w:p>
        </w:tc>
        <w:tc>
          <w:tcPr>
            <w:tcW w:type="dxa" w:w="6860"/>
            <w:vAlign w:val="center"/>
            <w:tcMar>
              <w:top w:w="80" w:type="dxa"/>
              <w:start w:w="120" w:type="dxa"/>
              <w:bottom w:w="80" w:type="dxa"/>
              <w:end w:w="120" w:type="dxa"/>
            </w:tcMar>
          </w:tcPr>
          <w:p>
            <w:pPr>
              <w:spacing w:before="0" w:after="40"/>
            </w:pPr>
            <w:r>
              <w:rPr>
                <w:rFonts w:ascii="Calibri" w:hAnsi="Calibri"/>
                <w:sz w:val="18"/>
              </w:rPr>
              <w:t>Conception et réalisation d'une application de gestion des incidents et des tickets des services de l'AGCE</w:t>
            </w:r>
          </w:p>
        </w:tc>
      </w:tr>
      <w:tr>
        <w:tc>
          <w:tcPr>
            <w:tcW w:type="dxa" w:w="2500"/>
            <w:vAlign w:val="center"/>
            <w:tcMar>
              <w:top w:w="80" w:type="dxa"/>
              <w:start w:w="120" w:type="dxa"/>
              <w:bottom w:w="80" w:type="dxa"/>
              <w:end w:w="120" w:type="dxa"/>
            </w:tcMar>
          </w:tcPr>
          <w:p>
            <w:pPr>
              <w:spacing w:before="0" w:after="40"/>
            </w:pPr>
            <w:r>
              <w:rPr>
                <w:rFonts w:ascii="Calibri" w:hAnsi="Calibri"/>
                <w:sz w:val="18"/>
              </w:rPr>
              <w:t>Étudiants</w:t>
            </w:r>
          </w:p>
        </w:tc>
        <w:tc>
          <w:tcPr>
            <w:tcW w:type="dxa" w:w="6860"/>
            <w:vAlign w:val="center"/>
            <w:tcMar>
              <w:top w:w="80" w:type="dxa"/>
              <w:start w:w="120" w:type="dxa"/>
              <w:bottom w:w="80" w:type="dxa"/>
              <w:end w:w="120" w:type="dxa"/>
            </w:tcMar>
          </w:tcPr>
          <w:p>
            <w:pPr>
              <w:spacing w:before="0" w:after="40"/>
            </w:pPr>
            <w:r>
              <w:rPr>
                <w:rFonts w:ascii="Calibri" w:hAnsi="Calibri"/>
                <w:sz w:val="18"/>
              </w:rPr>
              <w:t>Mr. Laceb Karim</w:t>
              <w:br/>
              <w:t>Mr. Ouladsmane Issam</w:t>
            </w:r>
          </w:p>
        </w:tc>
      </w:tr>
      <w:tr>
        <w:tc>
          <w:tcPr>
            <w:tcW w:type="dxa" w:w="2500"/>
            <w:vAlign w:val="center"/>
            <w:tcMar>
              <w:top w:w="80" w:type="dxa"/>
              <w:start w:w="120" w:type="dxa"/>
              <w:bottom w:w="80" w:type="dxa"/>
              <w:end w:w="120" w:type="dxa"/>
            </w:tcMar>
          </w:tcPr>
          <w:p>
            <w:pPr>
              <w:spacing w:before="0" w:after="40"/>
            </w:pPr>
            <w:r>
              <w:rPr>
                <w:rFonts w:ascii="Calibri" w:hAnsi="Calibri"/>
                <w:sz w:val="18"/>
              </w:rPr>
              <w:t>Encadrants</w:t>
            </w:r>
          </w:p>
        </w:tc>
        <w:tc>
          <w:tcPr>
            <w:tcW w:type="dxa" w:w="6860"/>
            <w:vAlign w:val="center"/>
            <w:tcMar>
              <w:top w:w="80" w:type="dxa"/>
              <w:start w:w="120" w:type="dxa"/>
              <w:bottom w:w="80" w:type="dxa"/>
              <w:end w:w="120" w:type="dxa"/>
            </w:tcMar>
          </w:tcPr>
          <w:p>
            <w:pPr>
              <w:spacing w:before="0" w:after="40"/>
            </w:pPr>
            <w:r>
              <w:rPr>
                <w:rFonts w:ascii="Calibri" w:hAnsi="Calibri"/>
                <w:sz w:val="18"/>
              </w:rPr>
              <w:t>Mrs. Arkam Meriem</w:t>
              <w:br/>
              <w:t>Mr. Lekhchine Sami</w:t>
            </w:r>
          </w:p>
        </w:tc>
      </w:tr>
      <w:tr>
        <w:tc>
          <w:tcPr>
            <w:tcW w:type="dxa" w:w="2500"/>
            <w:vAlign w:val="center"/>
            <w:tcMar>
              <w:top w:w="80" w:type="dxa"/>
              <w:start w:w="120" w:type="dxa"/>
              <w:bottom w:w="80" w:type="dxa"/>
              <w:end w:w="120" w:type="dxa"/>
            </w:tcMar>
          </w:tcPr>
          <w:p>
            <w:pPr>
              <w:spacing w:before="0" w:after="40"/>
            </w:pPr>
            <w:r>
              <w:rPr>
                <w:rFonts w:ascii="Calibri" w:hAnsi="Calibri"/>
                <w:sz w:val="18"/>
              </w:rPr>
              <w:t>Année universitaire</w:t>
            </w:r>
          </w:p>
        </w:tc>
        <w:tc>
          <w:tcPr>
            <w:tcW w:type="dxa" w:w="6860"/>
            <w:vAlign w:val="center"/>
            <w:tcMar>
              <w:top w:w="80" w:type="dxa"/>
              <w:start w:w="120" w:type="dxa"/>
              <w:bottom w:w="80" w:type="dxa"/>
              <w:end w:w="120" w:type="dxa"/>
            </w:tcMar>
          </w:tcPr>
          <w:p>
            <w:pPr>
              <w:spacing w:before="0" w:after="40"/>
            </w:pPr>
            <w:r>
              <w:rPr>
                <w:rFonts w:ascii="Calibri" w:hAnsi="Calibri"/>
                <w:sz w:val="18"/>
              </w:rPr>
              <w:t>2025/2026</w:t>
            </w:r>
          </w:p>
        </w:tc>
      </w:tr>
    </w:tbl>
    <w:p>
      <w:r>
        <w:br w:type="page"/>
      </w:r>
    </w:p>
    <w:tbl>
      <w:tblPr>
        <w:tblStyle w:val="TableGrid"/>
        <w:tblW w:type="auto" w:w="0"/>
        <w:tblLook w:firstColumn="1" w:firstRow="1" w:lastColumn="0" w:lastRow="0" w:noHBand="0" w:noVBand="1" w:val="04A0"/>
      </w:tblPr>
      <w:tblGrid>
        <w:gridCol w:w="9360"/>
      </w:tblGrid>
      <w:tr>
        <w:tc>
          <w:tcPr>
            <w:tcW w:type="dxa" w:w="9360"/>
            <w:shd w:fill="FFF7E8"/>
            <w:tcMar>
              <w:top w:w="120" w:type="dxa"/>
              <w:start w:w="160" w:type="dxa"/>
              <w:bottom w:w="120" w:type="dxa"/>
              <w:end w:w="160" w:type="dxa"/>
            </w:tcMar>
          </w:tcPr>
          <w:p>
            <w:r>
              <w:rPr>
                <w:rFonts w:ascii="Calibri" w:hAnsi="Calibri"/>
                <w:b/>
                <w:color w:val="162F4B"/>
                <w:sz w:val="22"/>
              </w:rPr>
              <w:t xml:space="preserve">Note sur le modèle fourni : </w:t>
            </w:r>
            <w:r>
              <w:rPr>
                <w:rFonts w:ascii="Calibri" w:hAnsi="Calibri"/>
                <w:sz w:val="21"/>
              </w:rPr>
              <w:t>Le fichier is09.pages a été utilisé comme référence de mise en page : titres bleus, encadré de titre, tableaux simples et style académique sobre. Les annotations Pages exploitables n'ont pas été trouvées dans le paquet ; les remarques visibles disponibles ont donc été prises en compte à partir des éléments fournis et de la structure du modèle.</w:t>
            </w:r>
          </w:p>
        </w:tc>
      </w:tr>
    </w:tbl>
    <w:p>
      <w:pPr>
        <w:pStyle w:val="Heading1"/>
      </w:pPr>
      <w:r>
        <w:t>Chapitre 4 : Réalisation, implémentation et tests</w:t>
      </w:r>
    </w:p>
    <w:p>
      <w:pPr>
        <w:pStyle w:val="Heading2"/>
      </w:pPr>
      <w:r>
        <w:t>4.1 Introduction du chapitre</w:t>
      </w:r>
    </w:p>
    <w:p>
      <w:r>
        <w:rPr>
          <w:rFonts w:ascii="Calibri" w:hAnsi="Calibri"/>
          <w:sz w:val="22"/>
        </w:rPr>
        <w:t>Ce chapitre présente la mise en œuvre technique de l'application AGCE CRM. Il décrit l'environnement de réalisation, l'organisation du code, l'implémentation du frontend et du backend, les mécanismes de sécurité, la messagerie temps réel, l'import des e-mails clients, les interfaces principales et les tests effectués. L'objectif est de montrer comment la conception proposée a été traduite en une solution web fonctionnelle, sécurisée et adaptée au contexte de l'AGCE.</w:t>
      </w:r>
    </w:p>
    <w:p>
      <w:r>
        <w:rPr>
          <w:rFonts w:ascii="Calibri" w:hAnsi="Calibri"/>
          <w:sz w:val="22"/>
        </w:rPr>
        <w:t>La réalisation ne se limite pas à l'affichage de formulaires. Elle met en place un cycle complet de traitement des demandes, depuis la réception de l'information jusqu'à la résolution du ticket, avec contrôle des rôles, traçabilité et conservation locale des données.</w:t>
      </w:r>
    </w:p>
    <w:p>
      <w:pPr>
        <w:pStyle w:val="Heading2"/>
      </w:pPr>
      <w:r>
        <w:t>4.2 Environnement matériel</w:t>
      </w:r>
    </w:p>
    <w:tbl>
      <w:tblPr>
        <w:tblStyle w:val="TableGrid"/>
        <w:tblW w:type="dxa" w:w="9360"/>
        <w:jc w:val="center"/>
        <w:tblLayout w:type="fixed"/>
        <w:tblLook w:firstColumn="1" w:firstRow="1" w:lastColumn="0" w:lastRow="0" w:noHBand="0" w:noVBand="1" w:val="04A0"/>
      </w:tblPr>
      <w:tblGrid>
        <w:gridCol w:w="2400"/>
        <w:gridCol w:w="6960"/>
      </w:tblGrid>
      <w:tr>
        <w:tc>
          <w:tcPr>
            <w:tcW w:type="dxa" w:w="2400"/>
            <w:vAlign w:val="center"/>
            <w:tcMar>
              <w:top w:w="80" w:type="dxa"/>
              <w:start w:w="120" w:type="dxa"/>
              <w:bottom w:w="80" w:type="dxa"/>
              <w:end w:w="120" w:type="dxa"/>
            </w:tcMar>
            <w:shd w:fill="F2F4F7"/>
          </w:tcPr>
          <w:p>
            <w:pPr>
              <w:spacing w:before="0" w:after="40"/>
            </w:pPr>
            <w:r>
              <w:rPr>
                <w:rFonts w:ascii="Calibri" w:hAnsi="Calibri"/>
                <w:b/>
                <w:color w:val="162F4B"/>
                <w:sz w:val="18"/>
              </w:rPr>
              <w:t>Élément</w:t>
            </w:r>
          </w:p>
        </w:tc>
        <w:tc>
          <w:tcPr>
            <w:tcW w:type="dxa" w:w="6960"/>
            <w:vAlign w:val="center"/>
            <w:tcMar>
              <w:top w:w="80" w:type="dxa"/>
              <w:start w:w="120" w:type="dxa"/>
              <w:bottom w:w="80" w:type="dxa"/>
              <w:end w:w="120" w:type="dxa"/>
            </w:tcMar>
            <w:shd w:fill="F2F4F7"/>
          </w:tcPr>
          <w:p>
            <w:pPr>
              <w:spacing w:before="0" w:after="40"/>
            </w:pPr>
            <w:r>
              <w:rPr>
                <w:rFonts w:ascii="Calibri" w:hAnsi="Calibri"/>
                <w:b/>
                <w:color w:val="162F4B"/>
                <w:sz w:val="18"/>
              </w:rPr>
              <w:t>Description</w:t>
            </w:r>
          </w:p>
        </w:tc>
      </w:tr>
      <w:tr>
        <w:tc>
          <w:tcPr>
            <w:tcW w:type="dxa" w:w="2400"/>
            <w:vAlign w:val="center"/>
            <w:tcMar>
              <w:top w:w="80" w:type="dxa"/>
              <w:start w:w="120" w:type="dxa"/>
              <w:bottom w:w="80" w:type="dxa"/>
              <w:end w:w="120" w:type="dxa"/>
            </w:tcMar>
          </w:tcPr>
          <w:p>
            <w:pPr>
              <w:spacing w:before="0" w:after="40"/>
            </w:pPr>
            <w:r>
              <w:rPr>
                <w:rFonts w:ascii="Calibri" w:hAnsi="Calibri"/>
                <w:sz w:val="18"/>
              </w:rPr>
              <w:t>Ordinateur portable</w:t>
            </w:r>
          </w:p>
        </w:tc>
        <w:tc>
          <w:tcPr>
            <w:tcW w:type="dxa" w:w="6960"/>
            <w:vAlign w:val="center"/>
            <w:tcMar>
              <w:top w:w="80" w:type="dxa"/>
              <w:start w:w="120" w:type="dxa"/>
              <w:bottom w:w="80" w:type="dxa"/>
              <w:end w:w="120" w:type="dxa"/>
            </w:tcMar>
          </w:tcPr>
          <w:p>
            <w:pPr>
              <w:spacing w:before="0" w:after="40"/>
            </w:pPr>
            <w:r>
              <w:rPr>
                <w:rFonts w:ascii="Calibri" w:hAnsi="Calibri"/>
                <w:sz w:val="18"/>
              </w:rPr>
              <w:t>Machine utilisée pour le développement local du frontend, du backend et de la base de données.</w:t>
            </w:r>
          </w:p>
        </w:tc>
      </w:tr>
      <w:tr>
        <w:tc>
          <w:tcPr>
            <w:tcW w:type="dxa" w:w="2400"/>
            <w:vAlign w:val="center"/>
            <w:tcMar>
              <w:top w:w="80" w:type="dxa"/>
              <w:start w:w="120" w:type="dxa"/>
              <w:bottom w:w="80" w:type="dxa"/>
              <w:end w:w="120" w:type="dxa"/>
            </w:tcMar>
          </w:tcPr>
          <w:p>
            <w:pPr>
              <w:spacing w:before="0" w:after="40"/>
            </w:pPr>
            <w:r>
              <w:rPr>
                <w:rFonts w:ascii="Calibri" w:hAnsi="Calibri"/>
                <w:sz w:val="18"/>
              </w:rPr>
              <w:t>Processeur</w:t>
            </w:r>
          </w:p>
        </w:tc>
        <w:tc>
          <w:tcPr>
            <w:tcW w:type="dxa" w:w="6960"/>
            <w:vAlign w:val="center"/>
            <w:tcMar>
              <w:top w:w="80" w:type="dxa"/>
              <w:start w:w="120" w:type="dxa"/>
              <w:bottom w:w="80" w:type="dxa"/>
              <w:end w:w="120" w:type="dxa"/>
            </w:tcMar>
          </w:tcPr>
          <w:p>
            <w:pPr>
              <w:spacing w:before="0" w:after="40"/>
            </w:pPr>
            <w:r>
              <w:rPr>
                <w:rFonts w:ascii="Calibri" w:hAnsi="Calibri"/>
                <w:sz w:val="18"/>
              </w:rPr>
              <w:t>Processeur compatible avec l'exécution de Node.js, MySQL et d'un navigateur web moderne.</w:t>
            </w:r>
          </w:p>
        </w:tc>
      </w:tr>
      <w:tr>
        <w:tc>
          <w:tcPr>
            <w:tcW w:type="dxa" w:w="2400"/>
            <w:vAlign w:val="center"/>
            <w:tcMar>
              <w:top w:w="80" w:type="dxa"/>
              <w:start w:w="120" w:type="dxa"/>
              <w:bottom w:w="80" w:type="dxa"/>
              <w:end w:w="120" w:type="dxa"/>
            </w:tcMar>
          </w:tcPr>
          <w:p>
            <w:pPr>
              <w:spacing w:before="0" w:after="40"/>
            </w:pPr>
            <w:r>
              <w:rPr>
                <w:rFonts w:ascii="Calibri" w:hAnsi="Calibri"/>
                <w:sz w:val="18"/>
              </w:rPr>
              <w:t>Mémoire</w:t>
            </w:r>
          </w:p>
        </w:tc>
        <w:tc>
          <w:tcPr>
            <w:tcW w:type="dxa" w:w="6960"/>
            <w:vAlign w:val="center"/>
            <w:tcMar>
              <w:top w:w="80" w:type="dxa"/>
              <w:start w:w="120" w:type="dxa"/>
              <w:bottom w:w="80" w:type="dxa"/>
              <w:end w:w="120" w:type="dxa"/>
            </w:tcMar>
          </w:tcPr>
          <w:p>
            <w:pPr>
              <w:spacing w:before="0" w:after="40"/>
            </w:pPr>
            <w:r>
              <w:rPr>
                <w:rFonts w:ascii="Calibri" w:hAnsi="Calibri"/>
                <w:sz w:val="18"/>
              </w:rPr>
              <w:t>Mémoire suffisante pour exécuter simultanément l'API, le serveur de développement React et MySQL.</w:t>
            </w:r>
          </w:p>
        </w:tc>
      </w:tr>
      <w:tr>
        <w:tc>
          <w:tcPr>
            <w:tcW w:type="dxa" w:w="2400"/>
            <w:vAlign w:val="center"/>
            <w:tcMar>
              <w:top w:w="80" w:type="dxa"/>
              <w:start w:w="120" w:type="dxa"/>
              <w:bottom w:w="80" w:type="dxa"/>
              <w:end w:w="120" w:type="dxa"/>
            </w:tcMar>
          </w:tcPr>
          <w:p>
            <w:pPr>
              <w:spacing w:before="0" w:after="40"/>
            </w:pPr>
            <w:r>
              <w:rPr>
                <w:rFonts w:ascii="Calibri" w:hAnsi="Calibri"/>
                <w:sz w:val="18"/>
              </w:rPr>
              <w:t>Système d'exploitation</w:t>
            </w:r>
          </w:p>
        </w:tc>
        <w:tc>
          <w:tcPr>
            <w:tcW w:type="dxa" w:w="6960"/>
            <w:vAlign w:val="center"/>
            <w:tcMar>
              <w:top w:w="80" w:type="dxa"/>
              <w:start w:w="120" w:type="dxa"/>
              <w:bottom w:w="80" w:type="dxa"/>
              <w:end w:w="120" w:type="dxa"/>
            </w:tcMar>
          </w:tcPr>
          <w:p>
            <w:pPr>
              <w:spacing w:before="0" w:after="40"/>
            </w:pPr>
            <w:r>
              <w:rPr>
                <w:rFonts w:ascii="Calibri" w:hAnsi="Calibri"/>
                <w:sz w:val="18"/>
              </w:rPr>
              <w:t>Environnement macOS ou Windows selon la machine de développement utilisée.</w:t>
            </w:r>
          </w:p>
        </w:tc>
      </w:tr>
    </w:tbl>
    <w:p>
      <w:pPr>
        <w:pStyle w:val="Heading2"/>
      </w:pPr>
      <w:r>
        <w:t>4.3 Environnement logiciel</w:t>
      </w:r>
    </w:p>
    <w:tbl>
      <w:tblPr>
        <w:tblStyle w:val="TableGrid"/>
        <w:tblW w:type="dxa" w:w="9360"/>
        <w:jc w:val="center"/>
        <w:tblLayout w:type="fixed"/>
        <w:tblLook w:firstColumn="1" w:firstRow="1" w:lastColumn="0" w:lastRow="0" w:noHBand="0" w:noVBand="1" w:val="04A0"/>
      </w:tblPr>
      <w:tblGrid>
        <w:gridCol w:w="2600"/>
        <w:gridCol w:w="6760"/>
      </w:tblGrid>
      <w:tr>
        <w:tc>
          <w:tcPr>
            <w:tcW w:type="dxa" w:w="2600"/>
            <w:vAlign w:val="center"/>
            <w:tcMar>
              <w:top w:w="80" w:type="dxa"/>
              <w:start w:w="120" w:type="dxa"/>
              <w:bottom w:w="80" w:type="dxa"/>
              <w:end w:w="120" w:type="dxa"/>
            </w:tcMar>
            <w:shd w:fill="F2F4F7"/>
          </w:tcPr>
          <w:p>
            <w:pPr>
              <w:spacing w:before="0" w:after="40"/>
            </w:pPr>
            <w:r>
              <w:rPr>
                <w:rFonts w:ascii="Calibri" w:hAnsi="Calibri"/>
                <w:b/>
                <w:color w:val="162F4B"/>
                <w:sz w:val="18"/>
              </w:rPr>
              <w:t>Outil / technologie</w:t>
            </w:r>
          </w:p>
        </w:tc>
        <w:tc>
          <w:tcPr>
            <w:tcW w:type="dxa" w:w="6760"/>
            <w:vAlign w:val="center"/>
            <w:tcMar>
              <w:top w:w="80" w:type="dxa"/>
              <w:start w:w="120" w:type="dxa"/>
              <w:bottom w:w="80" w:type="dxa"/>
              <w:end w:w="120" w:type="dxa"/>
            </w:tcMar>
            <w:shd w:fill="F2F4F7"/>
          </w:tcPr>
          <w:p>
            <w:pPr>
              <w:spacing w:before="0" w:after="40"/>
            </w:pPr>
            <w:r>
              <w:rPr>
                <w:rFonts w:ascii="Calibri" w:hAnsi="Calibri"/>
                <w:b/>
                <w:color w:val="162F4B"/>
                <w:sz w:val="18"/>
              </w:rPr>
              <w:t>Utilisation dans le projet</w:t>
            </w:r>
          </w:p>
        </w:tc>
      </w:tr>
      <w:tr>
        <w:tc>
          <w:tcPr>
            <w:tcW w:type="dxa" w:w="2600"/>
            <w:vAlign w:val="center"/>
            <w:tcMar>
              <w:top w:w="80" w:type="dxa"/>
              <w:start w:w="120" w:type="dxa"/>
              <w:bottom w:w="80" w:type="dxa"/>
              <w:end w:w="120" w:type="dxa"/>
            </w:tcMar>
          </w:tcPr>
          <w:p>
            <w:pPr>
              <w:spacing w:before="0" w:after="40"/>
            </w:pPr>
            <w:r>
              <w:rPr>
                <w:rFonts w:ascii="Calibri" w:hAnsi="Calibri"/>
                <w:sz w:val="18"/>
              </w:rPr>
              <w:t>Visual Studio Code</w:t>
            </w:r>
          </w:p>
        </w:tc>
        <w:tc>
          <w:tcPr>
            <w:tcW w:type="dxa" w:w="6760"/>
            <w:vAlign w:val="center"/>
            <w:tcMar>
              <w:top w:w="80" w:type="dxa"/>
              <w:start w:w="120" w:type="dxa"/>
              <w:bottom w:w="80" w:type="dxa"/>
              <w:end w:w="120" w:type="dxa"/>
            </w:tcMar>
          </w:tcPr>
          <w:p>
            <w:pPr>
              <w:spacing w:before="0" w:after="40"/>
            </w:pPr>
            <w:r>
              <w:rPr>
                <w:rFonts w:ascii="Calibri" w:hAnsi="Calibri"/>
                <w:sz w:val="18"/>
              </w:rPr>
              <w:t>Édition du code source et navigation entre les modules.</w:t>
            </w:r>
          </w:p>
        </w:tc>
      </w:tr>
      <w:tr>
        <w:tc>
          <w:tcPr>
            <w:tcW w:type="dxa" w:w="2600"/>
            <w:vAlign w:val="center"/>
            <w:tcMar>
              <w:top w:w="80" w:type="dxa"/>
              <w:start w:w="120" w:type="dxa"/>
              <w:bottom w:w="80" w:type="dxa"/>
              <w:end w:w="120" w:type="dxa"/>
            </w:tcMar>
          </w:tcPr>
          <w:p>
            <w:pPr>
              <w:spacing w:before="0" w:after="40"/>
            </w:pPr>
            <w:r>
              <w:rPr>
                <w:rFonts w:ascii="Calibri" w:hAnsi="Calibri"/>
                <w:sz w:val="18"/>
              </w:rPr>
              <w:t>Node.js et npm</w:t>
            </w:r>
          </w:p>
        </w:tc>
        <w:tc>
          <w:tcPr>
            <w:tcW w:type="dxa" w:w="6760"/>
            <w:vAlign w:val="center"/>
            <w:tcMar>
              <w:top w:w="80" w:type="dxa"/>
              <w:start w:w="120" w:type="dxa"/>
              <w:bottom w:w="80" w:type="dxa"/>
              <w:end w:w="120" w:type="dxa"/>
            </w:tcMar>
          </w:tcPr>
          <w:p>
            <w:pPr>
              <w:spacing w:before="0" w:after="40"/>
            </w:pPr>
            <w:r>
              <w:rPr>
                <w:rFonts w:ascii="Calibri" w:hAnsi="Calibri"/>
                <w:sz w:val="18"/>
              </w:rPr>
              <w:t>Exécution du backend, installation des dépendances et lancement des scripts.</w:t>
            </w:r>
          </w:p>
        </w:tc>
      </w:tr>
      <w:tr>
        <w:tc>
          <w:tcPr>
            <w:tcW w:type="dxa" w:w="2600"/>
            <w:vAlign w:val="center"/>
            <w:tcMar>
              <w:top w:w="80" w:type="dxa"/>
              <w:start w:w="120" w:type="dxa"/>
              <w:bottom w:w="80" w:type="dxa"/>
              <w:end w:w="120" w:type="dxa"/>
            </w:tcMar>
          </w:tcPr>
          <w:p>
            <w:pPr>
              <w:spacing w:before="0" w:after="40"/>
            </w:pPr>
            <w:r>
              <w:rPr>
                <w:rFonts w:ascii="Calibri" w:hAnsi="Calibri"/>
                <w:sz w:val="18"/>
              </w:rPr>
              <w:t>React 19 et Vite</w:t>
            </w:r>
          </w:p>
        </w:tc>
        <w:tc>
          <w:tcPr>
            <w:tcW w:type="dxa" w:w="6760"/>
            <w:vAlign w:val="center"/>
            <w:tcMar>
              <w:top w:w="80" w:type="dxa"/>
              <w:start w:w="120" w:type="dxa"/>
              <w:bottom w:w="80" w:type="dxa"/>
              <w:end w:w="120" w:type="dxa"/>
            </w:tcMar>
          </w:tcPr>
          <w:p>
            <w:pPr>
              <w:spacing w:before="0" w:after="40"/>
            </w:pPr>
            <w:r>
              <w:rPr>
                <w:rFonts w:ascii="Calibri" w:hAnsi="Calibri"/>
                <w:sz w:val="18"/>
              </w:rPr>
              <w:t>Développement de l'interface utilisateur et serveur frontend de développement.</w:t>
            </w:r>
          </w:p>
        </w:tc>
      </w:tr>
      <w:tr>
        <w:tc>
          <w:tcPr>
            <w:tcW w:type="dxa" w:w="2600"/>
            <w:vAlign w:val="center"/>
            <w:tcMar>
              <w:top w:w="80" w:type="dxa"/>
              <w:start w:w="120" w:type="dxa"/>
              <w:bottom w:w="80" w:type="dxa"/>
              <w:end w:w="120" w:type="dxa"/>
            </w:tcMar>
          </w:tcPr>
          <w:p>
            <w:pPr>
              <w:spacing w:before="0" w:after="40"/>
            </w:pPr>
            <w:r>
              <w:rPr>
                <w:rFonts w:ascii="Calibri" w:hAnsi="Calibri"/>
                <w:sz w:val="18"/>
              </w:rPr>
              <w:t>Express.js</w:t>
            </w:r>
          </w:p>
        </w:tc>
        <w:tc>
          <w:tcPr>
            <w:tcW w:type="dxa" w:w="6760"/>
            <w:vAlign w:val="center"/>
            <w:tcMar>
              <w:top w:w="80" w:type="dxa"/>
              <w:start w:w="120" w:type="dxa"/>
              <w:bottom w:w="80" w:type="dxa"/>
              <w:end w:w="120" w:type="dxa"/>
            </w:tcMar>
          </w:tcPr>
          <w:p>
            <w:pPr>
              <w:spacing w:before="0" w:after="40"/>
            </w:pPr>
            <w:r>
              <w:rPr>
                <w:rFonts w:ascii="Calibri" w:hAnsi="Calibri"/>
                <w:sz w:val="18"/>
              </w:rPr>
              <w:t>Définition de l'API REST, des routes et des middlewares.</w:t>
            </w:r>
          </w:p>
        </w:tc>
      </w:tr>
      <w:tr>
        <w:tc>
          <w:tcPr>
            <w:tcW w:type="dxa" w:w="2600"/>
            <w:vAlign w:val="center"/>
            <w:tcMar>
              <w:top w:w="80" w:type="dxa"/>
              <w:start w:w="120" w:type="dxa"/>
              <w:bottom w:w="80" w:type="dxa"/>
              <w:end w:w="120" w:type="dxa"/>
            </w:tcMar>
          </w:tcPr>
          <w:p>
            <w:pPr>
              <w:spacing w:before="0" w:after="40"/>
            </w:pPr>
            <w:r>
              <w:rPr>
                <w:rFonts w:ascii="Calibri" w:hAnsi="Calibri"/>
                <w:sz w:val="18"/>
              </w:rPr>
              <w:t>MySQL Server</w:t>
            </w:r>
          </w:p>
        </w:tc>
        <w:tc>
          <w:tcPr>
            <w:tcW w:type="dxa" w:w="6760"/>
            <w:vAlign w:val="center"/>
            <w:tcMar>
              <w:top w:w="80" w:type="dxa"/>
              <w:start w:w="120" w:type="dxa"/>
              <w:bottom w:w="80" w:type="dxa"/>
              <w:end w:w="120" w:type="dxa"/>
            </w:tcMar>
          </w:tcPr>
          <w:p>
            <w:pPr>
              <w:spacing w:before="0" w:after="40"/>
            </w:pPr>
            <w:r>
              <w:rPr>
                <w:rFonts w:ascii="Calibri" w:hAnsi="Calibri"/>
                <w:sz w:val="18"/>
              </w:rPr>
              <w:t>Persistance relationnelle des données.</w:t>
            </w:r>
          </w:p>
        </w:tc>
      </w:tr>
      <w:tr>
        <w:tc>
          <w:tcPr>
            <w:tcW w:type="dxa" w:w="2600"/>
            <w:vAlign w:val="center"/>
            <w:tcMar>
              <w:top w:w="80" w:type="dxa"/>
              <w:start w:w="120" w:type="dxa"/>
              <w:bottom w:w="80" w:type="dxa"/>
              <w:end w:w="120" w:type="dxa"/>
            </w:tcMar>
          </w:tcPr>
          <w:p>
            <w:pPr>
              <w:spacing w:before="0" w:after="40"/>
            </w:pPr>
            <w:r>
              <w:rPr>
                <w:rFonts w:ascii="Calibri" w:hAnsi="Calibri"/>
                <w:sz w:val="18"/>
              </w:rPr>
              <w:t>MySQL Workbench</w:t>
            </w:r>
          </w:p>
        </w:tc>
        <w:tc>
          <w:tcPr>
            <w:tcW w:type="dxa" w:w="6760"/>
            <w:vAlign w:val="center"/>
            <w:tcMar>
              <w:top w:w="80" w:type="dxa"/>
              <w:start w:w="120" w:type="dxa"/>
              <w:bottom w:w="80" w:type="dxa"/>
              <w:end w:w="120" w:type="dxa"/>
            </w:tcMar>
          </w:tcPr>
          <w:p>
            <w:pPr>
              <w:spacing w:before="0" w:after="40"/>
            </w:pPr>
            <w:r>
              <w:rPr>
                <w:rFonts w:ascii="Calibri" w:hAnsi="Calibri"/>
                <w:sz w:val="18"/>
              </w:rPr>
              <w:t>Création, consultation et vérification des tables.</w:t>
            </w:r>
          </w:p>
        </w:tc>
      </w:tr>
      <w:tr>
        <w:tc>
          <w:tcPr>
            <w:tcW w:type="dxa" w:w="2600"/>
            <w:vAlign w:val="center"/>
            <w:tcMar>
              <w:top w:w="80" w:type="dxa"/>
              <w:start w:w="120" w:type="dxa"/>
              <w:bottom w:w="80" w:type="dxa"/>
              <w:end w:w="120" w:type="dxa"/>
            </w:tcMar>
          </w:tcPr>
          <w:p>
            <w:pPr>
              <w:spacing w:before="0" w:after="40"/>
            </w:pPr>
            <w:r>
              <w:rPr>
                <w:rFonts w:ascii="Calibri" w:hAnsi="Calibri"/>
                <w:sz w:val="18"/>
              </w:rPr>
              <w:t>Postman</w:t>
            </w:r>
          </w:p>
        </w:tc>
        <w:tc>
          <w:tcPr>
            <w:tcW w:type="dxa" w:w="6760"/>
            <w:vAlign w:val="center"/>
            <w:tcMar>
              <w:top w:w="80" w:type="dxa"/>
              <w:start w:w="120" w:type="dxa"/>
              <w:bottom w:w="80" w:type="dxa"/>
              <w:end w:w="120" w:type="dxa"/>
            </w:tcMar>
          </w:tcPr>
          <w:p>
            <w:pPr>
              <w:spacing w:before="0" w:after="40"/>
            </w:pPr>
            <w:r>
              <w:rPr>
                <w:rFonts w:ascii="Calibri" w:hAnsi="Calibri"/>
                <w:sz w:val="18"/>
              </w:rPr>
              <w:t>Test manuel des endpoints API et des réponses HTTP.</w:t>
            </w:r>
          </w:p>
        </w:tc>
      </w:tr>
      <w:tr>
        <w:tc>
          <w:tcPr>
            <w:tcW w:type="dxa" w:w="2600"/>
            <w:vAlign w:val="center"/>
            <w:tcMar>
              <w:top w:w="80" w:type="dxa"/>
              <w:start w:w="120" w:type="dxa"/>
              <w:bottom w:w="80" w:type="dxa"/>
              <w:end w:w="120" w:type="dxa"/>
            </w:tcMar>
          </w:tcPr>
          <w:p>
            <w:pPr>
              <w:spacing w:before="0" w:after="40"/>
            </w:pPr>
            <w:r>
              <w:rPr>
                <w:rFonts w:ascii="Calibri" w:hAnsi="Calibri"/>
                <w:sz w:val="18"/>
              </w:rPr>
              <w:t>Git / GitHub</w:t>
            </w:r>
          </w:p>
        </w:tc>
        <w:tc>
          <w:tcPr>
            <w:tcW w:type="dxa" w:w="6760"/>
            <w:vAlign w:val="center"/>
            <w:tcMar>
              <w:top w:w="80" w:type="dxa"/>
              <w:start w:w="120" w:type="dxa"/>
              <w:bottom w:w="80" w:type="dxa"/>
              <w:end w:w="120" w:type="dxa"/>
            </w:tcMar>
          </w:tcPr>
          <w:p>
            <w:pPr>
              <w:spacing w:before="0" w:after="40"/>
            </w:pPr>
            <w:r>
              <w:rPr>
                <w:rFonts w:ascii="Calibri" w:hAnsi="Calibri"/>
                <w:sz w:val="18"/>
              </w:rPr>
              <w:t>Versionnement du code et suivi des modifications.</w:t>
            </w:r>
          </w:p>
        </w:tc>
      </w:tr>
      <w:tr>
        <w:tc>
          <w:tcPr>
            <w:tcW w:type="dxa" w:w="2600"/>
            <w:vAlign w:val="center"/>
            <w:tcMar>
              <w:top w:w="80" w:type="dxa"/>
              <w:start w:w="120" w:type="dxa"/>
              <w:bottom w:w="80" w:type="dxa"/>
              <w:end w:w="120" w:type="dxa"/>
            </w:tcMar>
          </w:tcPr>
          <w:p>
            <w:pPr>
              <w:spacing w:before="0" w:after="40"/>
            </w:pPr>
            <w:r>
              <w:rPr>
                <w:rFonts w:ascii="Calibri" w:hAnsi="Calibri"/>
                <w:sz w:val="18"/>
              </w:rPr>
              <w:t>Socket.IO</w:t>
            </w:r>
          </w:p>
        </w:tc>
        <w:tc>
          <w:tcPr>
            <w:tcW w:type="dxa" w:w="6760"/>
            <w:vAlign w:val="center"/>
            <w:tcMar>
              <w:top w:w="80" w:type="dxa"/>
              <w:start w:w="120" w:type="dxa"/>
              <w:bottom w:w="80" w:type="dxa"/>
              <w:end w:w="120" w:type="dxa"/>
            </w:tcMar>
          </w:tcPr>
          <w:p>
            <w:pPr>
              <w:spacing w:before="0" w:after="40"/>
            </w:pPr>
            <w:r>
              <w:rPr>
                <w:rFonts w:ascii="Calibri" w:hAnsi="Calibri"/>
                <w:sz w:val="18"/>
              </w:rPr>
              <w:t>Échanges en temps réel dans les rooms liées aux tickets.</w:t>
            </w:r>
          </w:p>
        </w:tc>
      </w:tr>
      <w:tr>
        <w:tc>
          <w:tcPr>
            <w:tcW w:type="dxa" w:w="2600"/>
            <w:vAlign w:val="center"/>
            <w:tcMar>
              <w:top w:w="80" w:type="dxa"/>
              <w:start w:w="120" w:type="dxa"/>
              <w:bottom w:w="80" w:type="dxa"/>
              <w:end w:w="120" w:type="dxa"/>
            </w:tcMar>
          </w:tcPr>
          <w:p>
            <w:pPr>
              <w:spacing w:before="0" w:after="40"/>
            </w:pPr>
            <w:r>
              <w:rPr>
                <w:rFonts w:ascii="Calibri" w:hAnsi="Calibri"/>
                <w:sz w:val="18"/>
              </w:rPr>
              <w:t>ImapFlow et mailparser</w:t>
            </w:r>
          </w:p>
        </w:tc>
        <w:tc>
          <w:tcPr>
            <w:tcW w:type="dxa" w:w="6760"/>
            <w:vAlign w:val="center"/>
            <w:tcMar>
              <w:top w:w="80" w:type="dxa"/>
              <w:start w:w="120" w:type="dxa"/>
              <w:bottom w:w="80" w:type="dxa"/>
              <w:end w:w="120" w:type="dxa"/>
            </w:tcMar>
          </w:tcPr>
          <w:p>
            <w:pPr>
              <w:spacing w:before="0" w:after="40"/>
            </w:pPr>
            <w:r>
              <w:rPr>
                <w:rFonts w:ascii="Calibri" w:hAnsi="Calibri"/>
                <w:sz w:val="18"/>
              </w:rPr>
              <w:t>Récupération et analyse des e-mails clients reçus par le Service Delivery.</w:t>
            </w:r>
          </w:p>
        </w:tc>
      </w:tr>
    </w:tbl>
    <w:p>
      <w:pPr>
        <w:pStyle w:val="Heading2"/>
      </w:pPr>
      <w:r>
        <w:t>4.4 Installation et configuration</w:t>
      </w:r>
    </w:p>
    <w:p>
      <w:r>
        <w:rPr>
          <w:rFonts w:ascii="Calibri" w:hAnsi="Calibri"/>
          <w:sz w:val="22"/>
        </w:rPr>
        <w:t>L'installation du projet se fait en deux parties : le frontend et le backend. Après l'installation de Node.js, npm et MySQL Server, une base de données locale nommée agce_crm est préparée. Le backend initialise les tables complémentaires nécessaires au fonctionnement de l'application.</w:t>
      </w:r>
    </w:p>
    <w:tbl>
      <w:tblPr>
        <w:tblStyle w:val="TableGrid"/>
        <w:tblW w:type="dxa" w:w="9360"/>
        <w:jc w:val="center"/>
        <w:tblLayout w:type="fixed"/>
        <w:tblLook w:firstColumn="1" w:firstRow="1" w:lastColumn="0" w:lastRow="0" w:noHBand="0" w:noVBand="1" w:val="04A0"/>
      </w:tblPr>
      <w:tblGrid>
        <w:gridCol w:w="1800"/>
        <w:gridCol w:w="3600"/>
        <w:gridCol w:w="3960"/>
      </w:tblGrid>
      <w:tr>
        <w:tc>
          <w:tcPr>
            <w:tcW w:type="dxa" w:w="1800"/>
            <w:vAlign w:val="center"/>
            <w:tcMar>
              <w:top w:w="80" w:type="dxa"/>
              <w:start w:w="120" w:type="dxa"/>
              <w:bottom w:w="80" w:type="dxa"/>
              <w:end w:w="120" w:type="dxa"/>
            </w:tcMar>
            <w:shd w:fill="F2F4F7"/>
          </w:tcPr>
          <w:p>
            <w:pPr>
              <w:spacing w:before="0" w:after="40"/>
            </w:pPr>
            <w:r>
              <w:rPr>
                <w:rFonts w:ascii="Calibri" w:hAnsi="Calibri"/>
                <w:b/>
                <w:color w:val="162F4B"/>
                <w:sz w:val="18"/>
              </w:rPr>
              <w:t>Étape</w:t>
            </w:r>
          </w:p>
        </w:tc>
        <w:tc>
          <w:tcPr>
            <w:tcW w:type="dxa" w:w="3600"/>
            <w:vAlign w:val="center"/>
            <w:tcMar>
              <w:top w:w="80" w:type="dxa"/>
              <w:start w:w="120" w:type="dxa"/>
              <w:bottom w:w="80" w:type="dxa"/>
              <w:end w:w="120" w:type="dxa"/>
            </w:tcMar>
            <w:shd w:fill="F2F4F7"/>
          </w:tcPr>
          <w:p>
            <w:pPr>
              <w:spacing w:before="0" w:after="40"/>
            </w:pPr>
            <w:r>
              <w:rPr>
                <w:rFonts w:ascii="Calibri" w:hAnsi="Calibri"/>
                <w:b/>
                <w:color w:val="162F4B"/>
                <w:sz w:val="18"/>
              </w:rPr>
              <w:t>Commande ou action</w:t>
            </w:r>
          </w:p>
        </w:tc>
        <w:tc>
          <w:tcPr>
            <w:tcW w:type="dxa" w:w="3960"/>
            <w:vAlign w:val="center"/>
            <w:tcMar>
              <w:top w:w="80" w:type="dxa"/>
              <w:start w:w="120" w:type="dxa"/>
              <w:bottom w:w="80" w:type="dxa"/>
              <w:end w:w="120" w:type="dxa"/>
            </w:tcMar>
            <w:shd w:fill="F2F4F7"/>
          </w:tcPr>
          <w:p>
            <w:pPr>
              <w:spacing w:before="0" w:after="40"/>
            </w:pPr>
            <w:r>
              <w:rPr>
                <w:rFonts w:ascii="Calibri" w:hAnsi="Calibri"/>
                <w:b/>
                <w:color w:val="162F4B"/>
                <w:sz w:val="18"/>
              </w:rPr>
              <w:t>Objectif</w:t>
            </w:r>
          </w:p>
        </w:tc>
      </w:tr>
      <w:tr>
        <w:tc>
          <w:tcPr>
            <w:tcW w:type="dxa" w:w="1800"/>
            <w:vAlign w:val="center"/>
            <w:tcMar>
              <w:top w:w="80" w:type="dxa"/>
              <w:start w:w="120" w:type="dxa"/>
              <w:bottom w:w="80" w:type="dxa"/>
              <w:end w:w="120" w:type="dxa"/>
            </w:tcMar>
          </w:tcPr>
          <w:p>
            <w:pPr>
              <w:spacing w:before="0" w:after="40"/>
            </w:pPr>
            <w:r>
              <w:rPr>
                <w:rFonts w:ascii="Calibri" w:hAnsi="Calibri"/>
                <w:sz w:val="18"/>
              </w:rPr>
              <w:t>Création de la base</w:t>
            </w:r>
          </w:p>
        </w:tc>
        <w:tc>
          <w:tcPr>
            <w:tcW w:type="dxa" w:w="3600"/>
            <w:vAlign w:val="center"/>
            <w:tcMar>
              <w:top w:w="80" w:type="dxa"/>
              <w:start w:w="120" w:type="dxa"/>
              <w:bottom w:w="80" w:type="dxa"/>
              <w:end w:w="120" w:type="dxa"/>
            </w:tcMar>
          </w:tcPr>
          <w:p>
            <w:pPr>
              <w:spacing w:before="0" w:after="40"/>
            </w:pPr>
            <w:r>
              <w:rPr>
                <w:rFonts w:ascii="Calibri" w:hAnsi="Calibri"/>
                <w:sz w:val="18"/>
              </w:rPr>
              <w:t>CREATE DATABASE agce_crm;</w:t>
            </w:r>
          </w:p>
        </w:tc>
        <w:tc>
          <w:tcPr>
            <w:tcW w:type="dxa" w:w="3960"/>
            <w:vAlign w:val="center"/>
            <w:tcMar>
              <w:top w:w="80" w:type="dxa"/>
              <w:start w:w="120" w:type="dxa"/>
              <w:bottom w:w="80" w:type="dxa"/>
              <w:end w:w="120" w:type="dxa"/>
            </w:tcMar>
          </w:tcPr>
          <w:p>
            <w:pPr>
              <w:spacing w:before="0" w:after="40"/>
            </w:pPr>
            <w:r>
              <w:rPr>
                <w:rFonts w:ascii="Calibri" w:hAnsi="Calibri"/>
                <w:sz w:val="18"/>
              </w:rPr>
              <w:t>Préparer l'espace de stockage MySQL.</w:t>
            </w:r>
          </w:p>
        </w:tc>
      </w:tr>
      <w:tr>
        <w:tc>
          <w:tcPr>
            <w:tcW w:type="dxa" w:w="1800"/>
            <w:vAlign w:val="center"/>
            <w:tcMar>
              <w:top w:w="80" w:type="dxa"/>
              <w:start w:w="120" w:type="dxa"/>
              <w:bottom w:w="80" w:type="dxa"/>
              <w:end w:w="120" w:type="dxa"/>
            </w:tcMar>
          </w:tcPr>
          <w:p>
            <w:pPr>
              <w:spacing w:before="0" w:after="40"/>
            </w:pPr>
            <w:r>
              <w:rPr>
                <w:rFonts w:ascii="Calibri" w:hAnsi="Calibri"/>
                <w:sz w:val="18"/>
              </w:rPr>
              <w:t>Installation frontend</w:t>
            </w:r>
          </w:p>
        </w:tc>
        <w:tc>
          <w:tcPr>
            <w:tcW w:type="dxa" w:w="3600"/>
            <w:vAlign w:val="center"/>
            <w:tcMar>
              <w:top w:w="80" w:type="dxa"/>
              <w:start w:w="120" w:type="dxa"/>
              <w:bottom w:w="80" w:type="dxa"/>
              <w:end w:w="120" w:type="dxa"/>
            </w:tcMar>
          </w:tcPr>
          <w:p>
            <w:pPr>
              <w:spacing w:before="0" w:after="40"/>
            </w:pPr>
            <w:r>
              <w:rPr>
                <w:rFonts w:ascii="Calibri" w:hAnsi="Calibri"/>
                <w:sz w:val="18"/>
              </w:rPr>
              <w:t>npm install dans frontend_ticket_gestion</w:t>
            </w:r>
          </w:p>
        </w:tc>
        <w:tc>
          <w:tcPr>
            <w:tcW w:type="dxa" w:w="3960"/>
            <w:vAlign w:val="center"/>
            <w:tcMar>
              <w:top w:w="80" w:type="dxa"/>
              <w:start w:w="120" w:type="dxa"/>
              <w:bottom w:w="80" w:type="dxa"/>
              <w:end w:w="120" w:type="dxa"/>
            </w:tcMar>
          </w:tcPr>
          <w:p>
            <w:pPr>
              <w:spacing w:before="0" w:after="40"/>
            </w:pPr>
            <w:r>
              <w:rPr>
                <w:rFonts w:ascii="Calibri" w:hAnsi="Calibri"/>
                <w:sz w:val="18"/>
              </w:rPr>
              <w:t>Installer React, Vite et les dépendances UI.</w:t>
            </w:r>
          </w:p>
        </w:tc>
      </w:tr>
      <w:tr>
        <w:tc>
          <w:tcPr>
            <w:tcW w:type="dxa" w:w="1800"/>
            <w:vAlign w:val="center"/>
            <w:tcMar>
              <w:top w:w="80" w:type="dxa"/>
              <w:start w:w="120" w:type="dxa"/>
              <w:bottom w:w="80" w:type="dxa"/>
              <w:end w:w="120" w:type="dxa"/>
            </w:tcMar>
          </w:tcPr>
          <w:p>
            <w:pPr>
              <w:spacing w:before="0" w:after="40"/>
            </w:pPr>
            <w:r>
              <w:rPr>
                <w:rFonts w:ascii="Calibri" w:hAnsi="Calibri"/>
                <w:sz w:val="18"/>
              </w:rPr>
              <w:t>Lancement frontend</w:t>
            </w:r>
          </w:p>
        </w:tc>
        <w:tc>
          <w:tcPr>
            <w:tcW w:type="dxa" w:w="3600"/>
            <w:vAlign w:val="center"/>
            <w:tcMar>
              <w:top w:w="80" w:type="dxa"/>
              <w:start w:w="120" w:type="dxa"/>
              <w:bottom w:w="80" w:type="dxa"/>
              <w:end w:w="120" w:type="dxa"/>
            </w:tcMar>
          </w:tcPr>
          <w:p>
            <w:pPr>
              <w:spacing w:before="0" w:after="40"/>
            </w:pPr>
            <w:r>
              <w:rPr>
                <w:rFonts w:ascii="Calibri" w:hAnsi="Calibri"/>
                <w:sz w:val="18"/>
              </w:rPr>
              <w:t>npm run dev</w:t>
            </w:r>
          </w:p>
        </w:tc>
        <w:tc>
          <w:tcPr>
            <w:tcW w:type="dxa" w:w="3960"/>
            <w:vAlign w:val="center"/>
            <w:tcMar>
              <w:top w:w="80" w:type="dxa"/>
              <w:start w:w="120" w:type="dxa"/>
              <w:bottom w:w="80" w:type="dxa"/>
              <w:end w:w="120" w:type="dxa"/>
            </w:tcMar>
          </w:tcPr>
          <w:p>
            <w:pPr>
              <w:spacing w:before="0" w:after="40"/>
            </w:pPr>
            <w:r>
              <w:rPr>
                <w:rFonts w:ascii="Calibri" w:hAnsi="Calibri"/>
                <w:sz w:val="18"/>
              </w:rPr>
              <w:t>Démarrer l'interface en développement.</w:t>
            </w:r>
          </w:p>
        </w:tc>
      </w:tr>
      <w:tr>
        <w:tc>
          <w:tcPr>
            <w:tcW w:type="dxa" w:w="1800"/>
            <w:vAlign w:val="center"/>
            <w:tcMar>
              <w:top w:w="80" w:type="dxa"/>
              <w:start w:w="120" w:type="dxa"/>
              <w:bottom w:w="80" w:type="dxa"/>
              <w:end w:w="120" w:type="dxa"/>
            </w:tcMar>
          </w:tcPr>
          <w:p>
            <w:pPr>
              <w:spacing w:before="0" w:after="40"/>
            </w:pPr>
            <w:r>
              <w:rPr>
                <w:rFonts w:ascii="Calibri" w:hAnsi="Calibri"/>
                <w:sz w:val="18"/>
              </w:rPr>
              <w:t>Installation backend</w:t>
            </w:r>
          </w:p>
        </w:tc>
        <w:tc>
          <w:tcPr>
            <w:tcW w:type="dxa" w:w="3600"/>
            <w:vAlign w:val="center"/>
            <w:tcMar>
              <w:top w:w="80" w:type="dxa"/>
              <w:start w:w="120" w:type="dxa"/>
              <w:bottom w:w="80" w:type="dxa"/>
              <w:end w:w="120" w:type="dxa"/>
            </w:tcMar>
          </w:tcPr>
          <w:p>
            <w:pPr>
              <w:spacing w:before="0" w:after="40"/>
            </w:pPr>
            <w:r>
              <w:rPr>
                <w:rFonts w:ascii="Calibri" w:hAnsi="Calibri"/>
                <w:sz w:val="18"/>
              </w:rPr>
              <w:t>npm install dans backend_ticket_gestion</w:t>
            </w:r>
          </w:p>
        </w:tc>
        <w:tc>
          <w:tcPr>
            <w:tcW w:type="dxa" w:w="3960"/>
            <w:vAlign w:val="center"/>
            <w:tcMar>
              <w:top w:w="80" w:type="dxa"/>
              <w:start w:w="120" w:type="dxa"/>
              <w:bottom w:w="80" w:type="dxa"/>
              <w:end w:w="120" w:type="dxa"/>
            </w:tcMar>
          </w:tcPr>
          <w:p>
            <w:pPr>
              <w:spacing w:before="0" w:after="40"/>
            </w:pPr>
            <w:r>
              <w:rPr>
                <w:rFonts w:ascii="Calibri" w:hAnsi="Calibri"/>
                <w:sz w:val="18"/>
              </w:rPr>
              <w:t>Installer Express, MySQL2, JWT, bcrypt, Socket.IO et les dépendances e-mail.</w:t>
            </w:r>
          </w:p>
        </w:tc>
      </w:tr>
      <w:tr>
        <w:tc>
          <w:tcPr>
            <w:tcW w:type="dxa" w:w="1800"/>
            <w:vAlign w:val="center"/>
            <w:tcMar>
              <w:top w:w="80" w:type="dxa"/>
              <w:start w:w="120" w:type="dxa"/>
              <w:bottom w:w="80" w:type="dxa"/>
              <w:end w:w="120" w:type="dxa"/>
            </w:tcMar>
          </w:tcPr>
          <w:p>
            <w:pPr>
              <w:spacing w:before="0" w:after="40"/>
            </w:pPr>
            <w:r>
              <w:rPr>
                <w:rFonts w:ascii="Calibri" w:hAnsi="Calibri"/>
                <w:sz w:val="18"/>
              </w:rPr>
              <w:t>Lancement backend</w:t>
            </w:r>
          </w:p>
        </w:tc>
        <w:tc>
          <w:tcPr>
            <w:tcW w:type="dxa" w:w="3600"/>
            <w:vAlign w:val="center"/>
            <w:tcMar>
              <w:top w:w="80" w:type="dxa"/>
              <w:start w:w="120" w:type="dxa"/>
              <w:bottom w:w="80" w:type="dxa"/>
              <w:end w:w="120" w:type="dxa"/>
            </w:tcMar>
          </w:tcPr>
          <w:p>
            <w:pPr>
              <w:spacing w:before="0" w:after="40"/>
            </w:pPr>
            <w:r>
              <w:rPr>
                <w:rFonts w:ascii="Calibri" w:hAnsi="Calibri"/>
                <w:sz w:val="18"/>
              </w:rPr>
              <w:t>npm run dev</w:t>
            </w:r>
          </w:p>
        </w:tc>
        <w:tc>
          <w:tcPr>
            <w:tcW w:type="dxa" w:w="3960"/>
            <w:vAlign w:val="center"/>
            <w:tcMar>
              <w:top w:w="80" w:type="dxa"/>
              <w:start w:w="120" w:type="dxa"/>
              <w:bottom w:w="80" w:type="dxa"/>
              <w:end w:w="120" w:type="dxa"/>
            </w:tcMar>
          </w:tcPr>
          <w:p>
            <w:pPr>
              <w:spacing w:before="0" w:after="40"/>
            </w:pPr>
            <w:r>
              <w:rPr>
                <w:rFonts w:ascii="Calibri" w:hAnsi="Calibri"/>
                <w:sz w:val="18"/>
              </w:rPr>
              <w:t>Démarrer l'API avec nodemon.</w:t>
            </w:r>
          </w:p>
        </w:tc>
      </w:tr>
      <w:tr>
        <w:tc>
          <w:tcPr>
            <w:tcW w:type="dxa" w:w="1800"/>
            <w:vAlign w:val="center"/>
            <w:tcMar>
              <w:top w:w="80" w:type="dxa"/>
              <w:start w:w="120" w:type="dxa"/>
              <w:bottom w:w="80" w:type="dxa"/>
              <w:end w:w="120" w:type="dxa"/>
            </w:tcMar>
          </w:tcPr>
          <w:p>
            <w:pPr>
              <w:spacing w:before="0" w:after="40"/>
            </w:pPr>
            <w:r>
              <w:rPr>
                <w:rFonts w:ascii="Calibri" w:hAnsi="Calibri"/>
                <w:sz w:val="18"/>
              </w:rPr>
              <w:t>Configuration</w:t>
            </w:r>
          </w:p>
        </w:tc>
        <w:tc>
          <w:tcPr>
            <w:tcW w:type="dxa" w:w="3600"/>
            <w:vAlign w:val="center"/>
            <w:tcMar>
              <w:top w:w="80" w:type="dxa"/>
              <w:start w:w="120" w:type="dxa"/>
              <w:bottom w:w="80" w:type="dxa"/>
              <w:end w:w="120" w:type="dxa"/>
            </w:tcMar>
          </w:tcPr>
          <w:p>
            <w:pPr>
              <w:spacing w:before="0" w:after="40"/>
            </w:pPr>
            <w:r>
              <w:rPr>
                <w:rFonts w:ascii="Calibri" w:hAnsi="Calibri"/>
                <w:sz w:val="18"/>
              </w:rPr>
              <w:t>Fichier .env</w:t>
            </w:r>
          </w:p>
        </w:tc>
        <w:tc>
          <w:tcPr>
            <w:tcW w:type="dxa" w:w="3960"/>
            <w:vAlign w:val="center"/>
            <w:tcMar>
              <w:top w:w="80" w:type="dxa"/>
              <w:start w:w="120" w:type="dxa"/>
              <w:bottom w:w="80" w:type="dxa"/>
              <w:end w:w="120" w:type="dxa"/>
            </w:tcMar>
          </w:tcPr>
          <w:p>
            <w:pPr>
              <w:spacing w:before="0" w:after="40"/>
            </w:pPr>
            <w:r>
              <w:rPr>
                <w:rFonts w:ascii="Calibri" w:hAnsi="Calibri"/>
                <w:sz w:val="18"/>
              </w:rPr>
              <w:t>Définir le port, le secret JWT, MySQL et Gmail IMAP.</w:t>
            </w:r>
          </w:p>
        </w:tc>
      </w:tr>
    </w:tbl>
    <w:p>
      <w:r>
        <w:rPr>
          <w:rFonts w:ascii="Calibri" w:hAnsi="Calibri"/>
          <w:sz w:val="22"/>
        </w:rPr>
        <w:t>Le fichier d'environnement contient notamment PORT, JWT_SECRET, DB_HOST, DB_NAME, DB_USER, DB_PWD, GMAIL_IMAP_USER, GMAIL_APP_PASSWORD et GMAIL_SYNC_INTERVAL_MS. Ces informations ne doivent pas être intégrées directement dans le code source, car elles peuvent contenir des paramètres sensibles.</w:t>
      </w:r>
    </w:p>
    <w:p>
      <w:pPr>
        <w:pStyle w:val="Heading2"/>
      </w:pPr>
      <w:r>
        <w:t>4.5 Organisation générale du code</w:t>
      </w:r>
    </w:p>
    <w:p>
      <w:r>
        <w:rPr>
          <w:rFonts w:ascii="Calibri" w:hAnsi="Calibri"/>
          <w:sz w:val="22"/>
        </w:rPr>
        <w:t>Le projet est organisé selon une architecture client-serveur. Le frontend React gère l'affichage, les formulaires, la navigation et les retours utilisateurs. Le backend Express.js applique les règles métier et contrôle l'accès aux données. MySQL assure la persistance, tandis que Socket.IO prend en charge les échanges temps réel.</w:t>
      </w:r>
    </w:p>
    <w:tbl>
      <w:tblPr>
        <w:tblStyle w:val="TableGrid"/>
        <w:tblW w:type="dxa" w:w="9360"/>
        <w:jc w:val="center"/>
        <w:tblLayout w:type="fixed"/>
        <w:tblLook w:firstColumn="1" w:firstRow="1" w:lastColumn="0" w:lastRow="0" w:noHBand="0" w:noVBand="1" w:val="04A0"/>
      </w:tblPr>
      <w:tblGrid>
        <w:gridCol w:w="2600"/>
        <w:gridCol w:w="6760"/>
      </w:tblGrid>
      <w:tr>
        <w:tc>
          <w:tcPr>
            <w:tcW w:type="dxa" w:w="2600"/>
            <w:vAlign w:val="center"/>
            <w:tcMar>
              <w:top w:w="80" w:type="dxa"/>
              <w:start w:w="120" w:type="dxa"/>
              <w:bottom w:w="80" w:type="dxa"/>
              <w:end w:w="120" w:type="dxa"/>
            </w:tcMar>
            <w:shd w:fill="F2F4F7"/>
          </w:tcPr>
          <w:p>
            <w:pPr>
              <w:spacing w:before="0" w:after="40"/>
            </w:pPr>
            <w:r>
              <w:rPr>
                <w:rFonts w:ascii="Calibri" w:hAnsi="Calibri"/>
                <w:b/>
                <w:color w:val="162F4B"/>
                <w:sz w:val="18"/>
              </w:rPr>
              <w:t>Couche</w:t>
            </w:r>
          </w:p>
        </w:tc>
        <w:tc>
          <w:tcPr>
            <w:tcW w:type="dxa" w:w="6760"/>
            <w:vAlign w:val="center"/>
            <w:tcMar>
              <w:top w:w="80" w:type="dxa"/>
              <w:start w:w="120" w:type="dxa"/>
              <w:bottom w:w="80" w:type="dxa"/>
              <w:end w:w="120" w:type="dxa"/>
            </w:tcMar>
            <w:shd w:fill="F2F4F7"/>
          </w:tcPr>
          <w:p>
            <w:pPr>
              <w:spacing w:before="0" w:after="40"/>
            </w:pPr>
            <w:r>
              <w:rPr>
                <w:rFonts w:ascii="Calibri" w:hAnsi="Calibri"/>
                <w:b/>
                <w:color w:val="162F4B"/>
                <w:sz w:val="18"/>
              </w:rPr>
              <w:t>Rôle</w:t>
            </w:r>
          </w:p>
        </w:tc>
      </w:tr>
      <w:tr>
        <w:tc>
          <w:tcPr>
            <w:tcW w:type="dxa" w:w="2600"/>
            <w:vAlign w:val="center"/>
            <w:tcMar>
              <w:top w:w="80" w:type="dxa"/>
              <w:start w:w="120" w:type="dxa"/>
              <w:bottom w:w="80" w:type="dxa"/>
              <w:end w:w="120" w:type="dxa"/>
            </w:tcMar>
          </w:tcPr>
          <w:p>
            <w:pPr>
              <w:spacing w:before="0" w:after="40"/>
            </w:pPr>
            <w:r>
              <w:rPr>
                <w:rFonts w:ascii="Calibri" w:hAnsi="Calibri"/>
                <w:sz w:val="18"/>
              </w:rPr>
              <w:t>Frontend React + Vite</w:t>
            </w:r>
          </w:p>
        </w:tc>
        <w:tc>
          <w:tcPr>
            <w:tcW w:type="dxa" w:w="6760"/>
            <w:vAlign w:val="center"/>
            <w:tcMar>
              <w:top w:w="80" w:type="dxa"/>
              <w:start w:w="120" w:type="dxa"/>
              <w:bottom w:w="80" w:type="dxa"/>
              <w:end w:w="120" w:type="dxa"/>
            </w:tcMar>
          </w:tcPr>
          <w:p>
            <w:pPr>
              <w:spacing w:before="0" w:after="40"/>
            </w:pPr>
            <w:r>
              <w:rPr>
                <w:rFonts w:ascii="Calibri" w:hAnsi="Calibri"/>
                <w:sz w:val="18"/>
              </w:rPr>
              <w:t>Interface utilisateur, routes, composants, formulaires, dashboards et affichage conditionnel.</w:t>
            </w:r>
          </w:p>
        </w:tc>
      </w:tr>
      <w:tr>
        <w:tc>
          <w:tcPr>
            <w:tcW w:type="dxa" w:w="2600"/>
            <w:vAlign w:val="center"/>
            <w:tcMar>
              <w:top w:w="80" w:type="dxa"/>
              <w:start w:w="120" w:type="dxa"/>
              <w:bottom w:w="80" w:type="dxa"/>
              <w:end w:w="120" w:type="dxa"/>
            </w:tcMar>
          </w:tcPr>
          <w:p>
            <w:pPr>
              <w:spacing w:before="0" w:after="40"/>
            </w:pPr>
            <w:r>
              <w:rPr>
                <w:rFonts w:ascii="Calibri" w:hAnsi="Calibri"/>
                <w:sz w:val="18"/>
              </w:rPr>
              <w:t>API Express.js</w:t>
            </w:r>
          </w:p>
        </w:tc>
        <w:tc>
          <w:tcPr>
            <w:tcW w:type="dxa" w:w="6760"/>
            <w:vAlign w:val="center"/>
            <w:tcMar>
              <w:top w:w="80" w:type="dxa"/>
              <w:start w:w="120" w:type="dxa"/>
              <w:bottom w:w="80" w:type="dxa"/>
              <w:end w:w="120" w:type="dxa"/>
            </w:tcMar>
          </w:tcPr>
          <w:p>
            <w:pPr>
              <w:spacing w:before="0" w:after="40"/>
            </w:pPr>
            <w:r>
              <w:rPr>
                <w:rFonts w:ascii="Calibri" w:hAnsi="Calibri"/>
                <w:sz w:val="18"/>
              </w:rPr>
              <w:t>Endpoints REST, middlewares, validation, sécurité et orchestration des modules.</w:t>
            </w:r>
          </w:p>
        </w:tc>
      </w:tr>
      <w:tr>
        <w:tc>
          <w:tcPr>
            <w:tcW w:type="dxa" w:w="2600"/>
            <w:vAlign w:val="center"/>
            <w:tcMar>
              <w:top w:w="80" w:type="dxa"/>
              <w:start w:w="120" w:type="dxa"/>
              <w:bottom w:w="80" w:type="dxa"/>
              <w:end w:w="120" w:type="dxa"/>
            </w:tcMar>
          </w:tcPr>
          <w:p>
            <w:pPr>
              <w:spacing w:before="0" w:after="40"/>
            </w:pPr>
            <w:r>
              <w:rPr>
                <w:rFonts w:ascii="Calibri" w:hAnsi="Calibri"/>
                <w:sz w:val="18"/>
              </w:rPr>
              <w:t>Services métier</w:t>
            </w:r>
          </w:p>
        </w:tc>
        <w:tc>
          <w:tcPr>
            <w:tcW w:type="dxa" w:w="6760"/>
            <w:vAlign w:val="center"/>
            <w:tcMar>
              <w:top w:w="80" w:type="dxa"/>
              <w:start w:w="120" w:type="dxa"/>
              <w:bottom w:w="80" w:type="dxa"/>
              <w:end w:w="120" w:type="dxa"/>
            </w:tcMar>
          </w:tcPr>
          <w:p>
            <w:pPr>
              <w:spacing w:before="0" w:after="40"/>
            </w:pPr>
            <w:r>
              <w:rPr>
                <w:rFonts w:ascii="Calibri" w:hAnsi="Calibri"/>
                <w:sz w:val="18"/>
              </w:rPr>
              <w:t>Règles fonctionnelles : création de ticket, affectation, résolution, meetings et e-mails.</w:t>
            </w:r>
          </w:p>
        </w:tc>
      </w:tr>
      <w:tr>
        <w:tc>
          <w:tcPr>
            <w:tcW w:type="dxa" w:w="2600"/>
            <w:vAlign w:val="center"/>
            <w:tcMar>
              <w:top w:w="80" w:type="dxa"/>
              <w:start w:w="120" w:type="dxa"/>
              <w:bottom w:w="80" w:type="dxa"/>
              <w:end w:w="120" w:type="dxa"/>
            </w:tcMar>
          </w:tcPr>
          <w:p>
            <w:pPr>
              <w:spacing w:before="0" w:after="40"/>
            </w:pPr>
            <w:r>
              <w:rPr>
                <w:rFonts w:ascii="Calibri" w:hAnsi="Calibri"/>
                <w:sz w:val="18"/>
              </w:rPr>
              <w:t>Repositories SQL</w:t>
            </w:r>
          </w:p>
        </w:tc>
        <w:tc>
          <w:tcPr>
            <w:tcW w:type="dxa" w:w="6760"/>
            <w:vAlign w:val="center"/>
            <w:tcMar>
              <w:top w:w="80" w:type="dxa"/>
              <w:start w:w="120" w:type="dxa"/>
              <w:bottom w:w="80" w:type="dxa"/>
              <w:end w:w="120" w:type="dxa"/>
            </w:tcMar>
          </w:tcPr>
          <w:p>
            <w:pPr>
              <w:spacing w:before="0" w:after="40"/>
            </w:pPr>
            <w:r>
              <w:rPr>
                <w:rFonts w:ascii="Calibri" w:hAnsi="Calibri"/>
                <w:sz w:val="18"/>
              </w:rPr>
              <w:t>Accès aux tables MySQL et exécution des requêtes.</w:t>
            </w:r>
          </w:p>
        </w:tc>
      </w:tr>
      <w:tr>
        <w:tc>
          <w:tcPr>
            <w:tcW w:type="dxa" w:w="2600"/>
            <w:vAlign w:val="center"/>
            <w:tcMar>
              <w:top w:w="80" w:type="dxa"/>
              <w:start w:w="120" w:type="dxa"/>
              <w:bottom w:w="80" w:type="dxa"/>
              <w:end w:w="120" w:type="dxa"/>
            </w:tcMar>
          </w:tcPr>
          <w:p>
            <w:pPr>
              <w:spacing w:before="0" w:after="40"/>
            </w:pPr>
            <w:r>
              <w:rPr>
                <w:rFonts w:ascii="Calibri" w:hAnsi="Calibri"/>
                <w:sz w:val="18"/>
              </w:rPr>
              <w:t>Socket.IO</w:t>
            </w:r>
          </w:p>
        </w:tc>
        <w:tc>
          <w:tcPr>
            <w:tcW w:type="dxa" w:w="6760"/>
            <w:vAlign w:val="center"/>
            <w:tcMar>
              <w:top w:w="80" w:type="dxa"/>
              <w:start w:w="120" w:type="dxa"/>
              <w:bottom w:w="80" w:type="dxa"/>
              <w:end w:w="120" w:type="dxa"/>
            </w:tcMar>
          </w:tcPr>
          <w:p>
            <w:pPr>
              <w:spacing w:before="0" w:after="40"/>
            </w:pPr>
            <w:r>
              <w:rPr>
                <w:rFonts w:ascii="Calibri" w:hAnsi="Calibri"/>
                <w:sz w:val="18"/>
              </w:rPr>
              <w:t>Authentification socket, rooms de tickets et diffusion des messages.</w:t>
            </w:r>
          </w:p>
        </w:tc>
      </w:tr>
      <w:tr>
        <w:tc>
          <w:tcPr>
            <w:tcW w:type="dxa" w:w="2600"/>
            <w:vAlign w:val="center"/>
            <w:tcMar>
              <w:top w:w="80" w:type="dxa"/>
              <w:start w:w="120" w:type="dxa"/>
              <w:bottom w:w="80" w:type="dxa"/>
              <w:end w:w="120" w:type="dxa"/>
            </w:tcMar>
          </w:tcPr>
          <w:p>
            <w:pPr>
              <w:spacing w:before="0" w:after="40"/>
            </w:pPr>
            <w:r>
              <w:rPr>
                <w:rFonts w:ascii="Calibri" w:hAnsi="Calibri"/>
                <w:sz w:val="18"/>
              </w:rPr>
              <w:t>MySQL</w:t>
            </w:r>
          </w:p>
        </w:tc>
        <w:tc>
          <w:tcPr>
            <w:tcW w:type="dxa" w:w="6760"/>
            <w:vAlign w:val="center"/>
            <w:tcMar>
              <w:top w:w="80" w:type="dxa"/>
              <w:start w:w="120" w:type="dxa"/>
              <w:bottom w:w="80" w:type="dxa"/>
              <w:end w:w="120" w:type="dxa"/>
            </w:tcMar>
          </w:tcPr>
          <w:p>
            <w:pPr>
              <w:spacing w:before="0" w:after="40"/>
            </w:pPr>
            <w:r>
              <w:rPr>
                <w:rFonts w:ascii="Calibri" w:hAnsi="Calibri"/>
                <w:sz w:val="18"/>
              </w:rPr>
              <w:t>Stockage des employés, organisations, contacts, tickets, messages, meetings et e-mails.</w:t>
            </w:r>
          </w:p>
        </w:tc>
      </w:tr>
    </w:tbl>
    <w:p>
      <w:pPr>
        <w:pStyle w:val="Heading2"/>
      </w:pPr>
      <w:r>
        <w:t>4.6 Arborescence du backend</w:t>
      </w:r>
    </w:p>
    <w:p>
      <w:r>
        <w:rPr>
          <w:rFonts w:ascii="Calibri" w:hAnsi="Calibri"/>
          <w:sz w:val="22"/>
        </w:rPr>
        <w:t>L'arborescence du backend montre une organisation modulaire. Chaque domaine fonctionnel possède ses propres routes, controllers, services et repositories lorsque cela est nécessaire. Cette structure facilite la lecture du code, la maintenance et l'évolution du système.</w:t>
      </w:r>
    </w:p>
    <w:p>
      <w:pPr>
        <w:jc w:val="center"/>
      </w:pPr>
      <w:r>
        <w:drawing>
          <wp:inline xmlns:a="http://schemas.openxmlformats.org/drawingml/2006/main" xmlns:pic="http://schemas.openxmlformats.org/drawingml/2006/picture">
            <wp:extent cx="5715000" cy="8076839"/>
            <wp:docPr id="1" name="Picture 1"/>
            <wp:cNvGraphicFramePr>
              <a:graphicFrameLocks noChangeAspect="1"/>
            </wp:cNvGraphicFramePr>
            <a:graphic>
              <a:graphicData uri="http://schemas.openxmlformats.org/drawingml/2006/picture">
                <pic:pic>
                  <pic:nvPicPr>
                    <pic:cNvPr id="0" name="backend_tree_1.png"/>
                    <pic:cNvPicPr/>
                  </pic:nvPicPr>
                  <pic:blipFill>
                    <a:blip r:embed="rId9"/>
                    <a:stretch>
                      <a:fillRect/>
                    </a:stretch>
                  </pic:blipFill>
                  <pic:spPr>
                    <a:xfrm>
                      <a:off x="0" y="0"/>
                      <a:ext cx="5715000" cy="8076839"/>
                    </a:xfrm>
                    <a:prstGeom prst="rect"/>
                  </pic:spPr>
                </pic:pic>
              </a:graphicData>
            </a:graphic>
          </wp:inline>
        </w:drawing>
      </w:r>
    </w:p>
    <w:p>
      <w:pPr>
        <w:jc w:val="center"/>
      </w:pPr>
      <w:r>
        <w:rPr>
          <w:rFonts w:ascii="Calibri" w:hAnsi="Calibri"/>
          <w:i/>
          <w:color w:val="5F6973"/>
          <w:sz w:val="18"/>
        </w:rPr>
        <w:t>Figure 4.1 : Arborescence du backend backend_ticket_gestion.</w:t>
      </w:r>
    </w:p>
    <w:p>
      <w:r>
        <w:rPr>
          <w:rFonts w:ascii="Calibri" w:hAnsi="Calibri"/>
          <w:sz w:val="22"/>
        </w:rPr>
        <w:t>Les dossiers principaux sont config, database, middleware, modules, socket et utils. Le dossier modules regroupe les fonctionnalités métier : auth, employees, organizations, contacts, tickets, comments, rooms, meetings, dashboard, activity et clientEmails. Cette séparation évite de concentrer toute la logique dans un seul fichier et permet d'identifier rapidement la responsabilité de chaque partie du code.</w:t>
      </w:r>
    </w:p>
    <w:p>
      <w:pPr>
        <w:pStyle w:val="Heading2"/>
      </w:pPr>
      <w:r>
        <w:t>4.7 Implémentation du frontend</w:t>
      </w:r>
    </w:p>
    <w:p>
      <w:r>
        <w:rPr>
          <w:rFonts w:ascii="Calibri" w:hAnsi="Calibri"/>
          <w:sz w:val="22"/>
        </w:rPr>
        <w:t>Le frontend est construit avec React et Vite. Il repose sur des composants réutilisables, des pages par rôle et des routes protégées. Le fichier App.jsx définit les routes principales et le toaster global. Le fichier main.jsx initialise l'application et applique le thème. Le fichier index.css regroupe les variables visuelles globales, notamment pour le mode sombre et le mode clair.</w:t>
      </w:r>
    </w:p>
    <w:tbl>
      <w:tblPr>
        <w:tblStyle w:val="TableGrid"/>
        <w:tblW w:type="dxa" w:w="9360"/>
        <w:jc w:val="center"/>
        <w:tblLayout w:type="fixed"/>
        <w:tblLook w:firstColumn="1" w:firstRow="1" w:lastColumn="0" w:lastRow="0" w:noHBand="0" w:noVBand="1" w:val="04A0"/>
      </w:tblPr>
      <w:tblGrid>
        <w:gridCol w:w="2600"/>
        <w:gridCol w:w="6760"/>
      </w:tblGrid>
      <w:tr>
        <w:tc>
          <w:tcPr>
            <w:tcW w:type="dxa" w:w="2600"/>
            <w:vAlign w:val="center"/>
            <w:tcMar>
              <w:top w:w="80" w:type="dxa"/>
              <w:start w:w="120" w:type="dxa"/>
              <w:bottom w:w="80" w:type="dxa"/>
              <w:end w:w="120" w:type="dxa"/>
            </w:tcMar>
            <w:shd w:fill="F2F4F7"/>
          </w:tcPr>
          <w:p>
            <w:pPr>
              <w:spacing w:before="0" w:after="40"/>
            </w:pPr>
            <w:r>
              <w:rPr>
                <w:rFonts w:ascii="Calibri" w:hAnsi="Calibri"/>
                <w:b/>
                <w:color w:val="162F4B"/>
                <w:sz w:val="18"/>
              </w:rPr>
              <w:t>Élément frontend</w:t>
            </w:r>
          </w:p>
        </w:tc>
        <w:tc>
          <w:tcPr>
            <w:tcW w:type="dxa" w:w="6760"/>
            <w:vAlign w:val="center"/>
            <w:tcMar>
              <w:top w:w="80" w:type="dxa"/>
              <w:start w:w="120" w:type="dxa"/>
              <w:bottom w:w="80" w:type="dxa"/>
              <w:end w:w="120" w:type="dxa"/>
            </w:tcMar>
            <w:shd w:fill="F2F4F7"/>
          </w:tcPr>
          <w:p>
            <w:pPr>
              <w:spacing w:before="0" w:after="40"/>
            </w:pPr>
            <w:r>
              <w:rPr>
                <w:rFonts w:ascii="Calibri" w:hAnsi="Calibri"/>
                <w:b/>
                <w:color w:val="162F4B"/>
                <w:sz w:val="18"/>
              </w:rPr>
              <w:t>Rôle</w:t>
            </w:r>
          </w:p>
        </w:tc>
      </w:tr>
      <w:tr>
        <w:tc>
          <w:tcPr>
            <w:tcW w:type="dxa" w:w="2600"/>
            <w:vAlign w:val="center"/>
            <w:tcMar>
              <w:top w:w="80" w:type="dxa"/>
              <w:start w:w="120" w:type="dxa"/>
              <w:bottom w:w="80" w:type="dxa"/>
              <w:end w:w="120" w:type="dxa"/>
            </w:tcMar>
          </w:tcPr>
          <w:p>
            <w:pPr>
              <w:spacing w:before="0" w:after="40"/>
            </w:pPr>
            <w:r>
              <w:rPr>
                <w:rFonts w:ascii="Calibri" w:hAnsi="Calibri"/>
                <w:sz w:val="18"/>
              </w:rPr>
              <w:t>RoleBasedRoute</w:t>
            </w:r>
          </w:p>
        </w:tc>
        <w:tc>
          <w:tcPr>
            <w:tcW w:type="dxa" w:w="6760"/>
            <w:vAlign w:val="center"/>
            <w:tcMar>
              <w:top w:w="80" w:type="dxa"/>
              <w:start w:w="120" w:type="dxa"/>
              <w:bottom w:w="80" w:type="dxa"/>
              <w:end w:w="120" w:type="dxa"/>
            </w:tcMar>
          </w:tcPr>
          <w:p>
            <w:pPr>
              <w:spacing w:before="0" w:after="40"/>
            </w:pPr>
            <w:r>
              <w:rPr>
                <w:rFonts w:ascii="Calibri" w:hAnsi="Calibri"/>
                <w:sz w:val="18"/>
              </w:rPr>
              <w:t>Protège les pages selon le token, le rôle et l'état actif du compte.</w:t>
            </w:r>
          </w:p>
        </w:tc>
      </w:tr>
      <w:tr>
        <w:tc>
          <w:tcPr>
            <w:tcW w:type="dxa" w:w="2600"/>
            <w:vAlign w:val="center"/>
            <w:tcMar>
              <w:top w:w="80" w:type="dxa"/>
              <w:start w:w="120" w:type="dxa"/>
              <w:bottom w:w="80" w:type="dxa"/>
              <w:end w:w="120" w:type="dxa"/>
            </w:tcMar>
          </w:tcPr>
          <w:p>
            <w:pPr>
              <w:spacing w:before="0" w:after="40"/>
            </w:pPr>
            <w:r>
              <w:rPr>
                <w:rFonts w:ascii="Calibri" w:hAnsi="Calibri"/>
                <w:sz w:val="18"/>
              </w:rPr>
              <w:t>Sidebar</w:t>
            </w:r>
          </w:p>
        </w:tc>
        <w:tc>
          <w:tcPr>
            <w:tcW w:type="dxa" w:w="6760"/>
            <w:vAlign w:val="center"/>
            <w:tcMar>
              <w:top w:w="80" w:type="dxa"/>
              <w:start w:w="120" w:type="dxa"/>
              <w:bottom w:w="80" w:type="dxa"/>
              <w:end w:w="120" w:type="dxa"/>
            </w:tcMar>
          </w:tcPr>
          <w:p>
            <w:pPr>
              <w:spacing w:before="0" w:after="40"/>
            </w:pPr>
            <w:r>
              <w:rPr>
                <w:rFonts w:ascii="Calibri" w:hAnsi="Calibri"/>
                <w:sz w:val="18"/>
              </w:rPr>
              <w:t>Affiche les entrées de navigation adaptées à chaque rôle.</w:t>
            </w:r>
          </w:p>
        </w:tc>
      </w:tr>
      <w:tr>
        <w:tc>
          <w:tcPr>
            <w:tcW w:type="dxa" w:w="2600"/>
            <w:vAlign w:val="center"/>
            <w:tcMar>
              <w:top w:w="80" w:type="dxa"/>
              <w:start w:w="120" w:type="dxa"/>
              <w:bottom w:w="80" w:type="dxa"/>
              <w:end w:w="120" w:type="dxa"/>
            </w:tcMar>
          </w:tcPr>
          <w:p>
            <w:pPr>
              <w:spacing w:before="0" w:after="40"/>
            </w:pPr>
            <w:r>
              <w:rPr>
                <w:rFonts w:ascii="Calibri" w:hAnsi="Calibri"/>
                <w:sz w:val="18"/>
              </w:rPr>
              <w:t>Register.jsx</w:t>
            </w:r>
          </w:p>
        </w:tc>
        <w:tc>
          <w:tcPr>
            <w:tcW w:type="dxa" w:w="6760"/>
            <w:vAlign w:val="center"/>
            <w:tcMar>
              <w:top w:w="80" w:type="dxa"/>
              <w:start w:w="120" w:type="dxa"/>
              <w:bottom w:w="80" w:type="dxa"/>
              <w:end w:w="120" w:type="dxa"/>
            </w:tcMar>
          </w:tcPr>
          <w:p>
            <w:pPr>
              <w:spacing w:before="0" w:after="40"/>
            </w:pPr>
            <w:r>
              <w:rPr>
                <w:rFonts w:ascii="Calibri" w:hAnsi="Calibri"/>
                <w:sz w:val="18"/>
              </w:rPr>
              <w:t>Gère l'authentification de l'utilisateur.</w:t>
            </w:r>
          </w:p>
        </w:tc>
      </w:tr>
      <w:tr>
        <w:tc>
          <w:tcPr>
            <w:tcW w:type="dxa" w:w="2600"/>
            <w:vAlign w:val="center"/>
            <w:tcMar>
              <w:top w:w="80" w:type="dxa"/>
              <w:start w:w="120" w:type="dxa"/>
              <w:bottom w:w="80" w:type="dxa"/>
              <w:end w:w="120" w:type="dxa"/>
            </w:tcMar>
          </w:tcPr>
          <w:p>
            <w:pPr>
              <w:spacing w:before="0" w:after="40"/>
            </w:pPr>
            <w:r>
              <w:rPr>
                <w:rFonts w:ascii="Calibri" w:hAnsi="Calibri"/>
                <w:sz w:val="18"/>
              </w:rPr>
              <w:t>Tickets</w:t>
            </w:r>
          </w:p>
        </w:tc>
        <w:tc>
          <w:tcPr>
            <w:tcW w:type="dxa" w:w="6760"/>
            <w:vAlign w:val="center"/>
            <w:tcMar>
              <w:top w:w="80" w:type="dxa"/>
              <w:start w:w="120" w:type="dxa"/>
              <w:bottom w:w="80" w:type="dxa"/>
              <w:end w:w="120" w:type="dxa"/>
            </w:tcMar>
          </w:tcPr>
          <w:p>
            <w:pPr>
              <w:spacing w:before="0" w:after="40"/>
            </w:pPr>
            <w:r>
              <w:rPr>
                <w:rFonts w:ascii="Calibri" w:hAnsi="Calibri"/>
                <w:sz w:val="18"/>
              </w:rPr>
              <w:t>Liste, recherche, détail, affectation et suivi des tickets.</w:t>
            </w:r>
          </w:p>
        </w:tc>
      </w:tr>
      <w:tr>
        <w:tc>
          <w:tcPr>
            <w:tcW w:type="dxa" w:w="2600"/>
            <w:vAlign w:val="center"/>
            <w:tcMar>
              <w:top w:w="80" w:type="dxa"/>
              <w:start w:w="120" w:type="dxa"/>
              <w:bottom w:w="80" w:type="dxa"/>
              <w:end w:w="120" w:type="dxa"/>
            </w:tcMar>
          </w:tcPr>
          <w:p>
            <w:pPr>
              <w:spacing w:before="0" w:after="40"/>
            </w:pPr>
            <w:r>
              <w:rPr>
                <w:rFonts w:ascii="Calibri" w:hAnsi="Calibri"/>
                <w:sz w:val="18"/>
              </w:rPr>
              <w:t>Messages</w:t>
            </w:r>
          </w:p>
        </w:tc>
        <w:tc>
          <w:tcPr>
            <w:tcW w:type="dxa" w:w="6760"/>
            <w:vAlign w:val="center"/>
            <w:tcMar>
              <w:top w:w="80" w:type="dxa"/>
              <w:start w:w="120" w:type="dxa"/>
              <w:bottom w:w="80" w:type="dxa"/>
              <w:end w:w="120" w:type="dxa"/>
            </w:tcMar>
          </w:tcPr>
          <w:p>
            <w:pPr>
              <w:spacing w:before="0" w:after="40"/>
            </w:pPr>
            <w:r>
              <w:rPr>
                <w:rFonts w:ascii="Calibri" w:hAnsi="Calibri"/>
                <w:sz w:val="18"/>
              </w:rPr>
              <w:t>Affiche les rooms et la messagerie temps réel.</w:t>
            </w:r>
          </w:p>
        </w:tc>
      </w:tr>
      <w:tr>
        <w:tc>
          <w:tcPr>
            <w:tcW w:type="dxa" w:w="2600"/>
            <w:vAlign w:val="center"/>
            <w:tcMar>
              <w:top w:w="80" w:type="dxa"/>
              <w:start w:w="120" w:type="dxa"/>
              <w:bottom w:w="80" w:type="dxa"/>
              <w:end w:w="120" w:type="dxa"/>
            </w:tcMar>
          </w:tcPr>
          <w:p>
            <w:pPr>
              <w:spacing w:before="0" w:after="40"/>
            </w:pPr>
            <w:r>
              <w:rPr>
                <w:rFonts w:ascii="Calibri" w:hAnsi="Calibri"/>
                <w:sz w:val="18"/>
              </w:rPr>
              <w:t>Meetings</w:t>
            </w:r>
          </w:p>
        </w:tc>
        <w:tc>
          <w:tcPr>
            <w:tcW w:type="dxa" w:w="6760"/>
            <w:vAlign w:val="center"/>
            <w:tcMar>
              <w:top w:w="80" w:type="dxa"/>
              <w:start w:w="120" w:type="dxa"/>
              <w:bottom w:w="80" w:type="dxa"/>
              <w:end w:w="120" w:type="dxa"/>
            </w:tcMar>
          </w:tcPr>
          <w:p>
            <w:pPr>
              <w:spacing w:before="0" w:after="40"/>
            </w:pPr>
            <w:r>
              <w:rPr>
                <w:rFonts w:ascii="Calibri" w:hAnsi="Calibri"/>
                <w:sz w:val="18"/>
              </w:rPr>
              <w:t>Permet de planifier et suivre les réunions.</w:t>
            </w:r>
          </w:p>
        </w:tc>
      </w:tr>
      <w:tr>
        <w:tc>
          <w:tcPr>
            <w:tcW w:type="dxa" w:w="2600"/>
            <w:vAlign w:val="center"/>
            <w:tcMar>
              <w:top w:w="80" w:type="dxa"/>
              <w:start w:w="120" w:type="dxa"/>
              <w:bottom w:w="80" w:type="dxa"/>
              <w:end w:w="120" w:type="dxa"/>
            </w:tcMar>
          </w:tcPr>
          <w:p>
            <w:pPr>
              <w:spacing w:before="0" w:after="40"/>
            </w:pPr>
            <w:r>
              <w:rPr>
                <w:rFonts w:ascii="Calibri" w:hAnsi="Calibri"/>
                <w:sz w:val="18"/>
              </w:rPr>
              <w:t>Dashboards</w:t>
            </w:r>
          </w:p>
        </w:tc>
        <w:tc>
          <w:tcPr>
            <w:tcW w:type="dxa" w:w="6760"/>
            <w:vAlign w:val="center"/>
            <w:tcMar>
              <w:top w:w="80" w:type="dxa"/>
              <w:start w:w="120" w:type="dxa"/>
              <w:bottom w:w="80" w:type="dxa"/>
              <w:end w:w="120" w:type="dxa"/>
            </w:tcMar>
          </w:tcPr>
          <w:p>
            <w:pPr>
              <w:spacing w:before="0" w:after="40"/>
            </w:pPr>
            <w:r>
              <w:rPr>
                <w:rFonts w:ascii="Calibri" w:hAnsi="Calibri"/>
                <w:sz w:val="18"/>
              </w:rPr>
              <w:t>Affiche les indicateurs d'activité selon le rôle.</w:t>
            </w:r>
          </w:p>
        </w:tc>
      </w:tr>
      <w:tr>
        <w:tc>
          <w:tcPr>
            <w:tcW w:type="dxa" w:w="2600"/>
            <w:vAlign w:val="center"/>
            <w:tcMar>
              <w:top w:w="80" w:type="dxa"/>
              <w:start w:w="120" w:type="dxa"/>
              <w:bottom w:w="80" w:type="dxa"/>
              <w:end w:w="120" w:type="dxa"/>
            </w:tcMar>
          </w:tcPr>
          <w:p>
            <w:pPr>
              <w:spacing w:before="0" w:after="40"/>
            </w:pPr>
            <w:r>
              <w:rPr>
                <w:rFonts w:ascii="Calibri" w:hAnsi="Calibri"/>
                <w:sz w:val="18"/>
              </w:rPr>
              <w:t>AccessDenied</w:t>
            </w:r>
          </w:p>
        </w:tc>
        <w:tc>
          <w:tcPr>
            <w:tcW w:type="dxa" w:w="6760"/>
            <w:vAlign w:val="center"/>
            <w:tcMar>
              <w:top w:w="80" w:type="dxa"/>
              <w:start w:w="120" w:type="dxa"/>
              <w:bottom w:w="80" w:type="dxa"/>
              <w:end w:w="120" w:type="dxa"/>
            </w:tcMar>
          </w:tcPr>
          <w:p>
            <w:pPr>
              <w:spacing w:before="0" w:after="40"/>
            </w:pPr>
            <w:r>
              <w:rPr>
                <w:rFonts w:ascii="Calibri" w:hAnsi="Calibri"/>
                <w:sz w:val="18"/>
              </w:rPr>
              <w:t>Informe l'utilisateur lorsqu'une route lui est interdite.</w:t>
            </w:r>
          </w:p>
        </w:tc>
      </w:tr>
    </w:tbl>
    <w:p>
      <w:pPr>
        <w:pStyle w:val="Heading2"/>
      </w:pPr>
      <w:r>
        <w:t>4.8 Concepts React utilisés</w:t>
      </w:r>
    </w:p>
    <w:tbl>
      <w:tblPr>
        <w:tblStyle w:val="TableGrid"/>
        <w:tblW w:type="dxa" w:w="9360"/>
        <w:jc w:val="center"/>
        <w:tblLayout w:type="fixed"/>
        <w:tblLook w:firstColumn="1" w:firstRow="1" w:lastColumn="0" w:lastRow="0" w:noHBand="0" w:noVBand="1" w:val="04A0"/>
      </w:tblPr>
      <w:tblGrid>
        <w:gridCol w:w="2500"/>
        <w:gridCol w:w="6860"/>
      </w:tblGrid>
      <w:tr>
        <w:tc>
          <w:tcPr>
            <w:tcW w:type="dxa" w:w="2500"/>
            <w:vAlign w:val="center"/>
            <w:tcMar>
              <w:top w:w="80" w:type="dxa"/>
              <w:start w:w="120" w:type="dxa"/>
              <w:bottom w:w="80" w:type="dxa"/>
              <w:end w:w="120" w:type="dxa"/>
            </w:tcMar>
            <w:shd w:fill="F2F4F7"/>
          </w:tcPr>
          <w:p>
            <w:pPr>
              <w:spacing w:before="0" w:after="40"/>
            </w:pPr>
            <w:r>
              <w:rPr>
                <w:rFonts w:ascii="Calibri" w:hAnsi="Calibri"/>
                <w:b/>
                <w:color w:val="162F4B"/>
                <w:sz w:val="18"/>
              </w:rPr>
              <w:t>Concept</w:t>
            </w:r>
          </w:p>
        </w:tc>
        <w:tc>
          <w:tcPr>
            <w:tcW w:type="dxa" w:w="6860"/>
            <w:vAlign w:val="center"/>
            <w:tcMar>
              <w:top w:w="80" w:type="dxa"/>
              <w:start w:w="120" w:type="dxa"/>
              <w:bottom w:w="80" w:type="dxa"/>
              <w:end w:w="120" w:type="dxa"/>
            </w:tcMar>
            <w:shd w:fill="F2F4F7"/>
          </w:tcPr>
          <w:p>
            <w:pPr>
              <w:spacing w:before="0" w:after="40"/>
            </w:pPr>
            <w:r>
              <w:rPr>
                <w:rFonts w:ascii="Calibri" w:hAnsi="Calibri"/>
                <w:b/>
                <w:color w:val="162F4B"/>
                <w:sz w:val="18"/>
              </w:rPr>
              <w:t>Utilisation</w:t>
            </w:r>
          </w:p>
        </w:tc>
      </w:tr>
      <w:tr>
        <w:tc>
          <w:tcPr>
            <w:tcW w:type="dxa" w:w="2500"/>
            <w:vAlign w:val="center"/>
            <w:tcMar>
              <w:top w:w="80" w:type="dxa"/>
              <w:start w:w="120" w:type="dxa"/>
              <w:bottom w:w="80" w:type="dxa"/>
              <w:end w:w="120" w:type="dxa"/>
            </w:tcMar>
          </w:tcPr>
          <w:p>
            <w:pPr>
              <w:spacing w:before="0" w:after="40"/>
            </w:pPr>
            <w:r>
              <w:rPr>
                <w:rFonts w:ascii="Calibri" w:hAnsi="Calibri"/>
                <w:sz w:val="18"/>
              </w:rPr>
              <w:t>Composants et props</w:t>
            </w:r>
          </w:p>
        </w:tc>
        <w:tc>
          <w:tcPr>
            <w:tcW w:type="dxa" w:w="6860"/>
            <w:vAlign w:val="center"/>
            <w:tcMar>
              <w:top w:w="80" w:type="dxa"/>
              <w:start w:w="120" w:type="dxa"/>
              <w:bottom w:w="80" w:type="dxa"/>
              <w:end w:w="120" w:type="dxa"/>
            </w:tcMar>
          </w:tcPr>
          <w:p>
            <w:pPr>
              <w:spacing w:before="0" w:after="40"/>
            </w:pPr>
            <w:r>
              <w:rPr>
                <w:rFonts w:ascii="Calibri" w:hAnsi="Calibri"/>
                <w:sz w:val="18"/>
              </w:rPr>
              <w:t>Découpage de l'interface en blocs réutilisables et transmission de données entre composants.</w:t>
            </w:r>
          </w:p>
        </w:tc>
      </w:tr>
      <w:tr>
        <w:tc>
          <w:tcPr>
            <w:tcW w:type="dxa" w:w="2500"/>
            <w:vAlign w:val="center"/>
            <w:tcMar>
              <w:top w:w="80" w:type="dxa"/>
              <w:start w:w="120" w:type="dxa"/>
              <w:bottom w:w="80" w:type="dxa"/>
              <w:end w:w="120" w:type="dxa"/>
            </w:tcMar>
          </w:tcPr>
          <w:p>
            <w:pPr>
              <w:spacing w:before="0" w:after="40"/>
            </w:pPr>
            <w:r>
              <w:rPr>
                <w:rFonts w:ascii="Calibri" w:hAnsi="Calibri"/>
                <w:sz w:val="18"/>
              </w:rPr>
              <w:t>useState</w:t>
            </w:r>
          </w:p>
        </w:tc>
        <w:tc>
          <w:tcPr>
            <w:tcW w:type="dxa" w:w="6860"/>
            <w:vAlign w:val="center"/>
            <w:tcMar>
              <w:top w:w="80" w:type="dxa"/>
              <w:start w:w="120" w:type="dxa"/>
              <w:bottom w:w="80" w:type="dxa"/>
              <w:end w:w="120" w:type="dxa"/>
            </w:tcMar>
          </w:tcPr>
          <w:p>
            <w:pPr>
              <w:spacing w:before="0" w:after="40"/>
            </w:pPr>
            <w:r>
              <w:rPr>
                <w:rFonts w:ascii="Calibri" w:hAnsi="Calibri"/>
                <w:sz w:val="18"/>
              </w:rPr>
              <w:t>Gestion des formulaires, chargements, erreurs, onglets, tickets sélectionnés, modals et thème.</w:t>
            </w:r>
          </w:p>
        </w:tc>
      </w:tr>
      <w:tr>
        <w:tc>
          <w:tcPr>
            <w:tcW w:type="dxa" w:w="2500"/>
            <w:vAlign w:val="center"/>
            <w:tcMar>
              <w:top w:w="80" w:type="dxa"/>
              <w:start w:w="120" w:type="dxa"/>
              <w:bottom w:w="80" w:type="dxa"/>
              <w:end w:w="120" w:type="dxa"/>
            </w:tcMar>
          </w:tcPr>
          <w:p>
            <w:pPr>
              <w:spacing w:before="0" w:after="40"/>
            </w:pPr>
            <w:r>
              <w:rPr>
                <w:rFonts w:ascii="Calibri" w:hAnsi="Calibri"/>
                <w:sz w:val="18"/>
              </w:rPr>
              <w:t>useEffect</w:t>
            </w:r>
          </w:p>
        </w:tc>
        <w:tc>
          <w:tcPr>
            <w:tcW w:type="dxa" w:w="6860"/>
            <w:vAlign w:val="center"/>
            <w:tcMar>
              <w:top w:w="80" w:type="dxa"/>
              <w:start w:w="120" w:type="dxa"/>
              <w:bottom w:w="80" w:type="dxa"/>
              <w:end w:w="120" w:type="dxa"/>
            </w:tcMar>
          </w:tcPr>
          <w:p>
            <w:pPr>
              <w:spacing w:before="0" w:after="40"/>
            </w:pPr>
            <w:r>
              <w:rPr>
                <w:rFonts w:ascii="Calibri" w:hAnsi="Calibri"/>
                <w:sz w:val="18"/>
              </w:rPr>
              <w:t>Chargement des données, vérification du compte actif, redirections, application du thème et connexion aux rooms.</w:t>
            </w:r>
          </w:p>
        </w:tc>
      </w:tr>
      <w:tr>
        <w:tc>
          <w:tcPr>
            <w:tcW w:type="dxa" w:w="2500"/>
            <w:vAlign w:val="center"/>
            <w:tcMar>
              <w:top w:w="80" w:type="dxa"/>
              <w:start w:w="120" w:type="dxa"/>
              <w:bottom w:w="80" w:type="dxa"/>
              <w:end w:w="120" w:type="dxa"/>
            </w:tcMar>
          </w:tcPr>
          <w:p>
            <w:pPr>
              <w:spacing w:before="0" w:after="40"/>
            </w:pPr>
            <w:r>
              <w:rPr>
                <w:rFonts w:ascii="Calibri" w:hAnsi="Calibri"/>
                <w:sz w:val="18"/>
              </w:rPr>
              <w:t>useRef</w:t>
            </w:r>
          </w:p>
        </w:tc>
        <w:tc>
          <w:tcPr>
            <w:tcW w:type="dxa" w:w="6860"/>
            <w:vAlign w:val="center"/>
            <w:tcMar>
              <w:top w:w="80" w:type="dxa"/>
              <w:start w:w="120" w:type="dxa"/>
              <w:bottom w:w="80" w:type="dxa"/>
              <w:end w:w="120" w:type="dxa"/>
            </w:tcMar>
          </w:tcPr>
          <w:p>
            <w:pPr>
              <w:spacing w:before="0" w:after="40"/>
            </w:pPr>
            <w:r>
              <w:rPr>
                <w:rFonts w:ascii="Calibri" w:hAnsi="Calibri"/>
                <w:sz w:val="18"/>
              </w:rPr>
              <w:t>Conservation de la connexion socket, de la room active, des menus et de la zone de messages.</w:t>
            </w:r>
          </w:p>
        </w:tc>
      </w:tr>
      <w:tr>
        <w:tc>
          <w:tcPr>
            <w:tcW w:type="dxa" w:w="2500"/>
            <w:vAlign w:val="center"/>
            <w:tcMar>
              <w:top w:w="80" w:type="dxa"/>
              <w:start w:w="120" w:type="dxa"/>
              <w:bottom w:w="80" w:type="dxa"/>
              <w:end w:w="120" w:type="dxa"/>
            </w:tcMar>
          </w:tcPr>
          <w:p>
            <w:pPr>
              <w:spacing w:before="0" w:after="40"/>
            </w:pPr>
            <w:r>
              <w:rPr>
                <w:rFonts w:ascii="Calibri" w:hAnsi="Calibri"/>
                <w:sz w:val="18"/>
              </w:rPr>
              <w:t>useMemo</w:t>
            </w:r>
          </w:p>
        </w:tc>
        <w:tc>
          <w:tcPr>
            <w:tcW w:type="dxa" w:w="6860"/>
            <w:vAlign w:val="center"/>
            <w:tcMar>
              <w:top w:w="80" w:type="dxa"/>
              <w:start w:w="120" w:type="dxa"/>
              <w:bottom w:w="80" w:type="dxa"/>
              <w:end w:w="120" w:type="dxa"/>
            </w:tcMar>
          </w:tcPr>
          <w:p>
            <w:pPr>
              <w:spacing w:before="0" w:after="40"/>
            </w:pPr>
            <w:r>
              <w:rPr>
                <w:rFonts w:ascii="Calibri" w:hAnsi="Calibri"/>
                <w:sz w:val="18"/>
              </w:rPr>
              <w:t>Optimisation des filtres, calculs de KPI, sélection de room et regroupement de tickets.</w:t>
            </w:r>
          </w:p>
        </w:tc>
      </w:tr>
      <w:tr>
        <w:tc>
          <w:tcPr>
            <w:tcW w:type="dxa" w:w="2500"/>
            <w:vAlign w:val="center"/>
            <w:tcMar>
              <w:top w:w="80" w:type="dxa"/>
              <w:start w:w="120" w:type="dxa"/>
              <w:bottom w:w="80" w:type="dxa"/>
              <w:end w:w="120" w:type="dxa"/>
            </w:tcMar>
          </w:tcPr>
          <w:p>
            <w:pPr>
              <w:spacing w:before="0" w:after="40"/>
            </w:pPr>
            <w:r>
              <w:rPr>
                <w:rFonts w:ascii="Calibri" w:hAnsi="Calibri"/>
                <w:sz w:val="18"/>
              </w:rPr>
              <w:t>useCallback</w:t>
            </w:r>
          </w:p>
        </w:tc>
        <w:tc>
          <w:tcPr>
            <w:tcW w:type="dxa" w:w="6860"/>
            <w:vAlign w:val="center"/>
            <w:tcMar>
              <w:top w:w="80" w:type="dxa"/>
              <w:start w:w="120" w:type="dxa"/>
              <w:bottom w:w="80" w:type="dxa"/>
              <w:end w:w="120" w:type="dxa"/>
            </w:tcMar>
          </w:tcPr>
          <w:p>
            <w:pPr>
              <w:spacing w:before="0" w:after="40"/>
            </w:pPr>
            <w:r>
              <w:rPr>
                <w:rFonts w:ascii="Calibri" w:hAnsi="Calibri"/>
                <w:sz w:val="18"/>
              </w:rPr>
              <w:t>Stabilisation des fonctions joinRoom, sendMessage, loadRooms et chargements partagés.</w:t>
            </w:r>
          </w:p>
        </w:tc>
      </w:tr>
      <w:tr>
        <w:tc>
          <w:tcPr>
            <w:tcW w:type="dxa" w:w="2500"/>
            <w:vAlign w:val="center"/>
            <w:tcMar>
              <w:top w:w="80" w:type="dxa"/>
              <w:start w:w="120" w:type="dxa"/>
              <w:bottom w:w="80" w:type="dxa"/>
              <w:end w:w="120" w:type="dxa"/>
            </w:tcMar>
          </w:tcPr>
          <w:p>
            <w:pPr>
              <w:spacing w:before="0" w:after="40"/>
            </w:pPr>
            <w:r>
              <w:rPr>
                <w:rFonts w:ascii="Calibri" w:hAnsi="Calibri"/>
                <w:sz w:val="18"/>
              </w:rPr>
              <w:t>Affichage conditionnel</w:t>
            </w:r>
          </w:p>
        </w:tc>
        <w:tc>
          <w:tcPr>
            <w:tcW w:type="dxa" w:w="6860"/>
            <w:vAlign w:val="center"/>
            <w:tcMar>
              <w:top w:w="80" w:type="dxa"/>
              <w:start w:w="120" w:type="dxa"/>
              <w:bottom w:w="80" w:type="dxa"/>
              <w:end w:w="120" w:type="dxa"/>
            </w:tcMar>
          </w:tcPr>
          <w:p>
            <w:pPr>
              <w:spacing w:before="0" w:after="40"/>
            </w:pPr>
            <w:r>
              <w:rPr>
                <w:rFonts w:ascii="Calibri" w:hAnsi="Calibri"/>
                <w:sz w:val="18"/>
              </w:rPr>
              <w:t>Affichage des boutons selon le rôle, gestion des états loading, error, empty state, statut et room non lue.</w:t>
            </w:r>
          </w:p>
        </w:tc>
      </w:tr>
    </w:tbl>
    <w:p>
      <w:pPr>
        <w:pStyle w:val="Heading2"/>
      </w:pPr>
      <w:r>
        <w:t>4.9 Implémentation du backend</w:t>
      </w:r>
    </w:p>
    <w:p>
      <w:r>
        <w:rPr>
          <w:rFonts w:ascii="Calibri" w:hAnsi="Calibri"/>
          <w:sz w:val="22"/>
        </w:rPr>
        <w:t>Le backend est développé avec Node.js et Express.js. Le fichier index.js démarre le serveur HTTP, initialise Socket.IO, prépare le schéma complémentaire et lance la synchronisation Gmail lorsque la configuration est disponible. Le fichier app.js centralise le montage des routes Express.</w:t>
      </w:r>
    </w:p>
    <w:tbl>
      <w:tblPr>
        <w:tblStyle w:val="TableGrid"/>
        <w:tblW w:type="dxa" w:w="9360"/>
        <w:jc w:val="center"/>
        <w:tblLayout w:type="fixed"/>
        <w:tblLook w:firstColumn="1" w:firstRow="1" w:lastColumn="0" w:lastRow="0" w:noHBand="0" w:noVBand="1" w:val="04A0"/>
      </w:tblPr>
      <w:tblGrid>
        <w:gridCol w:w="2500"/>
        <w:gridCol w:w="6860"/>
      </w:tblGrid>
      <w:tr>
        <w:tc>
          <w:tcPr>
            <w:tcW w:type="dxa" w:w="2500"/>
            <w:vAlign w:val="center"/>
            <w:tcMar>
              <w:top w:w="80" w:type="dxa"/>
              <w:start w:w="120" w:type="dxa"/>
              <w:bottom w:w="80" w:type="dxa"/>
              <w:end w:w="120" w:type="dxa"/>
            </w:tcMar>
            <w:shd w:fill="F2F4F7"/>
          </w:tcPr>
          <w:p>
            <w:pPr>
              <w:spacing w:before="0" w:after="40"/>
            </w:pPr>
            <w:r>
              <w:rPr>
                <w:rFonts w:ascii="Calibri" w:hAnsi="Calibri"/>
                <w:b/>
                <w:color w:val="162F4B"/>
                <w:sz w:val="18"/>
              </w:rPr>
              <w:t>Couche backend</w:t>
            </w:r>
          </w:p>
        </w:tc>
        <w:tc>
          <w:tcPr>
            <w:tcW w:type="dxa" w:w="6860"/>
            <w:vAlign w:val="center"/>
            <w:tcMar>
              <w:top w:w="80" w:type="dxa"/>
              <w:start w:w="120" w:type="dxa"/>
              <w:bottom w:w="80" w:type="dxa"/>
              <w:end w:w="120" w:type="dxa"/>
            </w:tcMar>
            <w:shd w:fill="F2F4F7"/>
          </w:tcPr>
          <w:p>
            <w:pPr>
              <w:spacing w:before="0" w:after="40"/>
            </w:pPr>
            <w:r>
              <w:rPr>
                <w:rFonts w:ascii="Calibri" w:hAnsi="Calibri"/>
                <w:b/>
                <w:color w:val="162F4B"/>
                <w:sz w:val="18"/>
              </w:rPr>
              <w:t>Responsabilité</w:t>
            </w:r>
          </w:p>
        </w:tc>
      </w:tr>
      <w:tr>
        <w:tc>
          <w:tcPr>
            <w:tcW w:type="dxa" w:w="2500"/>
            <w:vAlign w:val="center"/>
            <w:tcMar>
              <w:top w:w="80" w:type="dxa"/>
              <w:start w:w="120" w:type="dxa"/>
              <w:bottom w:w="80" w:type="dxa"/>
              <w:end w:w="120" w:type="dxa"/>
            </w:tcMar>
          </w:tcPr>
          <w:p>
            <w:pPr>
              <w:spacing w:before="0" w:after="40"/>
            </w:pPr>
            <w:r>
              <w:rPr>
                <w:rFonts w:ascii="Calibri" w:hAnsi="Calibri"/>
                <w:sz w:val="18"/>
              </w:rPr>
              <w:t>Routes</w:t>
            </w:r>
          </w:p>
        </w:tc>
        <w:tc>
          <w:tcPr>
            <w:tcW w:type="dxa" w:w="6860"/>
            <w:vAlign w:val="center"/>
            <w:tcMar>
              <w:top w:w="80" w:type="dxa"/>
              <w:start w:w="120" w:type="dxa"/>
              <w:bottom w:w="80" w:type="dxa"/>
              <w:end w:w="120" w:type="dxa"/>
            </w:tcMar>
          </w:tcPr>
          <w:p>
            <w:pPr>
              <w:spacing w:before="0" w:after="40"/>
            </w:pPr>
            <w:r>
              <w:rPr>
                <w:rFonts w:ascii="Calibri" w:hAnsi="Calibri"/>
                <w:sz w:val="18"/>
              </w:rPr>
              <w:t>Définissent les URL, les méthodes HTTP et les middlewares à appliquer.</w:t>
            </w:r>
          </w:p>
        </w:tc>
      </w:tr>
      <w:tr>
        <w:tc>
          <w:tcPr>
            <w:tcW w:type="dxa" w:w="2500"/>
            <w:vAlign w:val="center"/>
            <w:tcMar>
              <w:top w:w="80" w:type="dxa"/>
              <w:start w:w="120" w:type="dxa"/>
              <w:bottom w:w="80" w:type="dxa"/>
              <w:end w:w="120" w:type="dxa"/>
            </w:tcMar>
          </w:tcPr>
          <w:p>
            <w:pPr>
              <w:spacing w:before="0" w:after="40"/>
            </w:pPr>
            <w:r>
              <w:rPr>
                <w:rFonts w:ascii="Calibri" w:hAnsi="Calibri"/>
                <w:sz w:val="18"/>
              </w:rPr>
              <w:t>Controllers</w:t>
            </w:r>
          </w:p>
        </w:tc>
        <w:tc>
          <w:tcPr>
            <w:tcW w:type="dxa" w:w="6860"/>
            <w:vAlign w:val="center"/>
            <w:tcMar>
              <w:top w:w="80" w:type="dxa"/>
              <w:start w:w="120" w:type="dxa"/>
              <w:bottom w:w="80" w:type="dxa"/>
              <w:end w:w="120" w:type="dxa"/>
            </w:tcMar>
          </w:tcPr>
          <w:p>
            <w:pPr>
              <w:spacing w:before="0" w:after="40"/>
            </w:pPr>
            <w:r>
              <w:rPr>
                <w:rFonts w:ascii="Calibri" w:hAnsi="Calibri"/>
                <w:sz w:val="18"/>
              </w:rPr>
              <w:t>Reçoivent les requêtes, appellent les services et construisent les réponses.</w:t>
            </w:r>
          </w:p>
        </w:tc>
      </w:tr>
      <w:tr>
        <w:tc>
          <w:tcPr>
            <w:tcW w:type="dxa" w:w="2500"/>
            <w:vAlign w:val="center"/>
            <w:tcMar>
              <w:top w:w="80" w:type="dxa"/>
              <w:start w:w="120" w:type="dxa"/>
              <w:bottom w:w="80" w:type="dxa"/>
              <w:end w:w="120" w:type="dxa"/>
            </w:tcMar>
          </w:tcPr>
          <w:p>
            <w:pPr>
              <w:spacing w:before="0" w:after="40"/>
            </w:pPr>
            <w:r>
              <w:rPr>
                <w:rFonts w:ascii="Calibri" w:hAnsi="Calibri"/>
                <w:sz w:val="18"/>
              </w:rPr>
              <w:t>Services</w:t>
            </w:r>
          </w:p>
        </w:tc>
        <w:tc>
          <w:tcPr>
            <w:tcW w:type="dxa" w:w="6860"/>
            <w:vAlign w:val="center"/>
            <w:tcMar>
              <w:top w:w="80" w:type="dxa"/>
              <w:start w:w="120" w:type="dxa"/>
              <w:bottom w:w="80" w:type="dxa"/>
              <w:end w:w="120" w:type="dxa"/>
            </w:tcMar>
          </w:tcPr>
          <w:p>
            <w:pPr>
              <w:spacing w:before="0" w:after="40"/>
            </w:pPr>
            <w:r>
              <w:rPr>
                <w:rFonts w:ascii="Calibri" w:hAnsi="Calibri"/>
                <w:sz w:val="18"/>
              </w:rPr>
              <w:t>Appliquent les règles métier et les validations fonctionnelles.</w:t>
            </w:r>
          </w:p>
        </w:tc>
      </w:tr>
      <w:tr>
        <w:tc>
          <w:tcPr>
            <w:tcW w:type="dxa" w:w="2500"/>
            <w:vAlign w:val="center"/>
            <w:tcMar>
              <w:top w:w="80" w:type="dxa"/>
              <w:start w:w="120" w:type="dxa"/>
              <w:bottom w:w="80" w:type="dxa"/>
              <w:end w:w="120" w:type="dxa"/>
            </w:tcMar>
          </w:tcPr>
          <w:p>
            <w:pPr>
              <w:spacing w:before="0" w:after="40"/>
            </w:pPr>
            <w:r>
              <w:rPr>
                <w:rFonts w:ascii="Calibri" w:hAnsi="Calibri"/>
                <w:sz w:val="18"/>
              </w:rPr>
              <w:t>Repositories</w:t>
            </w:r>
          </w:p>
        </w:tc>
        <w:tc>
          <w:tcPr>
            <w:tcW w:type="dxa" w:w="6860"/>
            <w:vAlign w:val="center"/>
            <w:tcMar>
              <w:top w:w="80" w:type="dxa"/>
              <w:start w:w="120" w:type="dxa"/>
              <w:bottom w:w="80" w:type="dxa"/>
              <w:end w:w="120" w:type="dxa"/>
            </w:tcMar>
          </w:tcPr>
          <w:p>
            <w:pPr>
              <w:spacing w:before="0" w:after="40"/>
            </w:pPr>
            <w:r>
              <w:rPr>
                <w:rFonts w:ascii="Calibri" w:hAnsi="Calibri"/>
                <w:sz w:val="18"/>
              </w:rPr>
              <w:t>Exécutent les requêtes SQL vers la base MySQL.</w:t>
            </w:r>
          </w:p>
        </w:tc>
      </w:tr>
      <w:tr>
        <w:tc>
          <w:tcPr>
            <w:tcW w:type="dxa" w:w="2500"/>
            <w:vAlign w:val="center"/>
            <w:tcMar>
              <w:top w:w="80" w:type="dxa"/>
              <w:start w:w="120" w:type="dxa"/>
              <w:bottom w:w="80" w:type="dxa"/>
              <w:end w:w="120" w:type="dxa"/>
            </w:tcMar>
          </w:tcPr>
          <w:p>
            <w:pPr>
              <w:spacing w:before="0" w:after="40"/>
            </w:pPr>
            <w:r>
              <w:rPr>
                <w:rFonts w:ascii="Calibri" w:hAnsi="Calibri"/>
                <w:sz w:val="18"/>
              </w:rPr>
              <w:t>Middlewares</w:t>
            </w:r>
          </w:p>
        </w:tc>
        <w:tc>
          <w:tcPr>
            <w:tcW w:type="dxa" w:w="6860"/>
            <w:vAlign w:val="center"/>
            <w:tcMar>
              <w:top w:w="80" w:type="dxa"/>
              <w:start w:w="120" w:type="dxa"/>
              <w:bottom w:w="80" w:type="dxa"/>
              <w:end w:w="120" w:type="dxa"/>
            </w:tcMar>
          </w:tcPr>
          <w:p>
            <w:pPr>
              <w:spacing w:before="0" w:after="40"/>
            </w:pPr>
            <w:r>
              <w:rPr>
                <w:rFonts w:ascii="Calibri" w:hAnsi="Calibri"/>
                <w:sz w:val="18"/>
              </w:rPr>
              <w:t>Contrôlent l'authentification, les rôles, l'accès aux tickets et les tickets résolus.</w:t>
            </w:r>
          </w:p>
        </w:tc>
      </w:tr>
      <w:tr>
        <w:tc>
          <w:tcPr>
            <w:tcW w:type="dxa" w:w="2500"/>
            <w:vAlign w:val="center"/>
            <w:tcMar>
              <w:top w:w="80" w:type="dxa"/>
              <w:start w:w="120" w:type="dxa"/>
              <w:bottom w:w="80" w:type="dxa"/>
              <w:end w:w="120" w:type="dxa"/>
            </w:tcMar>
          </w:tcPr>
          <w:p>
            <w:pPr>
              <w:spacing w:before="0" w:after="40"/>
            </w:pPr>
            <w:r>
              <w:rPr>
                <w:rFonts w:ascii="Calibri" w:hAnsi="Calibri"/>
                <w:sz w:val="18"/>
              </w:rPr>
              <w:t>Utils</w:t>
            </w:r>
          </w:p>
        </w:tc>
        <w:tc>
          <w:tcPr>
            <w:tcW w:type="dxa" w:w="6860"/>
            <w:vAlign w:val="center"/>
            <w:tcMar>
              <w:top w:w="80" w:type="dxa"/>
              <w:start w:w="120" w:type="dxa"/>
              <w:bottom w:w="80" w:type="dxa"/>
              <w:end w:w="120" w:type="dxa"/>
            </w:tcMar>
          </w:tcPr>
          <w:p>
            <w:pPr>
              <w:spacing w:before="0" w:after="40"/>
            </w:pPr>
            <w:r>
              <w:rPr>
                <w:rFonts w:ascii="Calibri" w:hAnsi="Calibri"/>
                <w:sz w:val="18"/>
              </w:rPr>
              <w:t>Regroupent les réponses API, la blacklist et les vérifications d'accès aux rooms.</w:t>
            </w:r>
          </w:p>
        </w:tc>
      </w:tr>
    </w:tbl>
    <w:p>
      <w:pPr>
        <w:pStyle w:val="Heading2"/>
      </w:pPr>
      <w:r>
        <w:t>4.10 Authentification et sécurité</w:t>
      </w:r>
    </w:p>
    <w:p>
      <w:r>
        <w:rPr>
          <w:rFonts w:ascii="Calibri" w:hAnsi="Calibri"/>
          <w:sz w:val="22"/>
        </w:rPr>
        <w:t>L'authentification repose sur un nom d'utilisateur et un mot de passe. Le backend recherche l'employé, vérifie le mot de passe avec bcrypt, contrôle que le compte est actif puis génère un token JWT. Le token est stocké côté client et envoyé dans l'en-tête Authorization des requêtes protégées.</w:t>
      </w:r>
    </w:p>
    <w:p>
      <w:r>
        <w:rPr>
          <w:rFonts w:ascii="Calibri" w:hAnsi="Calibri"/>
          <w:sz w:val="22"/>
        </w:rPr>
        <w:t>La sécurité est vérifiée à deux niveaux. Le frontend adapte les routes, la sidebar et les actions visibles selon le rôle. Le backend vérifie systématiquement le token, l'état actif du compte, le rôle et l'accès à la ressource. Ainsi, une requête API manuelle ne doit pas permettre de contourner les règles visibles dans l'interface.</w:t>
      </w:r>
    </w:p>
    <w:tbl>
      <w:tblPr>
        <w:tblStyle w:val="TableGrid"/>
        <w:tblW w:type="dxa" w:w="9360"/>
        <w:jc w:val="center"/>
        <w:tblLayout w:type="fixed"/>
        <w:tblLook w:firstColumn="1" w:firstRow="1" w:lastColumn="0" w:lastRow="0" w:noHBand="0" w:noVBand="1" w:val="04A0"/>
      </w:tblPr>
      <w:tblGrid>
        <w:gridCol w:w="3000"/>
        <w:gridCol w:w="6360"/>
      </w:tblGrid>
      <w:tr>
        <w:tc>
          <w:tcPr>
            <w:tcW w:type="dxa" w:w="3000"/>
            <w:vAlign w:val="center"/>
            <w:tcMar>
              <w:top w:w="80" w:type="dxa"/>
              <w:start w:w="120" w:type="dxa"/>
              <w:bottom w:w="80" w:type="dxa"/>
              <w:end w:w="120" w:type="dxa"/>
            </w:tcMar>
            <w:shd w:fill="F2F4F7"/>
          </w:tcPr>
          <w:p>
            <w:pPr>
              <w:spacing w:before="0" w:after="40"/>
            </w:pPr>
            <w:r>
              <w:rPr>
                <w:rFonts w:ascii="Calibri" w:hAnsi="Calibri"/>
                <w:b/>
                <w:color w:val="162F4B"/>
                <w:sz w:val="18"/>
              </w:rPr>
              <w:t>Mécanisme</w:t>
            </w:r>
          </w:p>
        </w:tc>
        <w:tc>
          <w:tcPr>
            <w:tcW w:type="dxa" w:w="6360"/>
            <w:vAlign w:val="center"/>
            <w:tcMar>
              <w:top w:w="80" w:type="dxa"/>
              <w:start w:w="120" w:type="dxa"/>
              <w:bottom w:w="80" w:type="dxa"/>
              <w:end w:w="120" w:type="dxa"/>
            </w:tcMar>
            <w:shd w:fill="F2F4F7"/>
          </w:tcPr>
          <w:p>
            <w:pPr>
              <w:spacing w:before="0" w:after="40"/>
            </w:pPr>
            <w:r>
              <w:rPr>
                <w:rFonts w:ascii="Calibri" w:hAnsi="Calibri"/>
                <w:b/>
                <w:color w:val="162F4B"/>
                <w:sz w:val="18"/>
              </w:rPr>
              <w:t>Rôle dans la sécurité</w:t>
            </w:r>
          </w:p>
        </w:tc>
      </w:tr>
      <w:tr>
        <w:tc>
          <w:tcPr>
            <w:tcW w:type="dxa" w:w="3000"/>
            <w:vAlign w:val="center"/>
            <w:tcMar>
              <w:top w:w="80" w:type="dxa"/>
              <w:start w:w="120" w:type="dxa"/>
              <w:bottom w:w="80" w:type="dxa"/>
              <w:end w:w="120" w:type="dxa"/>
            </w:tcMar>
          </w:tcPr>
          <w:p>
            <w:pPr>
              <w:spacing w:before="0" w:after="40"/>
            </w:pPr>
            <w:r>
              <w:rPr>
                <w:rFonts w:ascii="Calibri" w:hAnsi="Calibri"/>
                <w:sz w:val="18"/>
              </w:rPr>
              <w:t>bcrypt</w:t>
            </w:r>
          </w:p>
        </w:tc>
        <w:tc>
          <w:tcPr>
            <w:tcW w:type="dxa" w:w="6360"/>
            <w:vAlign w:val="center"/>
            <w:tcMar>
              <w:top w:w="80" w:type="dxa"/>
              <w:start w:w="120" w:type="dxa"/>
              <w:bottom w:w="80" w:type="dxa"/>
              <w:end w:w="120" w:type="dxa"/>
            </w:tcMar>
          </w:tcPr>
          <w:p>
            <w:pPr>
              <w:spacing w:before="0" w:after="40"/>
            </w:pPr>
            <w:r>
              <w:rPr>
                <w:rFonts w:ascii="Calibri" w:hAnsi="Calibri"/>
                <w:sz w:val="18"/>
              </w:rPr>
              <w:t>Hachage et vérification des mots de passe.</w:t>
            </w:r>
          </w:p>
        </w:tc>
      </w:tr>
      <w:tr>
        <w:tc>
          <w:tcPr>
            <w:tcW w:type="dxa" w:w="3000"/>
            <w:vAlign w:val="center"/>
            <w:tcMar>
              <w:top w:w="80" w:type="dxa"/>
              <w:start w:w="120" w:type="dxa"/>
              <w:bottom w:w="80" w:type="dxa"/>
              <w:end w:w="120" w:type="dxa"/>
            </w:tcMar>
          </w:tcPr>
          <w:p>
            <w:pPr>
              <w:spacing w:before="0" w:after="40"/>
            </w:pPr>
            <w:r>
              <w:rPr>
                <w:rFonts w:ascii="Calibri" w:hAnsi="Calibri"/>
                <w:sz w:val="18"/>
              </w:rPr>
              <w:t>JWT</w:t>
            </w:r>
          </w:p>
        </w:tc>
        <w:tc>
          <w:tcPr>
            <w:tcW w:type="dxa" w:w="6360"/>
            <w:vAlign w:val="center"/>
            <w:tcMar>
              <w:top w:w="80" w:type="dxa"/>
              <w:start w:w="120" w:type="dxa"/>
              <w:bottom w:w="80" w:type="dxa"/>
              <w:end w:w="120" w:type="dxa"/>
            </w:tcMar>
          </w:tcPr>
          <w:p>
            <w:pPr>
              <w:spacing w:before="0" w:after="40"/>
            </w:pPr>
            <w:r>
              <w:rPr>
                <w:rFonts w:ascii="Calibri" w:hAnsi="Calibri"/>
                <w:sz w:val="18"/>
              </w:rPr>
              <w:t>Authentification stateless des requêtes protégées.</w:t>
            </w:r>
          </w:p>
        </w:tc>
      </w:tr>
      <w:tr>
        <w:tc>
          <w:tcPr>
            <w:tcW w:type="dxa" w:w="3000"/>
            <w:vAlign w:val="center"/>
            <w:tcMar>
              <w:top w:w="80" w:type="dxa"/>
              <w:start w:w="120" w:type="dxa"/>
              <w:bottom w:w="80" w:type="dxa"/>
              <w:end w:w="120" w:type="dxa"/>
            </w:tcMar>
          </w:tcPr>
          <w:p>
            <w:pPr>
              <w:spacing w:before="0" w:after="40"/>
            </w:pPr>
            <w:r>
              <w:rPr>
                <w:rFonts w:ascii="Calibri" w:hAnsi="Calibri"/>
                <w:sz w:val="18"/>
              </w:rPr>
              <w:t>auth.js</w:t>
            </w:r>
          </w:p>
        </w:tc>
        <w:tc>
          <w:tcPr>
            <w:tcW w:type="dxa" w:w="6360"/>
            <w:vAlign w:val="center"/>
            <w:tcMar>
              <w:top w:w="80" w:type="dxa"/>
              <w:start w:w="120" w:type="dxa"/>
              <w:bottom w:w="80" w:type="dxa"/>
              <w:end w:w="120" w:type="dxa"/>
            </w:tcMar>
          </w:tcPr>
          <w:p>
            <w:pPr>
              <w:spacing w:before="0" w:after="40"/>
            </w:pPr>
            <w:r>
              <w:rPr>
                <w:rFonts w:ascii="Calibri" w:hAnsi="Calibri"/>
                <w:sz w:val="18"/>
              </w:rPr>
              <w:t>Vérification du token, de la blacklist et du compte actif.</w:t>
            </w:r>
          </w:p>
        </w:tc>
      </w:tr>
      <w:tr>
        <w:tc>
          <w:tcPr>
            <w:tcW w:type="dxa" w:w="3000"/>
            <w:vAlign w:val="center"/>
            <w:tcMar>
              <w:top w:w="80" w:type="dxa"/>
              <w:start w:w="120" w:type="dxa"/>
              <w:bottom w:w="80" w:type="dxa"/>
              <w:end w:w="120" w:type="dxa"/>
            </w:tcMar>
          </w:tcPr>
          <w:p>
            <w:pPr>
              <w:spacing w:before="0" w:after="40"/>
            </w:pPr>
            <w:r>
              <w:rPr>
                <w:rFonts w:ascii="Calibri" w:hAnsi="Calibri"/>
                <w:sz w:val="18"/>
              </w:rPr>
              <w:t>requireServiceDelivery</w:t>
            </w:r>
          </w:p>
        </w:tc>
        <w:tc>
          <w:tcPr>
            <w:tcW w:type="dxa" w:w="6360"/>
            <w:vAlign w:val="center"/>
            <w:tcMar>
              <w:top w:w="80" w:type="dxa"/>
              <w:start w:w="120" w:type="dxa"/>
              <w:bottom w:w="80" w:type="dxa"/>
              <w:end w:w="120" w:type="dxa"/>
            </w:tcMar>
          </w:tcPr>
          <w:p>
            <w:pPr>
              <w:spacing w:before="0" w:after="40"/>
            </w:pPr>
            <w:r>
              <w:rPr>
                <w:rFonts w:ascii="Calibri" w:hAnsi="Calibri"/>
                <w:sz w:val="18"/>
              </w:rPr>
              <w:t>Autorise uniquement le Service Delivery.</w:t>
            </w:r>
          </w:p>
        </w:tc>
      </w:tr>
      <w:tr>
        <w:tc>
          <w:tcPr>
            <w:tcW w:type="dxa" w:w="3000"/>
            <w:vAlign w:val="center"/>
            <w:tcMar>
              <w:top w:w="80" w:type="dxa"/>
              <w:start w:w="120" w:type="dxa"/>
              <w:bottom w:w="80" w:type="dxa"/>
              <w:end w:w="120" w:type="dxa"/>
            </w:tcMar>
          </w:tcPr>
          <w:p>
            <w:pPr>
              <w:spacing w:before="0" w:after="40"/>
            </w:pPr>
            <w:r>
              <w:rPr>
                <w:rFonts w:ascii="Calibri" w:hAnsi="Calibri"/>
                <w:sz w:val="18"/>
              </w:rPr>
              <w:t>requireManager</w:t>
            </w:r>
          </w:p>
        </w:tc>
        <w:tc>
          <w:tcPr>
            <w:tcW w:type="dxa" w:w="6360"/>
            <w:vAlign w:val="center"/>
            <w:tcMar>
              <w:top w:w="80" w:type="dxa"/>
              <w:start w:w="120" w:type="dxa"/>
              <w:bottom w:w="80" w:type="dxa"/>
              <w:end w:w="120" w:type="dxa"/>
            </w:tcMar>
          </w:tcPr>
          <w:p>
            <w:pPr>
              <w:spacing w:before="0" w:after="40"/>
            </w:pPr>
            <w:r>
              <w:rPr>
                <w:rFonts w:ascii="Calibri" w:hAnsi="Calibri"/>
                <w:sz w:val="18"/>
              </w:rPr>
              <w:t>Autorise uniquement le Manager.</w:t>
            </w:r>
          </w:p>
        </w:tc>
      </w:tr>
      <w:tr>
        <w:tc>
          <w:tcPr>
            <w:tcW w:type="dxa" w:w="3000"/>
            <w:vAlign w:val="center"/>
            <w:tcMar>
              <w:top w:w="80" w:type="dxa"/>
              <w:start w:w="120" w:type="dxa"/>
              <w:bottom w:w="80" w:type="dxa"/>
              <w:end w:w="120" w:type="dxa"/>
            </w:tcMar>
          </w:tcPr>
          <w:p>
            <w:pPr>
              <w:spacing w:before="0" w:after="40"/>
            </w:pPr>
            <w:r>
              <w:rPr>
                <w:rFonts w:ascii="Calibri" w:hAnsi="Calibri"/>
                <w:sz w:val="18"/>
              </w:rPr>
              <w:t>requireServiceDeliveryOrManager</w:t>
            </w:r>
          </w:p>
        </w:tc>
        <w:tc>
          <w:tcPr>
            <w:tcW w:type="dxa" w:w="6360"/>
            <w:vAlign w:val="center"/>
            <w:tcMar>
              <w:top w:w="80" w:type="dxa"/>
              <w:start w:w="120" w:type="dxa"/>
              <w:bottom w:w="80" w:type="dxa"/>
              <w:end w:w="120" w:type="dxa"/>
            </w:tcMar>
          </w:tcPr>
          <w:p>
            <w:pPr>
              <w:spacing w:before="0" w:after="40"/>
            </w:pPr>
            <w:r>
              <w:rPr>
                <w:rFonts w:ascii="Calibri" w:hAnsi="Calibri"/>
                <w:sz w:val="18"/>
              </w:rPr>
              <w:t>Autorise les lectures partagées SD/Manager.</w:t>
            </w:r>
          </w:p>
        </w:tc>
      </w:tr>
      <w:tr>
        <w:tc>
          <w:tcPr>
            <w:tcW w:type="dxa" w:w="3000"/>
            <w:vAlign w:val="center"/>
            <w:tcMar>
              <w:top w:w="80" w:type="dxa"/>
              <w:start w:w="120" w:type="dxa"/>
              <w:bottom w:w="80" w:type="dxa"/>
              <w:end w:w="120" w:type="dxa"/>
            </w:tcMar>
          </w:tcPr>
          <w:p>
            <w:pPr>
              <w:spacing w:before="0" w:after="40"/>
            </w:pPr>
            <w:r>
              <w:rPr>
                <w:rFonts w:ascii="Calibri" w:hAnsi="Calibri"/>
                <w:sz w:val="18"/>
              </w:rPr>
              <w:t>requireTicketAccess</w:t>
            </w:r>
          </w:p>
        </w:tc>
        <w:tc>
          <w:tcPr>
            <w:tcW w:type="dxa" w:w="6360"/>
            <w:vAlign w:val="center"/>
            <w:tcMar>
              <w:top w:w="80" w:type="dxa"/>
              <w:start w:w="120" w:type="dxa"/>
              <w:bottom w:w="80" w:type="dxa"/>
              <w:end w:w="120" w:type="dxa"/>
            </w:tcMar>
          </w:tcPr>
          <w:p>
            <w:pPr>
              <w:spacing w:before="0" w:after="40"/>
            </w:pPr>
            <w:r>
              <w:rPr>
                <w:rFonts w:ascii="Calibri" w:hAnsi="Calibri"/>
                <w:sz w:val="18"/>
              </w:rPr>
              <w:t>Vérifie que l'utilisateur peut accéder au ticket demandé.</w:t>
            </w:r>
          </w:p>
        </w:tc>
      </w:tr>
      <w:tr>
        <w:tc>
          <w:tcPr>
            <w:tcW w:type="dxa" w:w="3000"/>
            <w:vAlign w:val="center"/>
            <w:tcMar>
              <w:top w:w="80" w:type="dxa"/>
              <w:start w:w="120" w:type="dxa"/>
              <w:bottom w:w="80" w:type="dxa"/>
              <w:end w:w="120" w:type="dxa"/>
            </w:tcMar>
          </w:tcPr>
          <w:p>
            <w:pPr>
              <w:spacing w:before="0" w:after="40"/>
            </w:pPr>
            <w:r>
              <w:rPr>
                <w:rFonts w:ascii="Calibri" w:hAnsi="Calibri"/>
                <w:sz w:val="18"/>
              </w:rPr>
              <w:t>blockResolvedTicket</w:t>
            </w:r>
          </w:p>
        </w:tc>
        <w:tc>
          <w:tcPr>
            <w:tcW w:type="dxa" w:w="6360"/>
            <w:vAlign w:val="center"/>
            <w:tcMar>
              <w:top w:w="80" w:type="dxa"/>
              <w:start w:w="120" w:type="dxa"/>
              <w:bottom w:w="80" w:type="dxa"/>
              <w:end w:w="120" w:type="dxa"/>
            </w:tcMar>
          </w:tcPr>
          <w:p>
            <w:pPr>
              <w:spacing w:before="0" w:after="40"/>
            </w:pPr>
            <w:r>
              <w:rPr>
                <w:rFonts w:ascii="Calibri" w:hAnsi="Calibri"/>
                <w:sz w:val="18"/>
              </w:rPr>
              <w:t>Bloque les modifications d'un ticket clôturé.</w:t>
            </w:r>
          </w:p>
        </w:tc>
      </w:tr>
      <w:tr>
        <w:tc>
          <w:tcPr>
            <w:tcW w:type="dxa" w:w="3000"/>
            <w:vAlign w:val="center"/>
            <w:tcMar>
              <w:top w:w="80" w:type="dxa"/>
              <w:start w:w="120" w:type="dxa"/>
              <w:bottom w:w="80" w:type="dxa"/>
              <w:end w:w="120" w:type="dxa"/>
            </w:tcMar>
          </w:tcPr>
          <w:p>
            <w:pPr>
              <w:spacing w:before="0" w:after="40"/>
            </w:pPr>
            <w:r>
              <w:rPr>
                <w:rFonts w:ascii="Calibri" w:hAnsi="Calibri"/>
                <w:sz w:val="18"/>
              </w:rPr>
              <w:t>Code 403</w:t>
            </w:r>
          </w:p>
        </w:tc>
        <w:tc>
          <w:tcPr>
            <w:tcW w:type="dxa" w:w="6360"/>
            <w:vAlign w:val="center"/>
            <w:tcMar>
              <w:top w:w="80" w:type="dxa"/>
              <w:start w:w="120" w:type="dxa"/>
              <w:bottom w:w="80" w:type="dxa"/>
              <w:end w:w="120" w:type="dxa"/>
            </w:tcMar>
          </w:tcPr>
          <w:p>
            <w:pPr>
              <w:spacing w:before="0" w:after="40"/>
            </w:pPr>
            <w:r>
              <w:rPr>
                <w:rFonts w:ascii="Calibri" w:hAnsi="Calibri"/>
                <w:sz w:val="18"/>
              </w:rPr>
              <w:t>Refuse les actions interdites côté backend.</w:t>
            </w:r>
          </w:p>
        </w:tc>
      </w:tr>
    </w:tbl>
    <w:p>
      <w:pPr>
        <w:pStyle w:val="Heading2"/>
      </w:pPr>
      <w:r>
        <w:t>4.11 Gestion des tickets</w:t>
      </w:r>
    </w:p>
    <w:p>
      <w:r>
        <w:rPr>
          <w:rFonts w:ascii="Calibri" w:hAnsi="Calibri"/>
          <w:sz w:val="22"/>
        </w:rPr>
        <w:t>Le module tickets constitue le cœur fonctionnel du système. Un ticket représente une demande ou un incident lié à une organisation, à une application, à un type de problème et à un niveau de criticité. Lorsqu'il est créé, il reçoit le statut Pending. Les statuts utilisés sont Pending, In Progress, Warning, Critical et Resolved.</w:t>
      </w:r>
    </w:p>
    <w:tbl>
      <w:tblPr>
        <w:tblStyle w:val="TableGrid"/>
        <w:tblW w:type="dxa" w:w="9360"/>
        <w:jc w:val="center"/>
        <w:tblLayout w:type="fixed"/>
        <w:tblLook w:firstColumn="1" w:firstRow="1" w:lastColumn="0" w:lastRow="0" w:noHBand="0" w:noVBand="1" w:val="04A0"/>
      </w:tblPr>
      <w:tblGrid>
        <w:gridCol w:w="2200"/>
        <w:gridCol w:w="7160"/>
      </w:tblGrid>
      <w:tr>
        <w:tc>
          <w:tcPr>
            <w:tcW w:type="dxa" w:w="2200"/>
            <w:vAlign w:val="center"/>
            <w:tcMar>
              <w:top w:w="80" w:type="dxa"/>
              <w:start w:w="120" w:type="dxa"/>
              <w:bottom w:w="80" w:type="dxa"/>
              <w:end w:w="120" w:type="dxa"/>
            </w:tcMar>
            <w:shd w:fill="F2F4F7"/>
          </w:tcPr>
          <w:p>
            <w:pPr>
              <w:spacing w:before="0" w:after="40"/>
            </w:pPr>
            <w:r>
              <w:rPr>
                <w:rFonts w:ascii="Calibri" w:hAnsi="Calibri"/>
                <w:b/>
                <w:color w:val="162F4B"/>
                <w:sz w:val="18"/>
              </w:rPr>
              <w:t>Statut</w:t>
            </w:r>
          </w:p>
        </w:tc>
        <w:tc>
          <w:tcPr>
            <w:tcW w:type="dxa" w:w="7160"/>
            <w:vAlign w:val="center"/>
            <w:tcMar>
              <w:top w:w="80" w:type="dxa"/>
              <w:start w:w="120" w:type="dxa"/>
              <w:bottom w:w="80" w:type="dxa"/>
              <w:end w:w="120" w:type="dxa"/>
            </w:tcMar>
            <w:shd w:fill="F2F4F7"/>
          </w:tcPr>
          <w:p>
            <w:pPr>
              <w:spacing w:before="0" w:after="40"/>
            </w:pPr>
            <w:r>
              <w:rPr>
                <w:rFonts w:ascii="Calibri" w:hAnsi="Calibri"/>
                <w:b/>
                <w:color w:val="162F4B"/>
                <w:sz w:val="18"/>
              </w:rPr>
              <w:t>Signification</w:t>
            </w:r>
          </w:p>
        </w:tc>
      </w:tr>
      <w:tr>
        <w:tc>
          <w:tcPr>
            <w:tcW w:type="dxa" w:w="2200"/>
            <w:vAlign w:val="center"/>
            <w:tcMar>
              <w:top w:w="80" w:type="dxa"/>
              <w:start w:w="120" w:type="dxa"/>
              <w:bottom w:w="80" w:type="dxa"/>
              <w:end w:w="120" w:type="dxa"/>
            </w:tcMar>
          </w:tcPr>
          <w:p>
            <w:pPr>
              <w:spacing w:before="0" w:after="40"/>
            </w:pPr>
            <w:r>
              <w:rPr>
                <w:rFonts w:ascii="Calibri" w:hAnsi="Calibri"/>
                <w:sz w:val="18"/>
              </w:rPr>
              <w:t>Pending</w:t>
            </w:r>
          </w:p>
        </w:tc>
        <w:tc>
          <w:tcPr>
            <w:tcW w:type="dxa" w:w="7160"/>
            <w:vAlign w:val="center"/>
            <w:tcMar>
              <w:top w:w="80" w:type="dxa"/>
              <w:start w:w="120" w:type="dxa"/>
              <w:bottom w:w="80" w:type="dxa"/>
              <w:end w:w="120" w:type="dxa"/>
            </w:tcMar>
          </w:tcPr>
          <w:p>
            <w:pPr>
              <w:spacing w:before="0" w:after="40"/>
            </w:pPr>
            <w:r>
              <w:rPr>
                <w:rFonts w:ascii="Calibri" w:hAnsi="Calibri"/>
                <w:sz w:val="18"/>
              </w:rPr>
              <w:t>Ticket créé, en attente de traitement ou d'affectation.</w:t>
            </w:r>
          </w:p>
        </w:tc>
      </w:tr>
      <w:tr>
        <w:tc>
          <w:tcPr>
            <w:tcW w:type="dxa" w:w="2200"/>
            <w:vAlign w:val="center"/>
            <w:tcMar>
              <w:top w:w="80" w:type="dxa"/>
              <w:start w:w="120" w:type="dxa"/>
              <w:bottom w:w="80" w:type="dxa"/>
              <w:end w:w="120" w:type="dxa"/>
            </w:tcMar>
          </w:tcPr>
          <w:p>
            <w:pPr>
              <w:spacing w:before="0" w:after="40"/>
            </w:pPr>
            <w:r>
              <w:rPr>
                <w:rFonts w:ascii="Calibri" w:hAnsi="Calibri"/>
                <w:sz w:val="18"/>
              </w:rPr>
              <w:t>In Progress</w:t>
            </w:r>
          </w:p>
        </w:tc>
        <w:tc>
          <w:tcPr>
            <w:tcW w:type="dxa" w:w="7160"/>
            <w:vAlign w:val="center"/>
            <w:tcMar>
              <w:top w:w="80" w:type="dxa"/>
              <w:start w:w="120" w:type="dxa"/>
              <w:bottom w:w="80" w:type="dxa"/>
              <w:end w:w="120" w:type="dxa"/>
            </w:tcMar>
          </w:tcPr>
          <w:p>
            <w:pPr>
              <w:spacing w:before="0" w:after="40"/>
            </w:pPr>
            <w:r>
              <w:rPr>
                <w:rFonts w:ascii="Calibri" w:hAnsi="Calibri"/>
                <w:sz w:val="18"/>
              </w:rPr>
              <w:t>Traitement en cours.</w:t>
            </w:r>
          </w:p>
        </w:tc>
      </w:tr>
      <w:tr>
        <w:tc>
          <w:tcPr>
            <w:tcW w:type="dxa" w:w="2200"/>
            <w:vAlign w:val="center"/>
            <w:tcMar>
              <w:top w:w="80" w:type="dxa"/>
              <w:start w:w="120" w:type="dxa"/>
              <w:bottom w:w="80" w:type="dxa"/>
              <w:end w:w="120" w:type="dxa"/>
            </w:tcMar>
          </w:tcPr>
          <w:p>
            <w:pPr>
              <w:spacing w:before="0" w:after="40"/>
            </w:pPr>
            <w:r>
              <w:rPr>
                <w:rFonts w:ascii="Calibri" w:hAnsi="Calibri"/>
                <w:sz w:val="18"/>
              </w:rPr>
              <w:t>Warning</w:t>
            </w:r>
          </w:p>
        </w:tc>
        <w:tc>
          <w:tcPr>
            <w:tcW w:type="dxa" w:w="7160"/>
            <w:vAlign w:val="center"/>
            <w:tcMar>
              <w:top w:w="80" w:type="dxa"/>
              <w:start w:w="120" w:type="dxa"/>
              <w:bottom w:w="80" w:type="dxa"/>
              <w:end w:w="120" w:type="dxa"/>
            </w:tcMar>
          </w:tcPr>
          <w:p>
            <w:pPr>
              <w:spacing w:before="0" w:after="40"/>
            </w:pPr>
            <w:r>
              <w:rPr>
                <w:rFonts w:ascii="Calibri" w:hAnsi="Calibri"/>
                <w:sz w:val="18"/>
              </w:rPr>
              <w:t>Situation nécessitant une surveillance particulière.</w:t>
            </w:r>
          </w:p>
        </w:tc>
      </w:tr>
      <w:tr>
        <w:tc>
          <w:tcPr>
            <w:tcW w:type="dxa" w:w="2200"/>
            <w:vAlign w:val="center"/>
            <w:tcMar>
              <w:top w:w="80" w:type="dxa"/>
              <w:start w:w="120" w:type="dxa"/>
              <w:bottom w:w="80" w:type="dxa"/>
              <w:end w:w="120" w:type="dxa"/>
            </w:tcMar>
          </w:tcPr>
          <w:p>
            <w:pPr>
              <w:spacing w:before="0" w:after="40"/>
            </w:pPr>
            <w:r>
              <w:rPr>
                <w:rFonts w:ascii="Calibri" w:hAnsi="Calibri"/>
                <w:sz w:val="18"/>
              </w:rPr>
              <w:t>Critical</w:t>
            </w:r>
          </w:p>
        </w:tc>
        <w:tc>
          <w:tcPr>
            <w:tcW w:type="dxa" w:w="7160"/>
            <w:vAlign w:val="center"/>
            <w:tcMar>
              <w:top w:w="80" w:type="dxa"/>
              <w:start w:w="120" w:type="dxa"/>
              <w:bottom w:w="80" w:type="dxa"/>
              <w:end w:w="120" w:type="dxa"/>
            </w:tcMar>
          </w:tcPr>
          <w:p>
            <w:pPr>
              <w:spacing w:before="0" w:after="40"/>
            </w:pPr>
            <w:r>
              <w:rPr>
                <w:rFonts w:ascii="Calibri" w:hAnsi="Calibri"/>
                <w:sz w:val="18"/>
              </w:rPr>
              <w:t>Incident urgent ou fortement prioritaire.</w:t>
            </w:r>
          </w:p>
        </w:tc>
      </w:tr>
      <w:tr>
        <w:tc>
          <w:tcPr>
            <w:tcW w:type="dxa" w:w="2200"/>
            <w:vAlign w:val="center"/>
            <w:tcMar>
              <w:top w:w="80" w:type="dxa"/>
              <w:start w:w="120" w:type="dxa"/>
              <w:bottom w:w="80" w:type="dxa"/>
              <w:end w:w="120" w:type="dxa"/>
            </w:tcMar>
          </w:tcPr>
          <w:p>
            <w:pPr>
              <w:spacing w:before="0" w:after="40"/>
            </w:pPr>
            <w:r>
              <w:rPr>
                <w:rFonts w:ascii="Calibri" w:hAnsi="Calibri"/>
                <w:sz w:val="18"/>
              </w:rPr>
              <w:t>Resolved</w:t>
            </w:r>
          </w:p>
        </w:tc>
        <w:tc>
          <w:tcPr>
            <w:tcW w:type="dxa" w:w="7160"/>
            <w:vAlign w:val="center"/>
            <w:tcMar>
              <w:top w:w="80" w:type="dxa"/>
              <w:start w:w="120" w:type="dxa"/>
              <w:bottom w:w="80" w:type="dxa"/>
              <w:end w:w="120" w:type="dxa"/>
            </w:tcMar>
          </w:tcPr>
          <w:p>
            <w:pPr>
              <w:spacing w:before="0" w:after="40"/>
            </w:pPr>
            <w:r>
              <w:rPr>
                <w:rFonts w:ascii="Calibri" w:hAnsi="Calibri"/>
                <w:sz w:val="18"/>
              </w:rPr>
              <w:t>Ticket clôturé ; les modifications métier sont bloquées.</w:t>
            </w:r>
          </w:p>
        </w:tc>
      </w:tr>
    </w:tbl>
    <w:p>
      <w:r>
        <w:rPr>
          <w:rFonts w:ascii="Calibri" w:hAnsi="Calibri"/>
          <w:sz w:val="22"/>
        </w:rPr>
        <w:t>Le Service Delivery peut créer un ticket, le consulter, l'affecter à IT ou PKI et suivre son état. Les services IT et PKI consultent uniquement les tickets de leur périmètre. Le Manager dispose d'une supervision en lecture, ce qui limite les risques de modification non souhaitée des données métier.</w:t>
      </w:r>
    </w:p>
    <w:p>
      <w:pPr>
        <w:pStyle w:val="Heading2"/>
      </w:pPr>
      <w:r>
        <w:t>4.12 Historique des affectations et commentaires</w:t>
      </w:r>
    </w:p>
    <w:p>
      <w:r>
        <w:rPr>
          <w:rFonts w:ascii="Calibri" w:hAnsi="Calibri"/>
          <w:sz w:val="22"/>
        </w:rPr>
        <w:t>Chaque affectation ou réaffectation d'un ticket vers IT ou PKI est conservée dans un historique. Cet historique indique le ticket concerné, le service affecté, la personne ayant réalisé l'action et la date de l'opération. Il améliore la traçabilité et permet de comprendre le chemin suivi par une demande.</w:t>
      </w:r>
    </w:p>
    <w:p>
      <w:r>
        <w:rPr>
          <w:rFonts w:ascii="Calibri" w:hAnsi="Calibri"/>
          <w:sz w:val="22"/>
        </w:rPr>
        <w:t>Les commentaires complètent cette traçabilité. Ils permettent de documenter les actions réalisées, les remarques techniques et les décisions prises autour du ticket. Lorsqu'un ticket est résolu, l'ajout de nouveaux commentaires est bloqué afin de préserver la cohérence de la clôture.</w:t>
      </w:r>
    </w:p>
    <w:p>
      <w:pPr>
        <w:pStyle w:val="Heading2"/>
      </w:pPr>
      <w:r>
        <w:t>4.13 Messagerie temps réel</w:t>
      </w:r>
    </w:p>
    <w:p>
      <w:r>
        <w:rPr>
          <w:rFonts w:ascii="Calibri" w:hAnsi="Calibri"/>
          <w:sz w:val="22"/>
        </w:rPr>
        <w:t>La messagerie interne repose sur Socket.IO. Chaque ticket peut être associé à une room permettant aux acteurs autorisés d'échanger en temps réel. Le frontend utilise le hook useChatRoom pour rejoindre une room, charger l'historique, envoyer un message et recevoir les nouveaux messages.</w:t>
      </w:r>
    </w:p>
    <w:p>
      <w:r>
        <w:rPr>
          <w:rFonts w:ascii="Calibri" w:hAnsi="Calibri"/>
          <w:sz w:val="22"/>
        </w:rPr>
        <w:t>Les messages sont stockés en base et les états de lecture sont suivis individuellement. Ce fonctionnement évite de disperser les discussions dans des canaux externes et permet de conserver les échanges dans le contexte du ticket concerné.</w:t>
      </w:r>
    </w:p>
    <w:p>
      <w:pPr>
        <w:pStyle w:val="Heading2"/>
      </w:pPr>
      <w:r>
        <w:t>4.14 Import des e-mails clients</w:t>
      </w:r>
    </w:p>
    <w:p>
      <w:r>
        <w:rPr>
          <w:rFonts w:ascii="Calibri" w:hAnsi="Calibri"/>
          <w:sz w:val="22"/>
        </w:rPr>
        <w:t>Le Service Delivery dispose d'une inbox e-mail intégrée. La synchronisation utilise Gmail IMAP avec ImapFlow. Le contenu des messages est analysé avec mailparser afin d'extraire l'expéditeur, le sujet, le corps du message et les pièces jointes. Les e-mails acceptés sont enregistrés dans MySQL avec un état lu/non lu propre à chaque employé autorisé.</w:t>
      </w:r>
    </w:p>
    <w:p>
      <w:r>
        <w:rPr>
          <w:rFonts w:ascii="Calibri" w:hAnsi="Calibri"/>
          <w:sz w:val="22"/>
        </w:rPr>
        <w:t>Cette fonctionnalité rapproche le système d'une logique Email-to-Ticket. Elle contribue à réduire la perte d'information et facilite la transformation d'une demande reçue par e-mail en donnée exploitable dans le processus interne.</w:t>
      </w:r>
    </w:p>
    <w:p>
      <w:pPr>
        <w:pStyle w:val="Heading2"/>
      </w:pPr>
      <w:r>
        <w:t>4.15 Base de données</w:t>
      </w:r>
    </w:p>
    <w:tbl>
      <w:tblPr>
        <w:tblStyle w:val="TableGrid"/>
        <w:tblW w:type="dxa" w:w="9360"/>
        <w:jc w:val="center"/>
        <w:tblLayout w:type="fixed"/>
        <w:tblLook w:firstColumn="1" w:firstRow="1" w:lastColumn="0" w:lastRow="0" w:noHBand="0" w:noVBand="1" w:val="04A0"/>
      </w:tblPr>
      <w:tblGrid>
        <w:gridCol w:w="2800"/>
        <w:gridCol w:w="6560"/>
      </w:tblGrid>
      <w:tr>
        <w:tc>
          <w:tcPr>
            <w:tcW w:type="dxa" w:w="2800"/>
            <w:vAlign w:val="center"/>
            <w:tcMar>
              <w:top w:w="80" w:type="dxa"/>
              <w:start w:w="120" w:type="dxa"/>
              <w:bottom w:w="80" w:type="dxa"/>
              <w:end w:w="120" w:type="dxa"/>
            </w:tcMar>
            <w:shd w:fill="F2F4F7"/>
          </w:tcPr>
          <w:p>
            <w:pPr>
              <w:spacing w:before="0" w:after="40"/>
            </w:pPr>
            <w:r>
              <w:rPr>
                <w:rFonts w:ascii="Calibri" w:hAnsi="Calibri"/>
                <w:b/>
                <w:color w:val="162F4B"/>
                <w:sz w:val="18"/>
              </w:rPr>
              <w:t>Table</w:t>
            </w:r>
          </w:p>
        </w:tc>
        <w:tc>
          <w:tcPr>
            <w:tcW w:type="dxa" w:w="6560"/>
            <w:vAlign w:val="center"/>
            <w:tcMar>
              <w:top w:w="80" w:type="dxa"/>
              <w:start w:w="120" w:type="dxa"/>
              <w:bottom w:w="80" w:type="dxa"/>
              <w:end w:w="120" w:type="dxa"/>
            </w:tcMar>
            <w:shd w:fill="F2F4F7"/>
          </w:tcPr>
          <w:p>
            <w:pPr>
              <w:spacing w:before="0" w:after="40"/>
            </w:pPr>
            <w:r>
              <w:rPr>
                <w:rFonts w:ascii="Calibri" w:hAnsi="Calibri"/>
                <w:b/>
                <w:color w:val="162F4B"/>
                <w:sz w:val="18"/>
              </w:rPr>
              <w:t>Rôle</w:t>
            </w:r>
          </w:p>
        </w:tc>
      </w:tr>
      <w:tr>
        <w:tc>
          <w:tcPr>
            <w:tcW w:type="dxa" w:w="2800"/>
            <w:vAlign w:val="center"/>
            <w:tcMar>
              <w:top w:w="80" w:type="dxa"/>
              <w:start w:w="120" w:type="dxa"/>
              <w:bottom w:w="80" w:type="dxa"/>
              <w:end w:w="120" w:type="dxa"/>
            </w:tcMar>
          </w:tcPr>
          <w:p>
            <w:pPr>
              <w:spacing w:before="0" w:after="40"/>
            </w:pPr>
            <w:r>
              <w:rPr>
                <w:rFonts w:ascii="Calibri" w:hAnsi="Calibri"/>
                <w:sz w:val="18"/>
              </w:rPr>
              <w:t>employees</w:t>
            </w:r>
          </w:p>
        </w:tc>
        <w:tc>
          <w:tcPr>
            <w:tcW w:type="dxa" w:w="6560"/>
            <w:vAlign w:val="center"/>
            <w:tcMar>
              <w:top w:w="80" w:type="dxa"/>
              <w:start w:w="120" w:type="dxa"/>
              <w:bottom w:w="80" w:type="dxa"/>
              <w:end w:w="120" w:type="dxa"/>
            </w:tcMar>
          </w:tcPr>
          <w:p>
            <w:pPr>
              <w:spacing w:before="0" w:after="40"/>
            </w:pPr>
            <w:r>
              <w:rPr>
                <w:rFonts w:ascii="Calibri" w:hAnsi="Calibri"/>
                <w:sz w:val="18"/>
              </w:rPr>
              <w:t>Stocke les employés, leurs identifiants, leur service et leur statut.</w:t>
            </w:r>
          </w:p>
        </w:tc>
      </w:tr>
      <w:tr>
        <w:tc>
          <w:tcPr>
            <w:tcW w:type="dxa" w:w="2800"/>
            <w:vAlign w:val="center"/>
            <w:tcMar>
              <w:top w:w="80" w:type="dxa"/>
              <w:start w:w="120" w:type="dxa"/>
              <w:bottom w:w="80" w:type="dxa"/>
              <w:end w:w="120" w:type="dxa"/>
            </w:tcMar>
          </w:tcPr>
          <w:p>
            <w:pPr>
              <w:spacing w:before="0" w:after="40"/>
            </w:pPr>
            <w:r>
              <w:rPr>
                <w:rFonts w:ascii="Calibri" w:hAnsi="Calibri"/>
                <w:sz w:val="18"/>
              </w:rPr>
              <w:t>organizations</w:t>
            </w:r>
          </w:p>
        </w:tc>
        <w:tc>
          <w:tcPr>
            <w:tcW w:type="dxa" w:w="6560"/>
            <w:vAlign w:val="center"/>
            <w:tcMar>
              <w:top w:w="80" w:type="dxa"/>
              <w:start w:w="120" w:type="dxa"/>
              <w:bottom w:w="80" w:type="dxa"/>
              <w:end w:w="120" w:type="dxa"/>
            </w:tcMar>
          </w:tcPr>
          <w:p>
            <w:pPr>
              <w:spacing w:before="0" w:after="40"/>
            </w:pPr>
            <w:r>
              <w:rPr>
                <w:rFonts w:ascii="Calibri" w:hAnsi="Calibri"/>
                <w:sz w:val="18"/>
              </w:rPr>
              <w:t>Stocke les organisations clientes.</w:t>
            </w:r>
          </w:p>
        </w:tc>
      </w:tr>
      <w:tr>
        <w:tc>
          <w:tcPr>
            <w:tcW w:type="dxa" w:w="2800"/>
            <w:vAlign w:val="center"/>
            <w:tcMar>
              <w:top w:w="80" w:type="dxa"/>
              <w:start w:w="120" w:type="dxa"/>
              <w:bottom w:w="80" w:type="dxa"/>
              <w:end w:w="120" w:type="dxa"/>
            </w:tcMar>
          </w:tcPr>
          <w:p>
            <w:pPr>
              <w:spacing w:before="0" w:after="40"/>
            </w:pPr>
            <w:r>
              <w:rPr>
                <w:rFonts w:ascii="Calibri" w:hAnsi="Calibri"/>
                <w:sz w:val="18"/>
              </w:rPr>
              <w:t>contacts</w:t>
            </w:r>
          </w:p>
        </w:tc>
        <w:tc>
          <w:tcPr>
            <w:tcW w:type="dxa" w:w="6560"/>
            <w:vAlign w:val="center"/>
            <w:tcMar>
              <w:top w:w="80" w:type="dxa"/>
              <w:start w:w="120" w:type="dxa"/>
              <w:bottom w:w="80" w:type="dxa"/>
              <w:end w:w="120" w:type="dxa"/>
            </w:tcMar>
          </w:tcPr>
          <w:p>
            <w:pPr>
              <w:spacing w:before="0" w:after="40"/>
            </w:pPr>
            <w:r>
              <w:rPr>
                <w:rFonts w:ascii="Calibri" w:hAnsi="Calibri"/>
                <w:sz w:val="18"/>
              </w:rPr>
              <w:t>Stocke les contacts associés aux organisations.</w:t>
            </w:r>
          </w:p>
        </w:tc>
      </w:tr>
      <w:tr>
        <w:tc>
          <w:tcPr>
            <w:tcW w:type="dxa" w:w="2800"/>
            <w:vAlign w:val="center"/>
            <w:tcMar>
              <w:top w:w="80" w:type="dxa"/>
              <w:start w:w="120" w:type="dxa"/>
              <w:bottom w:w="80" w:type="dxa"/>
              <w:end w:w="120" w:type="dxa"/>
            </w:tcMar>
          </w:tcPr>
          <w:p>
            <w:pPr>
              <w:spacing w:before="0" w:after="40"/>
            </w:pPr>
            <w:r>
              <w:rPr>
                <w:rFonts w:ascii="Calibri" w:hAnsi="Calibri"/>
                <w:sz w:val="18"/>
              </w:rPr>
              <w:t>tickets</w:t>
            </w:r>
          </w:p>
        </w:tc>
        <w:tc>
          <w:tcPr>
            <w:tcW w:type="dxa" w:w="6560"/>
            <w:vAlign w:val="center"/>
            <w:tcMar>
              <w:top w:w="80" w:type="dxa"/>
              <w:start w:w="120" w:type="dxa"/>
              <w:bottom w:w="80" w:type="dxa"/>
              <w:end w:w="120" w:type="dxa"/>
            </w:tcMar>
          </w:tcPr>
          <w:p>
            <w:pPr>
              <w:spacing w:before="0" w:after="40"/>
            </w:pPr>
            <w:r>
              <w:rPr>
                <w:rFonts w:ascii="Calibri" w:hAnsi="Calibri"/>
                <w:sz w:val="18"/>
              </w:rPr>
              <w:t>Stocke les demandes et incidents suivis par le système.</w:t>
            </w:r>
          </w:p>
        </w:tc>
      </w:tr>
      <w:tr>
        <w:tc>
          <w:tcPr>
            <w:tcW w:type="dxa" w:w="2800"/>
            <w:vAlign w:val="center"/>
            <w:tcMar>
              <w:top w:w="80" w:type="dxa"/>
              <w:start w:w="120" w:type="dxa"/>
              <w:bottom w:w="80" w:type="dxa"/>
              <w:end w:w="120" w:type="dxa"/>
            </w:tcMar>
          </w:tcPr>
          <w:p>
            <w:pPr>
              <w:spacing w:before="0" w:after="40"/>
            </w:pPr>
            <w:r>
              <w:rPr>
                <w:rFonts w:ascii="Calibri" w:hAnsi="Calibri"/>
                <w:sz w:val="18"/>
              </w:rPr>
              <w:t>rooms</w:t>
            </w:r>
          </w:p>
        </w:tc>
        <w:tc>
          <w:tcPr>
            <w:tcW w:type="dxa" w:w="6560"/>
            <w:vAlign w:val="center"/>
            <w:tcMar>
              <w:top w:w="80" w:type="dxa"/>
              <w:start w:w="120" w:type="dxa"/>
              <w:bottom w:w="80" w:type="dxa"/>
              <w:end w:w="120" w:type="dxa"/>
            </w:tcMar>
          </w:tcPr>
          <w:p>
            <w:pPr>
              <w:spacing w:before="0" w:after="40"/>
            </w:pPr>
            <w:r>
              <w:rPr>
                <w:rFonts w:ascii="Calibri" w:hAnsi="Calibri"/>
                <w:sz w:val="18"/>
              </w:rPr>
              <w:t>Stocke les conversations liées aux tickets.</w:t>
            </w:r>
          </w:p>
        </w:tc>
      </w:tr>
      <w:tr>
        <w:tc>
          <w:tcPr>
            <w:tcW w:type="dxa" w:w="2800"/>
            <w:vAlign w:val="center"/>
            <w:tcMar>
              <w:top w:w="80" w:type="dxa"/>
              <w:start w:w="120" w:type="dxa"/>
              <w:bottom w:w="80" w:type="dxa"/>
              <w:end w:w="120" w:type="dxa"/>
            </w:tcMar>
          </w:tcPr>
          <w:p>
            <w:pPr>
              <w:spacing w:before="0" w:after="40"/>
            </w:pPr>
            <w:r>
              <w:rPr>
                <w:rFonts w:ascii="Calibri" w:hAnsi="Calibri"/>
                <w:sz w:val="18"/>
              </w:rPr>
              <w:t>messages</w:t>
            </w:r>
          </w:p>
        </w:tc>
        <w:tc>
          <w:tcPr>
            <w:tcW w:type="dxa" w:w="6560"/>
            <w:vAlign w:val="center"/>
            <w:tcMar>
              <w:top w:w="80" w:type="dxa"/>
              <w:start w:w="120" w:type="dxa"/>
              <w:bottom w:w="80" w:type="dxa"/>
              <w:end w:w="120" w:type="dxa"/>
            </w:tcMar>
          </w:tcPr>
          <w:p>
            <w:pPr>
              <w:spacing w:before="0" w:after="40"/>
            </w:pPr>
            <w:r>
              <w:rPr>
                <w:rFonts w:ascii="Calibri" w:hAnsi="Calibri"/>
                <w:sz w:val="18"/>
              </w:rPr>
              <w:t>Stocke les messages envoyés dans les rooms.</w:t>
            </w:r>
          </w:p>
        </w:tc>
      </w:tr>
      <w:tr>
        <w:tc>
          <w:tcPr>
            <w:tcW w:type="dxa" w:w="2800"/>
            <w:vAlign w:val="center"/>
            <w:tcMar>
              <w:top w:w="80" w:type="dxa"/>
              <w:start w:w="120" w:type="dxa"/>
              <w:bottom w:w="80" w:type="dxa"/>
              <w:end w:w="120" w:type="dxa"/>
            </w:tcMar>
          </w:tcPr>
          <w:p>
            <w:pPr>
              <w:spacing w:before="0" w:after="40"/>
            </w:pPr>
            <w:r>
              <w:rPr>
                <w:rFonts w:ascii="Calibri" w:hAnsi="Calibri"/>
                <w:sz w:val="18"/>
              </w:rPr>
              <w:t>room_message_reads</w:t>
            </w:r>
          </w:p>
        </w:tc>
        <w:tc>
          <w:tcPr>
            <w:tcW w:type="dxa" w:w="6560"/>
            <w:vAlign w:val="center"/>
            <w:tcMar>
              <w:top w:w="80" w:type="dxa"/>
              <w:start w:w="120" w:type="dxa"/>
              <w:bottom w:w="80" w:type="dxa"/>
              <w:end w:w="120" w:type="dxa"/>
            </w:tcMar>
          </w:tcPr>
          <w:p>
            <w:pPr>
              <w:spacing w:before="0" w:after="40"/>
            </w:pPr>
            <w:r>
              <w:rPr>
                <w:rFonts w:ascii="Calibri" w:hAnsi="Calibri"/>
                <w:sz w:val="18"/>
              </w:rPr>
              <w:t>Stocke les indicateurs lu/non lu par employé.</w:t>
            </w:r>
          </w:p>
        </w:tc>
      </w:tr>
      <w:tr>
        <w:tc>
          <w:tcPr>
            <w:tcW w:type="dxa" w:w="2800"/>
            <w:vAlign w:val="center"/>
            <w:tcMar>
              <w:top w:w="80" w:type="dxa"/>
              <w:start w:w="120" w:type="dxa"/>
              <w:bottom w:w="80" w:type="dxa"/>
              <w:end w:w="120" w:type="dxa"/>
            </w:tcMar>
          </w:tcPr>
          <w:p>
            <w:pPr>
              <w:spacing w:before="0" w:after="40"/>
            </w:pPr>
            <w:r>
              <w:rPr>
                <w:rFonts w:ascii="Calibri" w:hAnsi="Calibri"/>
                <w:sz w:val="18"/>
              </w:rPr>
              <w:t>comments</w:t>
            </w:r>
          </w:p>
        </w:tc>
        <w:tc>
          <w:tcPr>
            <w:tcW w:type="dxa" w:w="6560"/>
            <w:vAlign w:val="center"/>
            <w:tcMar>
              <w:top w:w="80" w:type="dxa"/>
              <w:start w:w="120" w:type="dxa"/>
              <w:bottom w:w="80" w:type="dxa"/>
              <w:end w:w="120" w:type="dxa"/>
            </w:tcMar>
          </w:tcPr>
          <w:p>
            <w:pPr>
              <w:spacing w:before="0" w:after="40"/>
            </w:pPr>
            <w:r>
              <w:rPr>
                <w:rFonts w:ascii="Calibri" w:hAnsi="Calibri"/>
                <w:sz w:val="18"/>
              </w:rPr>
              <w:t>Stocke les commentaires attachés aux tickets.</w:t>
            </w:r>
          </w:p>
        </w:tc>
      </w:tr>
      <w:tr>
        <w:tc>
          <w:tcPr>
            <w:tcW w:type="dxa" w:w="2800"/>
            <w:vAlign w:val="center"/>
            <w:tcMar>
              <w:top w:w="80" w:type="dxa"/>
              <w:start w:w="120" w:type="dxa"/>
              <w:bottom w:w="80" w:type="dxa"/>
              <w:end w:w="120" w:type="dxa"/>
            </w:tcMar>
          </w:tcPr>
          <w:p>
            <w:pPr>
              <w:spacing w:before="0" w:after="40"/>
            </w:pPr>
            <w:r>
              <w:rPr>
                <w:rFonts w:ascii="Calibri" w:hAnsi="Calibri"/>
                <w:sz w:val="18"/>
              </w:rPr>
              <w:t>ticket_assignment_history</w:t>
            </w:r>
          </w:p>
        </w:tc>
        <w:tc>
          <w:tcPr>
            <w:tcW w:type="dxa" w:w="6560"/>
            <w:vAlign w:val="center"/>
            <w:tcMar>
              <w:top w:w="80" w:type="dxa"/>
              <w:start w:w="120" w:type="dxa"/>
              <w:bottom w:w="80" w:type="dxa"/>
              <w:end w:w="120" w:type="dxa"/>
            </w:tcMar>
          </w:tcPr>
          <w:p>
            <w:pPr>
              <w:spacing w:before="0" w:after="40"/>
            </w:pPr>
            <w:r>
              <w:rPr>
                <w:rFonts w:ascii="Calibri" w:hAnsi="Calibri"/>
                <w:sz w:val="18"/>
              </w:rPr>
              <w:t>Stocke l'historique des affectations IT/PKI.</w:t>
            </w:r>
          </w:p>
        </w:tc>
      </w:tr>
      <w:tr>
        <w:tc>
          <w:tcPr>
            <w:tcW w:type="dxa" w:w="2800"/>
            <w:vAlign w:val="center"/>
            <w:tcMar>
              <w:top w:w="80" w:type="dxa"/>
              <w:start w:w="120" w:type="dxa"/>
              <w:bottom w:w="80" w:type="dxa"/>
              <w:end w:w="120" w:type="dxa"/>
            </w:tcMar>
          </w:tcPr>
          <w:p>
            <w:pPr>
              <w:spacing w:before="0" w:after="40"/>
            </w:pPr>
            <w:r>
              <w:rPr>
                <w:rFonts w:ascii="Calibri" w:hAnsi="Calibri"/>
                <w:sz w:val="18"/>
              </w:rPr>
              <w:t>meetings</w:t>
            </w:r>
          </w:p>
        </w:tc>
        <w:tc>
          <w:tcPr>
            <w:tcW w:type="dxa" w:w="6560"/>
            <w:vAlign w:val="center"/>
            <w:tcMar>
              <w:top w:w="80" w:type="dxa"/>
              <w:start w:w="120" w:type="dxa"/>
              <w:bottom w:w="80" w:type="dxa"/>
              <w:end w:w="120" w:type="dxa"/>
            </w:tcMar>
          </w:tcPr>
          <w:p>
            <w:pPr>
              <w:spacing w:before="0" w:after="40"/>
            </w:pPr>
            <w:r>
              <w:rPr>
                <w:rFonts w:ascii="Calibri" w:hAnsi="Calibri"/>
                <w:sz w:val="18"/>
              </w:rPr>
              <w:t>Stocke les réunions de suivi.</w:t>
            </w:r>
          </w:p>
        </w:tc>
      </w:tr>
      <w:tr>
        <w:tc>
          <w:tcPr>
            <w:tcW w:type="dxa" w:w="2800"/>
            <w:vAlign w:val="center"/>
            <w:tcMar>
              <w:top w:w="80" w:type="dxa"/>
              <w:start w:w="120" w:type="dxa"/>
              <w:bottom w:w="80" w:type="dxa"/>
              <w:end w:w="120" w:type="dxa"/>
            </w:tcMar>
          </w:tcPr>
          <w:p>
            <w:pPr>
              <w:spacing w:before="0" w:after="40"/>
            </w:pPr>
            <w:r>
              <w:rPr>
                <w:rFonts w:ascii="Calibri" w:hAnsi="Calibri"/>
                <w:sz w:val="18"/>
              </w:rPr>
              <w:t>activity_logs</w:t>
            </w:r>
          </w:p>
        </w:tc>
        <w:tc>
          <w:tcPr>
            <w:tcW w:type="dxa" w:w="6560"/>
            <w:vAlign w:val="center"/>
            <w:tcMar>
              <w:top w:w="80" w:type="dxa"/>
              <w:start w:w="120" w:type="dxa"/>
              <w:bottom w:w="80" w:type="dxa"/>
              <w:end w:w="120" w:type="dxa"/>
            </w:tcMar>
          </w:tcPr>
          <w:p>
            <w:pPr>
              <w:spacing w:before="0" w:after="40"/>
            </w:pPr>
            <w:r>
              <w:rPr>
                <w:rFonts w:ascii="Calibri" w:hAnsi="Calibri"/>
                <w:sz w:val="18"/>
              </w:rPr>
              <w:t>Stocke les actions significatives du système.</w:t>
            </w:r>
          </w:p>
        </w:tc>
      </w:tr>
      <w:tr>
        <w:tc>
          <w:tcPr>
            <w:tcW w:type="dxa" w:w="2800"/>
            <w:vAlign w:val="center"/>
            <w:tcMar>
              <w:top w:w="80" w:type="dxa"/>
              <w:start w:w="120" w:type="dxa"/>
              <w:bottom w:w="80" w:type="dxa"/>
              <w:end w:w="120" w:type="dxa"/>
            </w:tcMar>
          </w:tcPr>
          <w:p>
            <w:pPr>
              <w:spacing w:before="0" w:after="40"/>
            </w:pPr>
            <w:r>
              <w:rPr>
                <w:rFonts w:ascii="Calibri" w:hAnsi="Calibri"/>
                <w:sz w:val="18"/>
              </w:rPr>
              <w:t>client_emails</w:t>
            </w:r>
          </w:p>
        </w:tc>
        <w:tc>
          <w:tcPr>
            <w:tcW w:type="dxa" w:w="6560"/>
            <w:vAlign w:val="center"/>
            <w:tcMar>
              <w:top w:w="80" w:type="dxa"/>
              <w:start w:w="120" w:type="dxa"/>
              <w:bottom w:w="80" w:type="dxa"/>
              <w:end w:w="120" w:type="dxa"/>
            </w:tcMar>
          </w:tcPr>
          <w:p>
            <w:pPr>
              <w:spacing w:before="0" w:after="40"/>
            </w:pPr>
            <w:r>
              <w:rPr>
                <w:rFonts w:ascii="Calibri" w:hAnsi="Calibri"/>
                <w:sz w:val="18"/>
              </w:rPr>
              <w:t>Stocke les e-mails clients importés.</w:t>
            </w:r>
          </w:p>
        </w:tc>
      </w:tr>
      <w:tr>
        <w:tc>
          <w:tcPr>
            <w:tcW w:type="dxa" w:w="2800"/>
            <w:vAlign w:val="center"/>
            <w:tcMar>
              <w:top w:w="80" w:type="dxa"/>
              <w:start w:w="120" w:type="dxa"/>
              <w:bottom w:w="80" w:type="dxa"/>
              <w:end w:w="120" w:type="dxa"/>
            </w:tcMar>
          </w:tcPr>
          <w:p>
            <w:pPr>
              <w:spacing w:before="0" w:after="40"/>
            </w:pPr>
            <w:r>
              <w:rPr>
                <w:rFonts w:ascii="Calibri" w:hAnsi="Calibri"/>
                <w:sz w:val="18"/>
              </w:rPr>
              <w:t>client_email_attachments</w:t>
            </w:r>
          </w:p>
        </w:tc>
        <w:tc>
          <w:tcPr>
            <w:tcW w:type="dxa" w:w="6560"/>
            <w:vAlign w:val="center"/>
            <w:tcMar>
              <w:top w:w="80" w:type="dxa"/>
              <w:start w:w="120" w:type="dxa"/>
              <w:bottom w:w="80" w:type="dxa"/>
              <w:end w:w="120" w:type="dxa"/>
            </w:tcMar>
          </w:tcPr>
          <w:p>
            <w:pPr>
              <w:spacing w:before="0" w:after="40"/>
            </w:pPr>
            <w:r>
              <w:rPr>
                <w:rFonts w:ascii="Calibri" w:hAnsi="Calibri"/>
                <w:sz w:val="18"/>
              </w:rPr>
              <w:t>Stocke les pièces jointes.</w:t>
            </w:r>
          </w:p>
        </w:tc>
      </w:tr>
      <w:tr>
        <w:tc>
          <w:tcPr>
            <w:tcW w:type="dxa" w:w="2800"/>
            <w:vAlign w:val="center"/>
            <w:tcMar>
              <w:top w:w="80" w:type="dxa"/>
              <w:start w:w="120" w:type="dxa"/>
              <w:bottom w:w="80" w:type="dxa"/>
              <w:end w:w="120" w:type="dxa"/>
            </w:tcMar>
          </w:tcPr>
          <w:p>
            <w:pPr>
              <w:spacing w:before="0" w:after="40"/>
            </w:pPr>
            <w:r>
              <w:rPr>
                <w:rFonts w:ascii="Calibri" w:hAnsi="Calibri"/>
                <w:sz w:val="18"/>
              </w:rPr>
              <w:t>client_email_reads</w:t>
            </w:r>
          </w:p>
        </w:tc>
        <w:tc>
          <w:tcPr>
            <w:tcW w:type="dxa" w:w="6560"/>
            <w:vAlign w:val="center"/>
            <w:tcMar>
              <w:top w:w="80" w:type="dxa"/>
              <w:start w:w="120" w:type="dxa"/>
              <w:bottom w:w="80" w:type="dxa"/>
              <w:end w:w="120" w:type="dxa"/>
            </w:tcMar>
          </w:tcPr>
          <w:p>
            <w:pPr>
              <w:spacing w:before="0" w:after="40"/>
            </w:pPr>
            <w:r>
              <w:rPr>
                <w:rFonts w:ascii="Calibri" w:hAnsi="Calibri"/>
                <w:sz w:val="18"/>
              </w:rPr>
              <w:t>Stocke l'état de lecture des e-mails par employé.</w:t>
            </w:r>
          </w:p>
        </w:tc>
      </w:tr>
    </w:tbl>
    <w:p>
      <w:pPr>
        <w:pStyle w:val="Heading2"/>
      </w:pPr>
      <w:r>
        <w:t>4.16 Interfaces et preuves de fonctionnement</w:t>
      </w:r>
    </w:p>
    <w:p>
      <w:r>
        <w:rPr>
          <w:rFonts w:ascii="Calibri" w:hAnsi="Calibri"/>
          <w:sz w:val="22"/>
        </w:rPr>
        <w:t>Les captures suivantes constituent des preuves visuelles de la réalisation. Elles peuvent être conservées dans ce chapitre ou déplacées en annexe selon les consignes de mise en page du mémoire final.</w:t>
      </w:r>
    </w:p>
    <w:p>
      <w:pPr>
        <w:jc w:val="center"/>
      </w:pPr>
      <w:r>
        <w:drawing>
          <wp:inline xmlns:a="http://schemas.openxmlformats.org/drawingml/2006/main" xmlns:pic="http://schemas.openxmlformats.org/drawingml/2006/picture">
            <wp:extent cx="5897880" cy="2694156"/>
            <wp:docPr id="2" name="Picture 2"/>
            <wp:cNvGraphicFramePr>
              <a:graphicFrameLocks noChangeAspect="1"/>
            </wp:cNvGraphicFramePr>
            <a:graphic>
              <a:graphicData uri="http://schemas.openxmlformats.org/drawingml/2006/picture">
                <pic:pic>
                  <pic:nvPicPr>
                    <pic:cNvPr id="0" name="tickets_table_capture.png"/>
                    <pic:cNvPicPr/>
                  </pic:nvPicPr>
                  <pic:blipFill>
                    <a:blip r:embed="rId10"/>
                    <a:stretch>
                      <a:fillRect/>
                    </a:stretch>
                  </pic:blipFill>
                  <pic:spPr>
                    <a:xfrm>
                      <a:off x="0" y="0"/>
                      <a:ext cx="5897880" cy="2694156"/>
                    </a:xfrm>
                    <a:prstGeom prst="rect"/>
                  </pic:spPr>
                </pic:pic>
              </a:graphicData>
            </a:graphic>
          </wp:inline>
        </w:drawing>
      </w:r>
    </w:p>
    <w:p>
      <w:pPr>
        <w:jc w:val="center"/>
      </w:pPr>
      <w:r>
        <w:rPr>
          <w:rFonts w:ascii="Calibri" w:hAnsi="Calibri"/>
          <w:i/>
          <w:color w:val="5F6973"/>
          <w:sz w:val="18"/>
        </w:rPr>
        <w:t>Figure 4.2 : Exemple de tableau de suivi de tickets et de résolutions.</w:t>
      </w:r>
    </w:p>
    <w:p>
      <w:r>
        <w:rPr>
          <w:rFonts w:ascii="Calibri" w:hAnsi="Calibri"/>
          <w:sz w:val="22"/>
        </w:rPr>
        <w:t>La capture du tableau de tickets illustre un jeu d'exemples utilisé pour représenter des incidents réels ou réalistes : numéro du ticket, niveau, utilisateur, entité, application, type de problème, description, statut, résolution et service affecté. Elle montre l'intérêt de structurer les informations afin de retrouver rapidement le contexte et la résolution d'un incident.</w:t>
      </w:r>
    </w:p>
    <w:p>
      <w:pPr>
        <w:pStyle w:val="Heading2"/>
      </w:pPr>
      <w:r>
        <w:t>4.17 Tests fonctionnels</w:t>
      </w:r>
    </w:p>
    <w:tbl>
      <w:tblPr>
        <w:tblStyle w:val="TableGrid"/>
        <w:tblW w:type="dxa" w:w="9360"/>
        <w:jc w:val="center"/>
        <w:tblLayout w:type="fixed"/>
        <w:tblLook w:firstColumn="1" w:firstRow="1" w:lastColumn="0" w:lastRow="0" w:noHBand="0" w:noVBand="1" w:val="04A0"/>
      </w:tblPr>
      <w:tblGrid>
        <w:gridCol w:w="850"/>
        <w:gridCol w:w="2650"/>
        <w:gridCol w:w="2500"/>
        <w:gridCol w:w="2300"/>
        <w:gridCol w:w="1060"/>
      </w:tblGrid>
      <w:tr>
        <w:tc>
          <w:tcPr>
            <w:tcW w:type="dxa" w:w="850"/>
            <w:vAlign w:val="center"/>
            <w:tcMar>
              <w:top w:w="80" w:type="dxa"/>
              <w:start w:w="120" w:type="dxa"/>
              <w:bottom w:w="80" w:type="dxa"/>
              <w:end w:w="120" w:type="dxa"/>
            </w:tcMar>
            <w:shd w:fill="F2F4F7"/>
          </w:tcPr>
          <w:p>
            <w:pPr>
              <w:spacing w:before="0" w:after="40"/>
            </w:pPr>
            <w:r>
              <w:rPr>
                <w:rFonts w:ascii="Calibri" w:hAnsi="Calibri"/>
                <w:b/>
                <w:color w:val="162F4B"/>
                <w:sz w:val="18"/>
              </w:rPr>
              <w:t>Test</w:t>
            </w:r>
          </w:p>
        </w:tc>
        <w:tc>
          <w:tcPr>
            <w:tcW w:type="dxa" w:w="2650"/>
            <w:vAlign w:val="center"/>
            <w:tcMar>
              <w:top w:w="80" w:type="dxa"/>
              <w:start w:w="120" w:type="dxa"/>
              <w:bottom w:w="80" w:type="dxa"/>
              <w:end w:w="120" w:type="dxa"/>
            </w:tcMar>
            <w:shd w:fill="F2F4F7"/>
          </w:tcPr>
          <w:p>
            <w:pPr>
              <w:spacing w:before="0" w:after="40"/>
            </w:pPr>
            <w:r>
              <w:rPr>
                <w:rFonts w:ascii="Calibri" w:hAnsi="Calibri"/>
                <w:b/>
                <w:color w:val="162F4B"/>
                <w:sz w:val="18"/>
              </w:rPr>
              <w:t>Scénario</w:t>
            </w:r>
          </w:p>
        </w:tc>
        <w:tc>
          <w:tcPr>
            <w:tcW w:type="dxa" w:w="2500"/>
            <w:vAlign w:val="center"/>
            <w:tcMar>
              <w:top w:w="80" w:type="dxa"/>
              <w:start w:w="120" w:type="dxa"/>
              <w:bottom w:w="80" w:type="dxa"/>
              <w:end w:w="120" w:type="dxa"/>
            </w:tcMar>
            <w:shd w:fill="F2F4F7"/>
          </w:tcPr>
          <w:p>
            <w:pPr>
              <w:spacing w:before="0" w:after="40"/>
            </w:pPr>
            <w:r>
              <w:rPr>
                <w:rFonts w:ascii="Calibri" w:hAnsi="Calibri"/>
                <w:b/>
                <w:color w:val="162F4B"/>
                <w:sz w:val="18"/>
              </w:rPr>
              <w:t>Résultat attendu</w:t>
            </w:r>
          </w:p>
        </w:tc>
        <w:tc>
          <w:tcPr>
            <w:tcW w:type="dxa" w:w="2300"/>
            <w:vAlign w:val="center"/>
            <w:tcMar>
              <w:top w:w="80" w:type="dxa"/>
              <w:start w:w="120" w:type="dxa"/>
              <w:bottom w:w="80" w:type="dxa"/>
              <w:end w:w="120" w:type="dxa"/>
            </w:tcMar>
            <w:shd w:fill="F2F4F7"/>
          </w:tcPr>
          <w:p>
            <w:pPr>
              <w:spacing w:before="0" w:after="40"/>
            </w:pPr>
            <w:r>
              <w:rPr>
                <w:rFonts w:ascii="Calibri" w:hAnsi="Calibri"/>
                <w:b/>
                <w:color w:val="162F4B"/>
                <w:sz w:val="18"/>
              </w:rPr>
              <w:t>Résultat obtenu</w:t>
            </w:r>
          </w:p>
        </w:tc>
        <w:tc>
          <w:tcPr>
            <w:tcW w:type="dxa" w:w="1060"/>
            <w:vAlign w:val="center"/>
            <w:tcMar>
              <w:top w:w="80" w:type="dxa"/>
              <w:start w:w="120" w:type="dxa"/>
              <w:bottom w:w="80" w:type="dxa"/>
              <w:end w:w="120" w:type="dxa"/>
            </w:tcMar>
            <w:shd w:fill="F2F4F7"/>
          </w:tcPr>
          <w:p>
            <w:pPr>
              <w:spacing w:before="0" w:after="40"/>
            </w:pPr>
            <w:r>
              <w:rPr>
                <w:rFonts w:ascii="Calibri" w:hAnsi="Calibri"/>
                <w:b/>
                <w:color w:val="162F4B"/>
                <w:sz w:val="18"/>
              </w:rPr>
              <w:t>Statut</w:t>
            </w:r>
          </w:p>
        </w:tc>
      </w:tr>
      <w:tr>
        <w:tc>
          <w:tcPr>
            <w:tcW w:type="dxa" w:w="850"/>
            <w:vAlign w:val="center"/>
            <w:tcMar>
              <w:top w:w="80" w:type="dxa"/>
              <w:start w:w="120" w:type="dxa"/>
              <w:bottom w:w="80" w:type="dxa"/>
              <w:end w:w="120" w:type="dxa"/>
            </w:tcMar>
          </w:tcPr>
          <w:p>
            <w:pPr>
              <w:spacing w:before="0" w:after="40"/>
            </w:pPr>
            <w:r>
              <w:rPr>
                <w:rFonts w:ascii="Calibri" w:hAnsi="Calibri"/>
                <w:sz w:val="18"/>
              </w:rPr>
              <w:t>TF01</w:t>
            </w:r>
          </w:p>
        </w:tc>
        <w:tc>
          <w:tcPr>
            <w:tcW w:type="dxa" w:w="2650"/>
            <w:vAlign w:val="center"/>
            <w:tcMar>
              <w:top w:w="80" w:type="dxa"/>
              <w:start w:w="120" w:type="dxa"/>
              <w:bottom w:w="80" w:type="dxa"/>
              <w:end w:w="120" w:type="dxa"/>
            </w:tcMar>
          </w:tcPr>
          <w:p>
            <w:pPr>
              <w:spacing w:before="0" w:after="40"/>
            </w:pPr>
            <w:r>
              <w:rPr>
                <w:rFonts w:ascii="Calibri" w:hAnsi="Calibri"/>
                <w:sz w:val="18"/>
              </w:rPr>
              <w:t>Connexion avec compte actif</w:t>
            </w:r>
          </w:p>
        </w:tc>
        <w:tc>
          <w:tcPr>
            <w:tcW w:type="dxa" w:w="2500"/>
            <w:vAlign w:val="center"/>
            <w:tcMar>
              <w:top w:w="80" w:type="dxa"/>
              <w:start w:w="120" w:type="dxa"/>
              <w:bottom w:w="80" w:type="dxa"/>
              <w:end w:w="120" w:type="dxa"/>
            </w:tcMar>
          </w:tcPr>
          <w:p>
            <w:pPr>
              <w:spacing w:before="0" w:after="40"/>
            </w:pPr>
            <w:r>
              <w:rPr>
                <w:rFonts w:ascii="Calibri" w:hAnsi="Calibri"/>
                <w:sz w:val="18"/>
              </w:rPr>
              <w:t>Accès au dashboard du rôle</w:t>
            </w:r>
          </w:p>
        </w:tc>
        <w:tc>
          <w:tcPr>
            <w:tcW w:type="dxa" w:w="2300"/>
            <w:vAlign w:val="center"/>
            <w:tcMar>
              <w:top w:w="80" w:type="dxa"/>
              <w:start w:w="120" w:type="dxa"/>
              <w:bottom w:w="80" w:type="dxa"/>
              <w:end w:w="120" w:type="dxa"/>
            </w:tcMar>
          </w:tcPr>
          <w:p>
            <w:pPr>
              <w:spacing w:before="0" w:after="40"/>
            </w:pPr>
            <w:r>
              <w:rPr>
                <w:rFonts w:ascii="Calibri" w:hAnsi="Calibri"/>
                <w:sz w:val="18"/>
              </w:rPr>
              <w:t>Accès obtenu</w:t>
            </w:r>
          </w:p>
        </w:tc>
        <w:tc>
          <w:tcPr>
            <w:tcW w:type="dxa" w:w="1060"/>
            <w:vAlign w:val="center"/>
            <w:tcMar>
              <w:top w:w="80" w:type="dxa"/>
              <w:start w:w="120" w:type="dxa"/>
              <w:bottom w:w="80" w:type="dxa"/>
              <w:end w:w="120" w:type="dxa"/>
            </w:tcMar>
          </w:tcPr>
          <w:p>
            <w:pPr>
              <w:spacing w:before="0" w:after="40"/>
            </w:pPr>
            <w:r>
              <w:rPr>
                <w:rFonts w:ascii="Calibri" w:hAnsi="Calibri"/>
                <w:sz w:val="18"/>
              </w:rPr>
              <w:t>Validé</w:t>
            </w:r>
          </w:p>
        </w:tc>
      </w:tr>
      <w:tr>
        <w:tc>
          <w:tcPr>
            <w:tcW w:type="dxa" w:w="850"/>
            <w:vAlign w:val="center"/>
            <w:tcMar>
              <w:top w:w="80" w:type="dxa"/>
              <w:start w:w="120" w:type="dxa"/>
              <w:bottom w:w="80" w:type="dxa"/>
              <w:end w:w="120" w:type="dxa"/>
            </w:tcMar>
          </w:tcPr>
          <w:p>
            <w:pPr>
              <w:spacing w:before="0" w:after="40"/>
            </w:pPr>
            <w:r>
              <w:rPr>
                <w:rFonts w:ascii="Calibri" w:hAnsi="Calibri"/>
                <w:sz w:val="18"/>
              </w:rPr>
              <w:t>TF02</w:t>
            </w:r>
          </w:p>
        </w:tc>
        <w:tc>
          <w:tcPr>
            <w:tcW w:type="dxa" w:w="2650"/>
            <w:vAlign w:val="center"/>
            <w:tcMar>
              <w:top w:w="80" w:type="dxa"/>
              <w:start w:w="120" w:type="dxa"/>
              <w:bottom w:w="80" w:type="dxa"/>
              <w:end w:w="120" w:type="dxa"/>
            </w:tcMar>
          </w:tcPr>
          <w:p>
            <w:pPr>
              <w:spacing w:before="0" w:after="40"/>
            </w:pPr>
            <w:r>
              <w:rPr>
                <w:rFonts w:ascii="Calibri" w:hAnsi="Calibri"/>
                <w:sz w:val="18"/>
              </w:rPr>
              <w:t>Connexion avec mauvais mot de passe</w:t>
            </w:r>
          </w:p>
        </w:tc>
        <w:tc>
          <w:tcPr>
            <w:tcW w:type="dxa" w:w="2500"/>
            <w:vAlign w:val="center"/>
            <w:tcMar>
              <w:top w:w="80" w:type="dxa"/>
              <w:start w:w="120" w:type="dxa"/>
              <w:bottom w:w="80" w:type="dxa"/>
              <w:end w:w="120" w:type="dxa"/>
            </w:tcMar>
          </w:tcPr>
          <w:p>
            <w:pPr>
              <w:spacing w:before="0" w:after="40"/>
            </w:pPr>
            <w:r>
              <w:rPr>
                <w:rFonts w:ascii="Calibri" w:hAnsi="Calibri"/>
                <w:sz w:val="18"/>
              </w:rPr>
              <w:t>Refus de connexion</w:t>
            </w:r>
          </w:p>
        </w:tc>
        <w:tc>
          <w:tcPr>
            <w:tcW w:type="dxa" w:w="2300"/>
            <w:vAlign w:val="center"/>
            <w:tcMar>
              <w:top w:w="80" w:type="dxa"/>
              <w:start w:w="120" w:type="dxa"/>
              <w:bottom w:w="80" w:type="dxa"/>
              <w:end w:w="120" w:type="dxa"/>
            </w:tcMar>
          </w:tcPr>
          <w:p>
            <w:pPr>
              <w:spacing w:before="0" w:after="40"/>
            </w:pPr>
            <w:r>
              <w:rPr>
                <w:rFonts w:ascii="Calibri" w:hAnsi="Calibri"/>
                <w:sz w:val="18"/>
              </w:rPr>
              <w:t>Erreur affichée</w:t>
            </w:r>
          </w:p>
        </w:tc>
        <w:tc>
          <w:tcPr>
            <w:tcW w:type="dxa" w:w="1060"/>
            <w:vAlign w:val="center"/>
            <w:tcMar>
              <w:top w:w="80" w:type="dxa"/>
              <w:start w:w="120" w:type="dxa"/>
              <w:bottom w:w="80" w:type="dxa"/>
              <w:end w:w="120" w:type="dxa"/>
            </w:tcMar>
          </w:tcPr>
          <w:p>
            <w:pPr>
              <w:spacing w:before="0" w:after="40"/>
            </w:pPr>
            <w:r>
              <w:rPr>
                <w:rFonts w:ascii="Calibri" w:hAnsi="Calibri"/>
                <w:sz w:val="18"/>
              </w:rPr>
              <w:t>Validé</w:t>
            </w:r>
          </w:p>
        </w:tc>
      </w:tr>
      <w:tr>
        <w:tc>
          <w:tcPr>
            <w:tcW w:type="dxa" w:w="850"/>
            <w:vAlign w:val="center"/>
            <w:tcMar>
              <w:top w:w="80" w:type="dxa"/>
              <w:start w:w="120" w:type="dxa"/>
              <w:bottom w:w="80" w:type="dxa"/>
              <w:end w:w="120" w:type="dxa"/>
            </w:tcMar>
          </w:tcPr>
          <w:p>
            <w:pPr>
              <w:spacing w:before="0" w:after="40"/>
            </w:pPr>
            <w:r>
              <w:rPr>
                <w:rFonts w:ascii="Calibri" w:hAnsi="Calibri"/>
                <w:sz w:val="18"/>
              </w:rPr>
              <w:t>TF03</w:t>
            </w:r>
          </w:p>
        </w:tc>
        <w:tc>
          <w:tcPr>
            <w:tcW w:type="dxa" w:w="2650"/>
            <w:vAlign w:val="center"/>
            <w:tcMar>
              <w:top w:w="80" w:type="dxa"/>
              <w:start w:w="120" w:type="dxa"/>
              <w:bottom w:w="80" w:type="dxa"/>
              <w:end w:w="120" w:type="dxa"/>
            </w:tcMar>
          </w:tcPr>
          <w:p>
            <w:pPr>
              <w:spacing w:before="0" w:after="40"/>
            </w:pPr>
            <w:r>
              <w:rPr>
                <w:rFonts w:ascii="Calibri" w:hAnsi="Calibri"/>
                <w:sz w:val="18"/>
              </w:rPr>
              <w:t>Accès à une route interdite</w:t>
            </w:r>
          </w:p>
        </w:tc>
        <w:tc>
          <w:tcPr>
            <w:tcW w:type="dxa" w:w="2500"/>
            <w:vAlign w:val="center"/>
            <w:tcMar>
              <w:top w:w="80" w:type="dxa"/>
              <w:start w:w="120" w:type="dxa"/>
              <w:bottom w:w="80" w:type="dxa"/>
              <w:end w:w="120" w:type="dxa"/>
            </w:tcMar>
          </w:tcPr>
          <w:p>
            <w:pPr>
              <w:spacing w:before="0" w:after="40"/>
            </w:pPr>
            <w:r>
              <w:rPr>
                <w:rFonts w:ascii="Calibri" w:hAnsi="Calibri"/>
                <w:sz w:val="18"/>
              </w:rPr>
              <w:t>Page Access Denied ou redirection</w:t>
            </w:r>
          </w:p>
        </w:tc>
        <w:tc>
          <w:tcPr>
            <w:tcW w:type="dxa" w:w="2300"/>
            <w:vAlign w:val="center"/>
            <w:tcMar>
              <w:top w:w="80" w:type="dxa"/>
              <w:start w:w="120" w:type="dxa"/>
              <w:bottom w:w="80" w:type="dxa"/>
              <w:end w:w="120" w:type="dxa"/>
            </w:tcMar>
          </w:tcPr>
          <w:p>
            <w:pPr>
              <w:spacing w:before="0" w:after="40"/>
            </w:pPr>
            <w:r>
              <w:rPr>
                <w:rFonts w:ascii="Calibri" w:hAnsi="Calibri"/>
                <w:sz w:val="18"/>
              </w:rPr>
              <w:t>Accès bloqué</w:t>
            </w:r>
          </w:p>
        </w:tc>
        <w:tc>
          <w:tcPr>
            <w:tcW w:type="dxa" w:w="1060"/>
            <w:vAlign w:val="center"/>
            <w:tcMar>
              <w:top w:w="80" w:type="dxa"/>
              <w:start w:w="120" w:type="dxa"/>
              <w:bottom w:w="80" w:type="dxa"/>
              <w:end w:w="120" w:type="dxa"/>
            </w:tcMar>
          </w:tcPr>
          <w:p>
            <w:pPr>
              <w:spacing w:before="0" w:after="40"/>
            </w:pPr>
            <w:r>
              <w:rPr>
                <w:rFonts w:ascii="Calibri" w:hAnsi="Calibri"/>
                <w:sz w:val="18"/>
              </w:rPr>
              <w:t>Validé</w:t>
            </w:r>
          </w:p>
        </w:tc>
      </w:tr>
      <w:tr>
        <w:tc>
          <w:tcPr>
            <w:tcW w:type="dxa" w:w="850"/>
            <w:vAlign w:val="center"/>
            <w:tcMar>
              <w:top w:w="80" w:type="dxa"/>
              <w:start w:w="120" w:type="dxa"/>
              <w:bottom w:w="80" w:type="dxa"/>
              <w:end w:w="120" w:type="dxa"/>
            </w:tcMar>
          </w:tcPr>
          <w:p>
            <w:pPr>
              <w:spacing w:before="0" w:after="40"/>
            </w:pPr>
            <w:r>
              <w:rPr>
                <w:rFonts w:ascii="Calibri" w:hAnsi="Calibri"/>
                <w:sz w:val="18"/>
              </w:rPr>
              <w:t>TF04</w:t>
            </w:r>
          </w:p>
        </w:tc>
        <w:tc>
          <w:tcPr>
            <w:tcW w:type="dxa" w:w="2650"/>
            <w:vAlign w:val="center"/>
            <w:tcMar>
              <w:top w:w="80" w:type="dxa"/>
              <w:start w:w="120" w:type="dxa"/>
              <w:bottom w:w="80" w:type="dxa"/>
              <w:end w:w="120" w:type="dxa"/>
            </w:tcMar>
          </w:tcPr>
          <w:p>
            <w:pPr>
              <w:spacing w:before="0" w:after="40"/>
            </w:pPr>
            <w:r>
              <w:rPr>
                <w:rFonts w:ascii="Calibri" w:hAnsi="Calibri"/>
                <w:sz w:val="18"/>
              </w:rPr>
              <w:t>Désactivation d'un employé</w:t>
            </w:r>
          </w:p>
        </w:tc>
        <w:tc>
          <w:tcPr>
            <w:tcW w:type="dxa" w:w="2500"/>
            <w:vAlign w:val="center"/>
            <w:tcMar>
              <w:top w:w="80" w:type="dxa"/>
              <w:start w:w="120" w:type="dxa"/>
              <w:bottom w:w="80" w:type="dxa"/>
              <w:end w:w="120" w:type="dxa"/>
            </w:tcMar>
          </w:tcPr>
          <w:p>
            <w:pPr>
              <w:spacing w:before="0" w:after="40"/>
            </w:pPr>
            <w:r>
              <w:rPr>
                <w:rFonts w:ascii="Calibri" w:hAnsi="Calibri"/>
                <w:sz w:val="18"/>
              </w:rPr>
              <w:t>Compte refusé</w:t>
            </w:r>
          </w:p>
        </w:tc>
        <w:tc>
          <w:tcPr>
            <w:tcW w:type="dxa" w:w="2300"/>
            <w:vAlign w:val="center"/>
            <w:tcMar>
              <w:top w:w="80" w:type="dxa"/>
              <w:start w:w="120" w:type="dxa"/>
              <w:bottom w:w="80" w:type="dxa"/>
              <w:end w:w="120" w:type="dxa"/>
            </w:tcMar>
          </w:tcPr>
          <w:p>
            <w:pPr>
              <w:spacing w:before="0" w:after="40"/>
            </w:pPr>
            <w:r>
              <w:rPr>
                <w:rFonts w:ascii="Calibri" w:hAnsi="Calibri"/>
                <w:sz w:val="18"/>
              </w:rPr>
              <w:t>Session bloquée</w:t>
            </w:r>
          </w:p>
        </w:tc>
        <w:tc>
          <w:tcPr>
            <w:tcW w:type="dxa" w:w="1060"/>
            <w:vAlign w:val="center"/>
            <w:tcMar>
              <w:top w:w="80" w:type="dxa"/>
              <w:start w:w="120" w:type="dxa"/>
              <w:bottom w:w="80" w:type="dxa"/>
              <w:end w:w="120" w:type="dxa"/>
            </w:tcMar>
          </w:tcPr>
          <w:p>
            <w:pPr>
              <w:spacing w:before="0" w:after="40"/>
            </w:pPr>
            <w:r>
              <w:rPr>
                <w:rFonts w:ascii="Calibri" w:hAnsi="Calibri"/>
                <w:sz w:val="18"/>
              </w:rPr>
              <w:t>Validé</w:t>
            </w:r>
          </w:p>
        </w:tc>
      </w:tr>
      <w:tr>
        <w:tc>
          <w:tcPr>
            <w:tcW w:type="dxa" w:w="850"/>
            <w:vAlign w:val="center"/>
            <w:tcMar>
              <w:top w:w="80" w:type="dxa"/>
              <w:start w:w="120" w:type="dxa"/>
              <w:bottom w:w="80" w:type="dxa"/>
              <w:end w:w="120" w:type="dxa"/>
            </w:tcMar>
          </w:tcPr>
          <w:p>
            <w:pPr>
              <w:spacing w:before="0" w:after="40"/>
            </w:pPr>
            <w:r>
              <w:rPr>
                <w:rFonts w:ascii="Calibri" w:hAnsi="Calibri"/>
                <w:sz w:val="18"/>
              </w:rPr>
              <w:t>TF05</w:t>
            </w:r>
          </w:p>
        </w:tc>
        <w:tc>
          <w:tcPr>
            <w:tcW w:type="dxa" w:w="2650"/>
            <w:vAlign w:val="center"/>
            <w:tcMar>
              <w:top w:w="80" w:type="dxa"/>
              <w:start w:w="120" w:type="dxa"/>
              <w:bottom w:w="80" w:type="dxa"/>
              <w:end w:w="120" w:type="dxa"/>
            </w:tcMar>
          </w:tcPr>
          <w:p>
            <w:pPr>
              <w:spacing w:before="0" w:after="40"/>
            </w:pPr>
            <w:r>
              <w:rPr>
                <w:rFonts w:ascii="Calibri" w:hAnsi="Calibri"/>
                <w:sz w:val="18"/>
              </w:rPr>
              <w:t>Création d'organisation</w:t>
            </w:r>
          </w:p>
        </w:tc>
        <w:tc>
          <w:tcPr>
            <w:tcW w:type="dxa" w:w="2500"/>
            <w:vAlign w:val="center"/>
            <w:tcMar>
              <w:top w:w="80" w:type="dxa"/>
              <w:start w:w="120" w:type="dxa"/>
              <w:bottom w:w="80" w:type="dxa"/>
              <w:end w:w="120" w:type="dxa"/>
            </w:tcMar>
          </w:tcPr>
          <w:p>
            <w:pPr>
              <w:spacing w:before="0" w:after="40"/>
            </w:pPr>
            <w:r>
              <w:rPr>
                <w:rFonts w:ascii="Calibri" w:hAnsi="Calibri"/>
                <w:sz w:val="18"/>
              </w:rPr>
              <w:t>Organisation enregistrée</w:t>
            </w:r>
          </w:p>
        </w:tc>
        <w:tc>
          <w:tcPr>
            <w:tcW w:type="dxa" w:w="2300"/>
            <w:vAlign w:val="center"/>
            <w:tcMar>
              <w:top w:w="80" w:type="dxa"/>
              <w:start w:w="120" w:type="dxa"/>
              <w:bottom w:w="80" w:type="dxa"/>
              <w:end w:w="120" w:type="dxa"/>
            </w:tcMar>
          </w:tcPr>
          <w:p>
            <w:pPr>
              <w:spacing w:before="0" w:after="40"/>
            </w:pPr>
            <w:r>
              <w:rPr>
                <w:rFonts w:ascii="Calibri" w:hAnsi="Calibri"/>
                <w:sz w:val="18"/>
              </w:rPr>
              <w:t>Liste actualisée</w:t>
            </w:r>
          </w:p>
        </w:tc>
        <w:tc>
          <w:tcPr>
            <w:tcW w:type="dxa" w:w="1060"/>
            <w:vAlign w:val="center"/>
            <w:tcMar>
              <w:top w:w="80" w:type="dxa"/>
              <w:start w:w="120" w:type="dxa"/>
              <w:bottom w:w="80" w:type="dxa"/>
              <w:end w:w="120" w:type="dxa"/>
            </w:tcMar>
          </w:tcPr>
          <w:p>
            <w:pPr>
              <w:spacing w:before="0" w:after="40"/>
            </w:pPr>
            <w:r>
              <w:rPr>
                <w:rFonts w:ascii="Calibri" w:hAnsi="Calibri"/>
                <w:sz w:val="18"/>
              </w:rPr>
              <w:t>Validé</w:t>
            </w:r>
          </w:p>
        </w:tc>
      </w:tr>
      <w:tr>
        <w:tc>
          <w:tcPr>
            <w:tcW w:type="dxa" w:w="850"/>
            <w:vAlign w:val="center"/>
            <w:tcMar>
              <w:top w:w="80" w:type="dxa"/>
              <w:start w:w="120" w:type="dxa"/>
              <w:bottom w:w="80" w:type="dxa"/>
              <w:end w:w="120" w:type="dxa"/>
            </w:tcMar>
          </w:tcPr>
          <w:p>
            <w:pPr>
              <w:spacing w:before="0" w:after="40"/>
            </w:pPr>
            <w:r>
              <w:rPr>
                <w:rFonts w:ascii="Calibri" w:hAnsi="Calibri"/>
                <w:sz w:val="18"/>
              </w:rPr>
              <w:t>TF06</w:t>
            </w:r>
          </w:p>
        </w:tc>
        <w:tc>
          <w:tcPr>
            <w:tcW w:type="dxa" w:w="2650"/>
            <w:vAlign w:val="center"/>
            <w:tcMar>
              <w:top w:w="80" w:type="dxa"/>
              <w:start w:w="120" w:type="dxa"/>
              <w:bottom w:w="80" w:type="dxa"/>
              <w:end w:w="120" w:type="dxa"/>
            </w:tcMar>
          </w:tcPr>
          <w:p>
            <w:pPr>
              <w:spacing w:before="0" w:after="40"/>
            </w:pPr>
            <w:r>
              <w:rPr>
                <w:rFonts w:ascii="Calibri" w:hAnsi="Calibri"/>
                <w:sz w:val="18"/>
              </w:rPr>
              <w:t>Création de contact</w:t>
            </w:r>
          </w:p>
        </w:tc>
        <w:tc>
          <w:tcPr>
            <w:tcW w:type="dxa" w:w="2500"/>
            <w:vAlign w:val="center"/>
            <w:tcMar>
              <w:top w:w="80" w:type="dxa"/>
              <w:start w:w="120" w:type="dxa"/>
              <w:bottom w:w="80" w:type="dxa"/>
              <w:end w:w="120" w:type="dxa"/>
            </w:tcMar>
          </w:tcPr>
          <w:p>
            <w:pPr>
              <w:spacing w:before="0" w:after="40"/>
            </w:pPr>
            <w:r>
              <w:rPr>
                <w:rFonts w:ascii="Calibri" w:hAnsi="Calibri"/>
                <w:sz w:val="18"/>
              </w:rPr>
              <w:t>Contact rattaché</w:t>
            </w:r>
          </w:p>
        </w:tc>
        <w:tc>
          <w:tcPr>
            <w:tcW w:type="dxa" w:w="2300"/>
            <w:vAlign w:val="center"/>
            <w:tcMar>
              <w:top w:w="80" w:type="dxa"/>
              <w:start w:w="120" w:type="dxa"/>
              <w:bottom w:w="80" w:type="dxa"/>
              <w:end w:w="120" w:type="dxa"/>
            </w:tcMar>
          </w:tcPr>
          <w:p>
            <w:pPr>
              <w:spacing w:before="0" w:after="40"/>
            </w:pPr>
            <w:r>
              <w:rPr>
                <w:rFonts w:ascii="Calibri" w:hAnsi="Calibri"/>
                <w:sz w:val="18"/>
              </w:rPr>
              <w:t>Contact visible</w:t>
            </w:r>
          </w:p>
        </w:tc>
        <w:tc>
          <w:tcPr>
            <w:tcW w:type="dxa" w:w="1060"/>
            <w:vAlign w:val="center"/>
            <w:tcMar>
              <w:top w:w="80" w:type="dxa"/>
              <w:start w:w="120" w:type="dxa"/>
              <w:bottom w:w="80" w:type="dxa"/>
              <w:end w:w="120" w:type="dxa"/>
            </w:tcMar>
          </w:tcPr>
          <w:p>
            <w:pPr>
              <w:spacing w:before="0" w:after="40"/>
            </w:pPr>
            <w:r>
              <w:rPr>
                <w:rFonts w:ascii="Calibri" w:hAnsi="Calibri"/>
                <w:sz w:val="18"/>
              </w:rPr>
              <w:t>Validé</w:t>
            </w:r>
          </w:p>
        </w:tc>
      </w:tr>
      <w:tr>
        <w:tc>
          <w:tcPr>
            <w:tcW w:type="dxa" w:w="850"/>
            <w:vAlign w:val="center"/>
            <w:tcMar>
              <w:top w:w="80" w:type="dxa"/>
              <w:start w:w="120" w:type="dxa"/>
              <w:bottom w:w="80" w:type="dxa"/>
              <w:end w:w="120" w:type="dxa"/>
            </w:tcMar>
          </w:tcPr>
          <w:p>
            <w:pPr>
              <w:spacing w:before="0" w:after="40"/>
            </w:pPr>
            <w:r>
              <w:rPr>
                <w:rFonts w:ascii="Calibri" w:hAnsi="Calibri"/>
                <w:sz w:val="18"/>
              </w:rPr>
              <w:t>TF07</w:t>
            </w:r>
          </w:p>
        </w:tc>
        <w:tc>
          <w:tcPr>
            <w:tcW w:type="dxa" w:w="2650"/>
            <w:vAlign w:val="center"/>
            <w:tcMar>
              <w:top w:w="80" w:type="dxa"/>
              <w:start w:w="120" w:type="dxa"/>
              <w:bottom w:w="80" w:type="dxa"/>
              <w:end w:w="120" w:type="dxa"/>
            </w:tcMar>
          </w:tcPr>
          <w:p>
            <w:pPr>
              <w:spacing w:before="0" w:after="40"/>
            </w:pPr>
            <w:r>
              <w:rPr>
                <w:rFonts w:ascii="Calibri" w:hAnsi="Calibri"/>
                <w:sz w:val="18"/>
              </w:rPr>
              <w:t>Création de ticket</w:t>
            </w:r>
          </w:p>
        </w:tc>
        <w:tc>
          <w:tcPr>
            <w:tcW w:type="dxa" w:w="2500"/>
            <w:vAlign w:val="center"/>
            <w:tcMar>
              <w:top w:w="80" w:type="dxa"/>
              <w:start w:w="120" w:type="dxa"/>
              <w:bottom w:w="80" w:type="dxa"/>
              <w:end w:w="120" w:type="dxa"/>
            </w:tcMar>
          </w:tcPr>
          <w:p>
            <w:pPr>
              <w:spacing w:before="0" w:after="40"/>
            </w:pPr>
            <w:r>
              <w:rPr>
                <w:rFonts w:ascii="Calibri" w:hAnsi="Calibri"/>
                <w:sz w:val="18"/>
              </w:rPr>
              <w:t>Ticket Pending créé</w:t>
            </w:r>
          </w:p>
        </w:tc>
        <w:tc>
          <w:tcPr>
            <w:tcW w:type="dxa" w:w="2300"/>
            <w:vAlign w:val="center"/>
            <w:tcMar>
              <w:top w:w="80" w:type="dxa"/>
              <w:start w:w="120" w:type="dxa"/>
              <w:bottom w:w="80" w:type="dxa"/>
              <w:end w:w="120" w:type="dxa"/>
            </w:tcMar>
          </w:tcPr>
          <w:p>
            <w:pPr>
              <w:spacing w:before="0" w:after="40"/>
            </w:pPr>
            <w:r>
              <w:rPr>
                <w:rFonts w:ascii="Calibri" w:hAnsi="Calibri"/>
                <w:sz w:val="18"/>
              </w:rPr>
              <w:t>Ticket et room créés</w:t>
            </w:r>
          </w:p>
        </w:tc>
        <w:tc>
          <w:tcPr>
            <w:tcW w:type="dxa" w:w="1060"/>
            <w:vAlign w:val="center"/>
            <w:tcMar>
              <w:top w:w="80" w:type="dxa"/>
              <w:start w:w="120" w:type="dxa"/>
              <w:bottom w:w="80" w:type="dxa"/>
              <w:end w:w="120" w:type="dxa"/>
            </w:tcMar>
          </w:tcPr>
          <w:p>
            <w:pPr>
              <w:spacing w:before="0" w:after="40"/>
            </w:pPr>
            <w:r>
              <w:rPr>
                <w:rFonts w:ascii="Calibri" w:hAnsi="Calibri"/>
                <w:sz w:val="18"/>
              </w:rPr>
              <w:t>Validé</w:t>
            </w:r>
          </w:p>
        </w:tc>
      </w:tr>
      <w:tr>
        <w:tc>
          <w:tcPr>
            <w:tcW w:type="dxa" w:w="850"/>
            <w:vAlign w:val="center"/>
            <w:tcMar>
              <w:top w:w="80" w:type="dxa"/>
              <w:start w:w="120" w:type="dxa"/>
              <w:bottom w:w="80" w:type="dxa"/>
              <w:end w:w="120" w:type="dxa"/>
            </w:tcMar>
          </w:tcPr>
          <w:p>
            <w:pPr>
              <w:spacing w:before="0" w:after="40"/>
            </w:pPr>
            <w:r>
              <w:rPr>
                <w:rFonts w:ascii="Calibri" w:hAnsi="Calibri"/>
                <w:sz w:val="18"/>
              </w:rPr>
              <w:t>TF08</w:t>
            </w:r>
          </w:p>
        </w:tc>
        <w:tc>
          <w:tcPr>
            <w:tcW w:type="dxa" w:w="2650"/>
            <w:vAlign w:val="center"/>
            <w:tcMar>
              <w:top w:w="80" w:type="dxa"/>
              <w:start w:w="120" w:type="dxa"/>
              <w:bottom w:w="80" w:type="dxa"/>
              <w:end w:w="120" w:type="dxa"/>
            </w:tcMar>
          </w:tcPr>
          <w:p>
            <w:pPr>
              <w:spacing w:before="0" w:after="40"/>
            </w:pPr>
            <w:r>
              <w:rPr>
                <w:rFonts w:ascii="Calibri" w:hAnsi="Calibri"/>
                <w:sz w:val="18"/>
              </w:rPr>
              <w:t>Affectation à IT/PKI</w:t>
            </w:r>
          </w:p>
        </w:tc>
        <w:tc>
          <w:tcPr>
            <w:tcW w:type="dxa" w:w="2500"/>
            <w:vAlign w:val="center"/>
            <w:tcMar>
              <w:top w:w="80" w:type="dxa"/>
              <w:start w:w="120" w:type="dxa"/>
              <w:bottom w:w="80" w:type="dxa"/>
              <w:end w:w="120" w:type="dxa"/>
            </w:tcMar>
          </w:tcPr>
          <w:p>
            <w:pPr>
              <w:spacing w:before="0" w:after="40"/>
            </w:pPr>
            <w:r>
              <w:rPr>
                <w:rFonts w:ascii="Calibri" w:hAnsi="Calibri"/>
                <w:sz w:val="18"/>
              </w:rPr>
              <w:t>Historique enregistré</w:t>
            </w:r>
          </w:p>
        </w:tc>
        <w:tc>
          <w:tcPr>
            <w:tcW w:type="dxa" w:w="2300"/>
            <w:vAlign w:val="center"/>
            <w:tcMar>
              <w:top w:w="80" w:type="dxa"/>
              <w:start w:w="120" w:type="dxa"/>
              <w:bottom w:w="80" w:type="dxa"/>
              <w:end w:w="120" w:type="dxa"/>
            </w:tcMar>
          </w:tcPr>
          <w:p>
            <w:pPr>
              <w:spacing w:before="0" w:after="40"/>
            </w:pPr>
            <w:r>
              <w:rPr>
                <w:rFonts w:ascii="Calibri" w:hAnsi="Calibri"/>
                <w:sz w:val="18"/>
              </w:rPr>
              <w:t>Service affecté</w:t>
            </w:r>
          </w:p>
        </w:tc>
        <w:tc>
          <w:tcPr>
            <w:tcW w:type="dxa" w:w="1060"/>
            <w:vAlign w:val="center"/>
            <w:tcMar>
              <w:top w:w="80" w:type="dxa"/>
              <w:start w:w="120" w:type="dxa"/>
              <w:bottom w:w="80" w:type="dxa"/>
              <w:end w:w="120" w:type="dxa"/>
            </w:tcMar>
          </w:tcPr>
          <w:p>
            <w:pPr>
              <w:spacing w:before="0" w:after="40"/>
            </w:pPr>
            <w:r>
              <w:rPr>
                <w:rFonts w:ascii="Calibri" w:hAnsi="Calibri"/>
                <w:sz w:val="18"/>
              </w:rPr>
              <w:t>Validé</w:t>
            </w:r>
          </w:p>
        </w:tc>
      </w:tr>
      <w:tr>
        <w:tc>
          <w:tcPr>
            <w:tcW w:type="dxa" w:w="850"/>
            <w:vAlign w:val="center"/>
            <w:tcMar>
              <w:top w:w="80" w:type="dxa"/>
              <w:start w:w="120" w:type="dxa"/>
              <w:bottom w:w="80" w:type="dxa"/>
              <w:end w:w="120" w:type="dxa"/>
            </w:tcMar>
          </w:tcPr>
          <w:p>
            <w:pPr>
              <w:spacing w:before="0" w:after="40"/>
            </w:pPr>
            <w:r>
              <w:rPr>
                <w:rFonts w:ascii="Calibri" w:hAnsi="Calibri"/>
                <w:sz w:val="18"/>
              </w:rPr>
              <w:t>TF09</w:t>
            </w:r>
          </w:p>
        </w:tc>
        <w:tc>
          <w:tcPr>
            <w:tcW w:type="dxa" w:w="2650"/>
            <w:vAlign w:val="center"/>
            <w:tcMar>
              <w:top w:w="80" w:type="dxa"/>
              <w:start w:w="120" w:type="dxa"/>
              <w:bottom w:w="80" w:type="dxa"/>
              <w:end w:w="120" w:type="dxa"/>
            </w:tcMar>
          </w:tcPr>
          <w:p>
            <w:pPr>
              <w:spacing w:before="0" w:after="40"/>
            </w:pPr>
            <w:r>
              <w:rPr>
                <w:rFonts w:ascii="Calibri" w:hAnsi="Calibri"/>
                <w:sz w:val="18"/>
              </w:rPr>
              <w:t>Modification de statut</w:t>
            </w:r>
          </w:p>
        </w:tc>
        <w:tc>
          <w:tcPr>
            <w:tcW w:type="dxa" w:w="2500"/>
            <w:vAlign w:val="center"/>
            <w:tcMar>
              <w:top w:w="80" w:type="dxa"/>
              <w:start w:w="120" w:type="dxa"/>
              <w:bottom w:w="80" w:type="dxa"/>
              <w:end w:w="120" w:type="dxa"/>
            </w:tcMar>
          </w:tcPr>
          <w:p>
            <w:pPr>
              <w:spacing w:before="0" w:after="40"/>
            </w:pPr>
            <w:r>
              <w:rPr>
                <w:rFonts w:ascii="Calibri" w:hAnsi="Calibri"/>
                <w:sz w:val="18"/>
              </w:rPr>
              <w:t>Statut mis à jour</w:t>
            </w:r>
          </w:p>
        </w:tc>
        <w:tc>
          <w:tcPr>
            <w:tcW w:type="dxa" w:w="2300"/>
            <w:vAlign w:val="center"/>
            <w:tcMar>
              <w:top w:w="80" w:type="dxa"/>
              <w:start w:w="120" w:type="dxa"/>
              <w:bottom w:w="80" w:type="dxa"/>
              <w:end w:w="120" w:type="dxa"/>
            </w:tcMar>
          </w:tcPr>
          <w:p>
            <w:pPr>
              <w:spacing w:before="0" w:after="40"/>
            </w:pPr>
            <w:r>
              <w:rPr>
                <w:rFonts w:ascii="Calibri" w:hAnsi="Calibri"/>
                <w:sz w:val="18"/>
              </w:rPr>
              <w:t>Statut actualisé</w:t>
            </w:r>
          </w:p>
        </w:tc>
        <w:tc>
          <w:tcPr>
            <w:tcW w:type="dxa" w:w="1060"/>
            <w:vAlign w:val="center"/>
            <w:tcMar>
              <w:top w:w="80" w:type="dxa"/>
              <w:start w:w="120" w:type="dxa"/>
              <w:bottom w:w="80" w:type="dxa"/>
              <w:end w:w="120" w:type="dxa"/>
            </w:tcMar>
          </w:tcPr>
          <w:p>
            <w:pPr>
              <w:spacing w:before="0" w:after="40"/>
            </w:pPr>
            <w:r>
              <w:rPr>
                <w:rFonts w:ascii="Calibri" w:hAnsi="Calibri"/>
                <w:sz w:val="18"/>
              </w:rPr>
              <w:t>Validé</w:t>
            </w:r>
          </w:p>
        </w:tc>
      </w:tr>
      <w:tr>
        <w:tc>
          <w:tcPr>
            <w:tcW w:type="dxa" w:w="850"/>
            <w:vAlign w:val="center"/>
            <w:tcMar>
              <w:top w:w="80" w:type="dxa"/>
              <w:start w:w="120" w:type="dxa"/>
              <w:bottom w:w="80" w:type="dxa"/>
              <w:end w:w="120" w:type="dxa"/>
            </w:tcMar>
          </w:tcPr>
          <w:p>
            <w:pPr>
              <w:spacing w:before="0" w:after="40"/>
            </w:pPr>
            <w:r>
              <w:rPr>
                <w:rFonts w:ascii="Calibri" w:hAnsi="Calibri"/>
                <w:sz w:val="18"/>
              </w:rPr>
              <w:t>TF10</w:t>
            </w:r>
          </w:p>
        </w:tc>
        <w:tc>
          <w:tcPr>
            <w:tcW w:type="dxa" w:w="2650"/>
            <w:vAlign w:val="center"/>
            <w:tcMar>
              <w:top w:w="80" w:type="dxa"/>
              <w:start w:w="120" w:type="dxa"/>
              <w:bottom w:w="80" w:type="dxa"/>
              <w:end w:w="120" w:type="dxa"/>
            </w:tcMar>
          </w:tcPr>
          <w:p>
            <w:pPr>
              <w:spacing w:before="0" w:after="40"/>
            </w:pPr>
            <w:r>
              <w:rPr>
                <w:rFonts w:ascii="Calibri" w:hAnsi="Calibri"/>
                <w:sz w:val="18"/>
              </w:rPr>
              <w:t>Ajout de commentaire</w:t>
            </w:r>
          </w:p>
        </w:tc>
        <w:tc>
          <w:tcPr>
            <w:tcW w:type="dxa" w:w="2500"/>
            <w:vAlign w:val="center"/>
            <w:tcMar>
              <w:top w:w="80" w:type="dxa"/>
              <w:start w:w="120" w:type="dxa"/>
              <w:bottom w:w="80" w:type="dxa"/>
              <w:end w:w="120" w:type="dxa"/>
            </w:tcMar>
          </w:tcPr>
          <w:p>
            <w:pPr>
              <w:spacing w:before="0" w:after="40"/>
            </w:pPr>
            <w:r>
              <w:rPr>
                <w:rFonts w:ascii="Calibri" w:hAnsi="Calibri"/>
                <w:sz w:val="18"/>
              </w:rPr>
              <w:t>Commentaire conservé</w:t>
            </w:r>
          </w:p>
        </w:tc>
        <w:tc>
          <w:tcPr>
            <w:tcW w:type="dxa" w:w="2300"/>
            <w:vAlign w:val="center"/>
            <w:tcMar>
              <w:top w:w="80" w:type="dxa"/>
              <w:start w:w="120" w:type="dxa"/>
              <w:bottom w:w="80" w:type="dxa"/>
              <w:end w:w="120" w:type="dxa"/>
            </w:tcMar>
          </w:tcPr>
          <w:p>
            <w:pPr>
              <w:spacing w:before="0" w:after="40"/>
            </w:pPr>
            <w:r>
              <w:rPr>
                <w:rFonts w:ascii="Calibri" w:hAnsi="Calibri"/>
                <w:sz w:val="18"/>
              </w:rPr>
              <w:t>Historique enrichi</w:t>
            </w:r>
          </w:p>
        </w:tc>
        <w:tc>
          <w:tcPr>
            <w:tcW w:type="dxa" w:w="1060"/>
            <w:vAlign w:val="center"/>
            <w:tcMar>
              <w:top w:w="80" w:type="dxa"/>
              <w:start w:w="120" w:type="dxa"/>
              <w:bottom w:w="80" w:type="dxa"/>
              <w:end w:w="120" w:type="dxa"/>
            </w:tcMar>
          </w:tcPr>
          <w:p>
            <w:pPr>
              <w:spacing w:before="0" w:after="40"/>
            </w:pPr>
            <w:r>
              <w:rPr>
                <w:rFonts w:ascii="Calibri" w:hAnsi="Calibri"/>
                <w:sz w:val="18"/>
              </w:rPr>
              <w:t>Validé</w:t>
            </w:r>
          </w:p>
        </w:tc>
      </w:tr>
      <w:tr>
        <w:tc>
          <w:tcPr>
            <w:tcW w:type="dxa" w:w="850"/>
            <w:vAlign w:val="center"/>
            <w:tcMar>
              <w:top w:w="80" w:type="dxa"/>
              <w:start w:w="120" w:type="dxa"/>
              <w:bottom w:w="80" w:type="dxa"/>
              <w:end w:w="120" w:type="dxa"/>
            </w:tcMar>
          </w:tcPr>
          <w:p>
            <w:pPr>
              <w:spacing w:before="0" w:after="40"/>
            </w:pPr>
            <w:r>
              <w:rPr>
                <w:rFonts w:ascii="Calibri" w:hAnsi="Calibri"/>
                <w:sz w:val="18"/>
              </w:rPr>
              <w:t>TF11</w:t>
            </w:r>
          </w:p>
        </w:tc>
        <w:tc>
          <w:tcPr>
            <w:tcW w:type="dxa" w:w="2650"/>
            <w:vAlign w:val="center"/>
            <w:tcMar>
              <w:top w:w="80" w:type="dxa"/>
              <w:start w:w="120" w:type="dxa"/>
              <w:bottom w:w="80" w:type="dxa"/>
              <w:end w:w="120" w:type="dxa"/>
            </w:tcMar>
          </w:tcPr>
          <w:p>
            <w:pPr>
              <w:spacing w:before="0" w:after="40"/>
            </w:pPr>
            <w:r>
              <w:rPr>
                <w:rFonts w:ascii="Calibri" w:hAnsi="Calibri"/>
                <w:sz w:val="18"/>
              </w:rPr>
              <w:t>Envoi de message</w:t>
            </w:r>
          </w:p>
        </w:tc>
        <w:tc>
          <w:tcPr>
            <w:tcW w:type="dxa" w:w="2500"/>
            <w:vAlign w:val="center"/>
            <w:tcMar>
              <w:top w:w="80" w:type="dxa"/>
              <w:start w:w="120" w:type="dxa"/>
              <w:bottom w:w="80" w:type="dxa"/>
              <w:end w:w="120" w:type="dxa"/>
            </w:tcMar>
          </w:tcPr>
          <w:p>
            <w:pPr>
              <w:spacing w:before="0" w:after="40"/>
            </w:pPr>
            <w:r>
              <w:rPr>
                <w:rFonts w:ascii="Calibri" w:hAnsi="Calibri"/>
                <w:sz w:val="18"/>
              </w:rPr>
              <w:t>Diffusion temps réel</w:t>
            </w:r>
          </w:p>
        </w:tc>
        <w:tc>
          <w:tcPr>
            <w:tcW w:type="dxa" w:w="2300"/>
            <w:vAlign w:val="center"/>
            <w:tcMar>
              <w:top w:w="80" w:type="dxa"/>
              <w:start w:w="120" w:type="dxa"/>
              <w:bottom w:w="80" w:type="dxa"/>
              <w:end w:w="120" w:type="dxa"/>
            </w:tcMar>
          </w:tcPr>
          <w:p>
            <w:pPr>
              <w:spacing w:before="0" w:after="40"/>
            </w:pPr>
            <w:r>
              <w:rPr>
                <w:rFonts w:ascii="Calibri" w:hAnsi="Calibri"/>
                <w:sz w:val="18"/>
              </w:rPr>
              <w:t>Message reçu</w:t>
            </w:r>
          </w:p>
        </w:tc>
        <w:tc>
          <w:tcPr>
            <w:tcW w:type="dxa" w:w="1060"/>
            <w:vAlign w:val="center"/>
            <w:tcMar>
              <w:top w:w="80" w:type="dxa"/>
              <w:start w:w="120" w:type="dxa"/>
              <w:bottom w:w="80" w:type="dxa"/>
              <w:end w:w="120" w:type="dxa"/>
            </w:tcMar>
          </w:tcPr>
          <w:p>
            <w:pPr>
              <w:spacing w:before="0" w:after="40"/>
            </w:pPr>
            <w:r>
              <w:rPr>
                <w:rFonts w:ascii="Calibri" w:hAnsi="Calibri"/>
                <w:sz w:val="18"/>
              </w:rPr>
              <w:t>Validé</w:t>
            </w:r>
          </w:p>
        </w:tc>
      </w:tr>
      <w:tr>
        <w:tc>
          <w:tcPr>
            <w:tcW w:type="dxa" w:w="850"/>
            <w:vAlign w:val="center"/>
            <w:tcMar>
              <w:top w:w="80" w:type="dxa"/>
              <w:start w:w="120" w:type="dxa"/>
              <w:bottom w:w="80" w:type="dxa"/>
              <w:end w:w="120" w:type="dxa"/>
            </w:tcMar>
          </w:tcPr>
          <w:p>
            <w:pPr>
              <w:spacing w:before="0" w:after="40"/>
            </w:pPr>
            <w:r>
              <w:rPr>
                <w:rFonts w:ascii="Calibri" w:hAnsi="Calibri"/>
                <w:sz w:val="18"/>
              </w:rPr>
              <w:t>TF12</w:t>
            </w:r>
          </w:p>
        </w:tc>
        <w:tc>
          <w:tcPr>
            <w:tcW w:type="dxa" w:w="2650"/>
            <w:vAlign w:val="center"/>
            <w:tcMar>
              <w:top w:w="80" w:type="dxa"/>
              <w:start w:w="120" w:type="dxa"/>
              <w:bottom w:w="80" w:type="dxa"/>
              <w:end w:w="120" w:type="dxa"/>
            </w:tcMar>
          </w:tcPr>
          <w:p>
            <w:pPr>
              <w:spacing w:before="0" w:after="40"/>
            </w:pPr>
            <w:r>
              <w:rPr>
                <w:rFonts w:ascii="Calibri" w:hAnsi="Calibri"/>
                <w:sz w:val="18"/>
              </w:rPr>
              <w:t>Création de meeting</w:t>
            </w:r>
          </w:p>
        </w:tc>
        <w:tc>
          <w:tcPr>
            <w:tcW w:type="dxa" w:w="2500"/>
            <w:vAlign w:val="center"/>
            <w:tcMar>
              <w:top w:w="80" w:type="dxa"/>
              <w:start w:w="120" w:type="dxa"/>
              <w:bottom w:w="80" w:type="dxa"/>
              <w:end w:w="120" w:type="dxa"/>
            </w:tcMar>
          </w:tcPr>
          <w:p>
            <w:pPr>
              <w:spacing w:before="0" w:after="40"/>
            </w:pPr>
            <w:r>
              <w:rPr>
                <w:rFonts w:ascii="Calibri" w:hAnsi="Calibri"/>
                <w:sz w:val="18"/>
              </w:rPr>
              <w:t>Meeting créé</w:t>
            </w:r>
          </w:p>
        </w:tc>
        <w:tc>
          <w:tcPr>
            <w:tcW w:type="dxa" w:w="2300"/>
            <w:vAlign w:val="center"/>
            <w:tcMar>
              <w:top w:w="80" w:type="dxa"/>
              <w:start w:w="120" w:type="dxa"/>
              <w:bottom w:w="80" w:type="dxa"/>
              <w:end w:w="120" w:type="dxa"/>
            </w:tcMar>
          </w:tcPr>
          <w:p>
            <w:pPr>
              <w:spacing w:before="0" w:after="40"/>
            </w:pPr>
            <w:r>
              <w:rPr>
                <w:rFonts w:ascii="Calibri" w:hAnsi="Calibri"/>
                <w:sz w:val="18"/>
              </w:rPr>
              <w:t>Meeting visible</w:t>
            </w:r>
          </w:p>
        </w:tc>
        <w:tc>
          <w:tcPr>
            <w:tcW w:type="dxa" w:w="1060"/>
            <w:vAlign w:val="center"/>
            <w:tcMar>
              <w:top w:w="80" w:type="dxa"/>
              <w:start w:w="120" w:type="dxa"/>
              <w:bottom w:w="80" w:type="dxa"/>
              <w:end w:w="120" w:type="dxa"/>
            </w:tcMar>
          </w:tcPr>
          <w:p>
            <w:pPr>
              <w:spacing w:before="0" w:after="40"/>
            </w:pPr>
            <w:r>
              <w:rPr>
                <w:rFonts w:ascii="Calibri" w:hAnsi="Calibri"/>
                <w:sz w:val="18"/>
              </w:rPr>
              <w:t>Validé</w:t>
            </w:r>
          </w:p>
        </w:tc>
      </w:tr>
      <w:tr>
        <w:tc>
          <w:tcPr>
            <w:tcW w:type="dxa" w:w="850"/>
            <w:vAlign w:val="center"/>
            <w:tcMar>
              <w:top w:w="80" w:type="dxa"/>
              <w:start w:w="120" w:type="dxa"/>
              <w:bottom w:w="80" w:type="dxa"/>
              <w:end w:w="120" w:type="dxa"/>
            </w:tcMar>
          </w:tcPr>
          <w:p>
            <w:pPr>
              <w:spacing w:before="0" w:after="40"/>
            </w:pPr>
            <w:r>
              <w:rPr>
                <w:rFonts w:ascii="Calibri" w:hAnsi="Calibri"/>
                <w:sz w:val="18"/>
              </w:rPr>
              <w:t>TF13</w:t>
            </w:r>
          </w:p>
        </w:tc>
        <w:tc>
          <w:tcPr>
            <w:tcW w:type="dxa" w:w="2650"/>
            <w:vAlign w:val="center"/>
            <w:tcMar>
              <w:top w:w="80" w:type="dxa"/>
              <w:start w:w="120" w:type="dxa"/>
              <w:bottom w:w="80" w:type="dxa"/>
              <w:end w:w="120" w:type="dxa"/>
            </w:tcMar>
          </w:tcPr>
          <w:p>
            <w:pPr>
              <w:spacing w:before="0" w:after="40"/>
            </w:pPr>
            <w:r>
              <w:rPr>
                <w:rFonts w:ascii="Calibri" w:hAnsi="Calibri"/>
                <w:sz w:val="18"/>
              </w:rPr>
              <w:t>Consultation dashboard</w:t>
            </w:r>
          </w:p>
        </w:tc>
        <w:tc>
          <w:tcPr>
            <w:tcW w:type="dxa" w:w="2500"/>
            <w:vAlign w:val="center"/>
            <w:tcMar>
              <w:top w:w="80" w:type="dxa"/>
              <w:start w:w="120" w:type="dxa"/>
              <w:bottom w:w="80" w:type="dxa"/>
              <w:end w:w="120" w:type="dxa"/>
            </w:tcMar>
          </w:tcPr>
          <w:p>
            <w:pPr>
              <w:spacing w:before="0" w:after="40"/>
            </w:pPr>
            <w:r>
              <w:rPr>
                <w:rFonts w:ascii="Calibri" w:hAnsi="Calibri"/>
                <w:sz w:val="18"/>
              </w:rPr>
              <w:t>Indicateurs affichés</w:t>
            </w:r>
          </w:p>
        </w:tc>
        <w:tc>
          <w:tcPr>
            <w:tcW w:type="dxa" w:w="2300"/>
            <w:vAlign w:val="center"/>
            <w:tcMar>
              <w:top w:w="80" w:type="dxa"/>
              <w:start w:w="120" w:type="dxa"/>
              <w:bottom w:w="80" w:type="dxa"/>
              <w:end w:w="120" w:type="dxa"/>
            </w:tcMar>
          </w:tcPr>
          <w:p>
            <w:pPr>
              <w:spacing w:before="0" w:after="40"/>
            </w:pPr>
            <w:r>
              <w:rPr>
                <w:rFonts w:ascii="Calibri" w:hAnsi="Calibri"/>
                <w:sz w:val="18"/>
              </w:rPr>
              <w:t>KPI visibles</w:t>
            </w:r>
          </w:p>
        </w:tc>
        <w:tc>
          <w:tcPr>
            <w:tcW w:type="dxa" w:w="1060"/>
            <w:vAlign w:val="center"/>
            <w:tcMar>
              <w:top w:w="80" w:type="dxa"/>
              <w:start w:w="120" w:type="dxa"/>
              <w:bottom w:w="80" w:type="dxa"/>
              <w:end w:w="120" w:type="dxa"/>
            </w:tcMar>
          </w:tcPr>
          <w:p>
            <w:pPr>
              <w:spacing w:before="0" w:after="40"/>
            </w:pPr>
            <w:r>
              <w:rPr>
                <w:rFonts w:ascii="Calibri" w:hAnsi="Calibri"/>
                <w:sz w:val="18"/>
              </w:rPr>
              <w:t>Validé</w:t>
            </w:r>
          </w:p>
        </w:tc>
      </w:tr>
    </w:tbl>
    <w:p>
      <w:pPr>
        <w:pStyle w:val="Heading2"/>
      </w:pPr>
      <w:r>
        <w:t>4.18 Tests de sécurité</w:t>
      </w:r>
    </w:p>
    <w:tbl>
      <w:tblPr>
        <w:tblStyle w:val="TableGrid"/>
        <w:tblW w:type="dxa" w:w="9360"/>
        <w:jc w:val="center"/>
        <w:tblLayout w:type="fixed"/>
        <w:tblLook w:firstColumn="1" w:firstRow="1" w:lastColumn="0" w:lastRow="0" w:noHBand="0" w:noVBand="1" w:val="04A0"/>
      </w:tblPr>
      <w:tblGrid>
        <w:gridCol w:w="900"/>
        <w:gridCol w:w="3300"/>
        <w:gridCol w:w="2700"/>
        <w:gridCol w:w="2460"/>
      </w:tblGrid>
      <w:tr>
        <w:tc>
          <w:tcPr>
            <w:tcW w:type="dxa" w:w="900"/>
            <w:vAlign w:val="center"/>
            <w:tcMar>
              <w:top w:w="80" w:type="dxa"/>
              <w:start w:w="120" w:type="dxa"/>
              <w:bottom w:w="80" w:type="dxa"/>
              <w:end w:w="120" w:type="dxa"/>
            </w:tcMar>
            <w:shd w:fill="F2F4F7"/>
          </w:tcPr>
          <w:p>
            <w:pPr>
              <w:spacing w:before="0" w:after="40"/>
            </w:pPr>
            <w:r>
              <w:rPr>
                <w:rFonts w:ascii="Calibri" w:hAnsi="Calibri"/>
                <w:b/>
                <w:color w:val="162F4B"/>
                <w:sz w:val="18"/>
              </w:rPr>
              <w:t>Test</w:t>
            </w:r>
          </w:p>
        </w:tc>
        <w:tc>
          <w:tcPr>
            <w:tcW w:type="dxa" w:w="3300"/>
            <w:vAlign w:val="center"/>
            <w:tcMar>
              <w:top w:w="80" w:type="dxa"/>
              <w:start w:w="120" w:type="dxa"/>
              <w:bottom w:w="80" w:type="dxa"/>
              <w:end w:w="120" w:type="dxa"/>
            </w:tcMar>
            <w:shd w:fill="F2F4F7"/>
          </w:tcPr>
          <w:p>
            <w:pPr>
              <w:spacing w:before="0" w:after="40"/>
            </w:pPr>
            <w:r>
              <w:rPr>
                <w:rFonts w:ascii="Calibri" w:hAnsi="Calibri"/>
                <w:b/>
                <w:color w:val="162F4B"/>
                <w:sz w:val="18"/>
              </w:rPr>
              <w:t>Scénario</w:t>
            </w:r>
          </w:p>
        </w:tc>
        <w:tc>
          <w:tcPr>
            <w:tcW w:type="dxa" w:w="2700"/>
            <w:vAlign w:val="center"/>
            <w:tcMar>
              <w:top w:w="80" w:type="dxa"/>
              <w:start w:w="120" w:type="dxa"/>
              <w:bottom w:w="80" w:type="dxa"/>
              <w:end w:w="120" w:type="dxa"/>
            </w:tcMar>
            <w:shd w:fill="F2F4F7"/>
          </w:tcPr>
          <w:p>
            <w:pPr>
              <w:spacing w:before="0" w:after="40"/>
            </w:pPr>
            <w:r>
              <w:rPr>
                <w:rFonts w:ascii="Calibri" w:hAnsi="Calibri"/>
                <w:b/>
                <w:color w:val="162F4B"/>
                <w:sz w:val="18"/>
              </w:rPr>
              <w:t>Résultat attendu</w:t>
            </w:r>
          </w:p>
        </w:tc>
        <w:tc>
          <w:tcPr>
            <w:tcW w:type="dxa" w:w="2460"/>
            <w:vAlign w:val="center"/>
            <w:tcMar>
              <w:top w:w="80" w:type="dxa"/>
              <w:start w:w="120" w:type="dxa"/>
              <w:bottom w:w="80" w:type="dxa"/>
              <w:end w:w="120" w:type="dxa"/>
            </w:tcMar>
            <w:shd w:fill="F2F4F7"/>
          </w:tcPr>
          <w:p>
            <w:pPr>
              <w:spacing w:before="0" w:after="40"/>
            </w:pPr>
            <w:r>
              <w:rPr>
                <w:rFonts w:ascii="Calibri" w:hAnsi="Calibri"/>
                <w:b/>
                <w:color w:val="162F4B"/>
                <w:sz w:val="18"/>
              </w:rPr>
              <w:t>Résultat obtenu</w:t>
            </w:r>
          </w:p>
        </w:tc>
      </w:tr>
      <w:tr>
        <w:tc>
          <w:tcPr>
            <w:tcW w:type="dxa" w:w="900"/>
            <w:vAlign w:val="center"/>
            <w:tcMar>
              <w:top w:w="80" w:type="dxa"/>
              <w:start w:w="120" w:type="dxa"/>
              <w:bottom w:w="80" w:type="dxa"/>
              <w:end w:w="120" w:type="dxa"/>
            </w:tcMar>
          </w:tcPr>
          <w:p>
            <w:pPr>
              <w:spacing w:before="0" w:after="40"/>
            </w:pPr>
            <w:r>
              <w:rPr>
                <w:rFonts w:ascii="Calibri" w:hAnsi="Calibri"/>
                <w:sz w:val="18"/>
              </w:rPr>
              <w:t>TS01</w:t>
            </w:r>
          </w:p>
        </w:tc>
        <w:tc>
          <w:tcPr>
            <w:tcW w:type="dxa" w:w="3300"/>
            <w:vAlign w:val="center"/>
            <w:tcMar>
              <w:top w:w="80" w:type="dxa"/>
              <w:start w:w="120" w:type="dxa"/>
              <w:bottom w:w="80" w:type="dxa"/>
              <w:end w:w="120" w:type="dxa"/>
            </w:tcMar>
          </w:tcPr>
          <w:p>
            <w:pPr>
              <w:spacing w:before="0" w:after="40"/>
            </w:pPr>
            <w:r>
              <w:rPr>
                <w:rFonts w:ascii="Calibri" w:hAnsi="Calibri"/>
                <w:sz w:val="18"/>
              </w:rPr>
              <w:t>Accès sans token</w:t>
            </w:r>
          </w:p>
        </w:tc>
        <w:tc>
          <w:tcPr>
            <w:tcW w:type="dxa" w:w="2700"/>
            <w:vAlign w:val="center"/>
            <w:tcMar>
              <w:top w:w="80" w:type="dxa"/>
              <w:start w:w="120" w:type="dxa"/>
              <w:bottom w:w="80" w:type="dxa"/>
              <w:end w:w="120" w:type="dxa"/>
            </w:tcMar>
          </w:tcPr>
          <w:p>
            <w:pPr>
              <w:spacing w:before="0" w:after="40"/>
            </w:pPr>
            <w:r>
              <w:rPr>
                <w:rFonts w:ascii="Calibri" w:hAnsi="Calibri"/>
                <w:sz w:val="18"/>
              </w:rPr>
              <w:t>Refus 401</w:t>
            </w:r>
          </w:p>
        </w:tc>
        <w:tc>
          <w:tcPr>
            <w:tcW w:type="dxa" w:w="2460"/>
            <w:vAlign w:val="center"/>
            <w:tcMar>
              <w:top w:w="80" w:type="dxa"/>
              <w:start w:w="120" w:type="dxa"/>
              <w:bottom w:w="80" w:type="dxa"/>
              <w:end w:w="120" w:type="dxa"/>
            </w:tcMar>
          </w:tcPr>
          <w:p>
            <w:pPr>
              <w:spacing w:before="0" w:after="40"/>
            </w:pPr>
            <w:r>
              <w:rPr>
                <w:rFonts w:ascii="Calibri" w:hAnsi="Calibri"/>
                <w:sz w:val="18"/>
              </w:rPr>
              <w:t>Requête refusée</w:t>
            </w:r>
          </w:p>
        </w:tc>
      </w:tr>
      <w:tr>
        <w:tc>
          <w:tcPr>
            <w:tcW w:type="dxa" w:w="900"/>
            <w:vAlign w:val="center"/>
            <w:tcMar>
              <w:top w:w="80" w:type="dxa"/>
              <w:start w:w="120" w:type="dxa"/>
              <w:bottom w:w="80" w:type="dxa"/>
              <w:end w:w="120" w:type="dxa"/>
            </w:tcMar>
          </w:tcPr>
          <w:p>
            <w:pPr>
              <w:spacing w:before="0" w:after="40"/>
            </w:pPr>
            <w:r>
              <w:rPr>
                <w:rFonts w:ascii="Calibri" w:hAnsi="Calibri"/>
                <w:sz w:val="18"/>
              </w:rPr>
              <w:t>TS02</w:t>
            </w:r>
          </w:p>
        </w:tc>
        <w:tc>
          <w:tcPr>
            <w:tcW w:type="dxa" w:w="3300"/>
            <w:vAlign w:val="center"/>
            <w:tcMar>
              <w:top w:w="80" w:type="dxa"/>
              <w:start w:w="120" w:type="dxa"/>
              <w:bottom w:w="80" w:type="dxa"/>
              <w:end w:w="120" w:type="dxa"/>
            </w:tcMar>
          </w:tcPr>
          <w:p>
            <w:pPr>
              <w:spacing w:before="0" w:after="40"/>
            </w:pPr>
            <w:r>
              <w:rPr>
                <w:rFonts w:ascii="Calibri" w:hAnsi="Calibri"/>
                <w:sz w:val="18"/>
              </w:rPr>
              <w:t>Token invalide</w:t>
            </w:r>
          </w:p>
        </w:tc>
        <w:tc>
          <w:tcPr>
            <w:tcW w:type="dxa" w:w="2700"/>
            <w:vAlign w:val="center"/>
            <w:tcMar>
              <w:top w:w="80" w:type="dxa"/>
              <w:start w:w="120" w:type="dxa"/>
              <w:bottom w:w="80" w:type="dxa"/>
              <w:end w:w="120" w:type="dxa"/>
            </w:tcMar>
          </w:tcPr>
          <w:p>
            <w:pPr>
              <w:spacing w:before="0" w:after="40"/>
            </w:pPr>
            <w:r>
              <w:rPr>
                <w:rFonts w:ascii="Calibri" w:hAnsi="Calibri"/>
                <w:sz w:val="18"/>
              </w:rPr>
              <w:t>Refus 401</w:t>
            </w:r>
          </w:p>
        </w:tc>
        <w:tc>
          <w:tcPr>
            <w:tcW w:type="dxa" w:w="2460"/>
            <w:vAlign w:val="center"/>
            <w:tcMar>
              <w:top w:w="80" w:type="dxa"/>
              <w:start w:w="120" w:type="dxa"/>
              <w:bottom w:w="80" w:type="dxa"/>
              <w:end w:w="120" w:type="dxa"/>
            </w:tcMar>
          </w:tcPr>
          <w:p>
            <w:pPr>
              <w:spacing w:before="0" w:after="40"/>
            </w:pPr>
            <w:r>
              <w:rPr>
                <w:rFonts w:ascii="Calibri" w:hAnsi="Calibri"/>
                <w:sz w:val="18"/>
              </w:rPr>
              <w:t>Requête refusée</w:t>
            </w:r>
          </w:p>
        </w:tc>
      </w:tr>
      <w:tr>
        <w:tc>
          <w:tcPr>
            <w:tcW w:type="dxa" w:w="900"/>
            <w:vAlign w:val="center"/>
            <w:tcMar>
              <w:top w:w="80" w:type="dxa"/>
              <w:start w:w="120" w:type="dxa"/>
              <w:bottom w:w="80" w:type="dxa"/>
              <w:end w:w="120" w:type="dxa"/>
            </w:tcMar>
          </w:tcPr>
          <w:p>
            <w:pPr>
              <w:spacing w:before="0" w:after="40"/>
            </w:pPr>
            <w:r>
              <w:rPr>
                <w:rFonts w:ascii="Calibri" w:hAnsi="Calibri"/>
                <w:sz w:val="18"/>
              </w:rPr>
              <w:t>TS03</w:t>
            </w:r>
          </w:p>
        </w:tc>
        <w:tc>
          <w:tcPr>
            <w:tcW w:type="dxa" w:w="3300"/>
            <w:vAlign w:val="center"/>
            <w:tcMar>
              <w:top w:w="80" w:type="dxa"/>
              <w:start w:w="120" w:type="dxa"/>
              <w:bottom w:w="80" w:type="dxa"/>
              <w:end w:w="120" w:type="dxa"/>
            </w:tcMar>
          </w:tcPr>
          <w:p>
            <w:pPr>
              <w:spacing w:before="0" w:after="40"/>
            </w:pPr>
            <w:r>
              <w:rPr>
                <w:rFonts w:ascii="Calibri" w:hAnsi="Calibri"/>
                <w:sz w:val="18"/>
              </w:rPr>
              <w:t>Token expiré</w:t>
            </w:r>
          </w:p>
        </w:tc>
        <w:tc>
          <w:tcPr>
            <w:tcW w:type="dxa" w:w="2700"/>
            <w:vAlign w:val="center"/>
            <w:tcMar>
              <w:top w:w="80" w:type="dxa"/>
              <w:start w:w="120" w:type="dxa"/>
              <w:bottom w:w="80" w:type="dxa"/>
              <w:end w:w="120" w:type="dxa"/>
            </w:tcMar>
          </w:tcPr>
          <w:p>
            <w:pPr>
              <w:spacing w:before="0" w:after="40"/>
            </w:pPr>
            <w:r>
              <w:rPr>
                <w:rFonts w:ascii="Calibri" w:hAnsi="Calibri"/>
                <w:sz w:val="18"/>
              </w:rPr>
              <w:t>Retour login ou refus</w:t>
            </w:r>
          </w:p>
        </w:tc>
        <w:tc>
          <w:tcPr>
            <w:tcW w:type="dxa" w:w="2460"/>
            <w:vAlign w:val="center"/>
            <w:tcMar>
              <w:top w:w="80" w:type="dxa"/>
              <w:start w:w="120" w:type="dxa"/>
              <w:bottom w:w="80" w:type="dxa"/>
              <w:end w:w="120" w:type="dxa"/>
            </w:tcMar>
          </w:tcPr>
          <w:p>
            <w:pPr>
              <w:spacing w:before="0" w:after="40"/>
            </w:pPr>
            <w:r>
              <w:rPr>
                <w:rFonts w:ascii="Calibri" w:hAnsi="Calibri"/>
                <w:sz w:val="18"/>
              </w:rPr>
              <w:t>Accès refusé</w:t>
            </w:r>
          </w:p>
        </w:tc>
      </w:tr>
      <w:tr>
        <w:tc>
          <w:tcPr>
            <w:tcW w:type="dxa" w:w="900"/>
            <w:vAlign w:val="center"/>
            <w:tcMar>
              <w:top w:w="80" w:type="dxa"/>
              <w:start w:w="120" w:type="dxa"/>
              <w:bottom w:w="80" w:type="dxa"/>
              <w:end w:w="120" w:type="dxa"/>
            </w:tcMar>
          </w:tcPr>
          <w:p>
            <w:pPr>
              <w:spacing w:before="0" w:after="40"/>
            </w:pPr>
            <w:r>
              <w:rPr>
                <w:rFonts w:ascii="Calibri" w:hAnsi="Calibri"/>
                <w:sz w:val="18"/>
              </w:rPr>
              <w:t>TS04</w:t>
            </w:r>
          </w:p>
        </w:tc>
        <w:tc>
          <w:tcPr>
            <w:tcW w:type="dxa" w:w="3300"/>
            <w:vAlign w:val="center"/>
            <w:tcMar>
              <w:top w:w="80" w:type="dxa"/>
              <w:start w:w="120" w:type="dxa"/>
              <w:bottom w:w="80" w:type="dxa"/>
              <w:end w:w="120" w:type="dxa"/>
            </w:tcMar>
          </w:tcPr>
          <w:p>
            <w:pPr>
              <w:spacing w:before="0" w:after="40"/>
            </w:pPr>
            <w:r>
              <w:rPr>
                <w:rFonts w:ascii="Calibri" w:hAnsi="Calibri"/>
                <w:sz w:val="18"/>
              </w:rPr>
              <w:t>Compte désactivé</w:t>
            </w:r>
          </w:p>
        </w:tc>
        <w:tc>
          <w:tcPr>
            <w:tcW w:type="dxa" w:w="2700"/>
            <w:vAlign w:val="center"/>
            <w:tcMar>
              <w:top w:w="80" w:type="dxa"/>
              <w:start w:w="120" w:type="dxa"/>
              <w:bottom w:w="80" w:type="dxa"/>
              <w:end w:w="120" w:type="dxa"/>
            </w:tcMar>
          </w:tcPr>
          <w:p>
            <w:pPr>
              <w:spacing w:before="0" w:after="40"/>
            </w:pPr>
            <w:r>
              <w:rPr>
                <w:rFonts w:ascii="Calibri" w:hAnsi="Calibri"/>
                <w:sz w:val="18"/>
              </w:rPr>
              <w:t>Refus 403</w:t>
            </w:r>
          </w:p>
        </w:tc>
        <w:tc>
          <w:tcPr>
            <w:tcW w:type="dxa" w:w="2460"/>
            <w:vAlign w:val="center"/>
            <w:tcMar>
              <w:top w:w="80" w:type="dxa"/>
              <w:start w:w="120" w:type="dxa"/>
              <w:bottom w:w="80" w:type="dxa"/>
              <w:end w:w="120" w:type="dxa"/>
            </w:tcMar>
          </w:tcPr>
          <w:p>
            <w:pPr>
              <w:spacing w:before="0" w:after="40"/>
            </w:pPr>
            <w:r>
              <w:rPr>
                <w:rFonts w:ascii="Calibri" w:hAnsi="Calibri"/>
                <w:sz w:val="18"/>
              </w:rPr>
              <w:t>Accès bloqué</w:t>
            </w:r>
          </w:p>
        </w:tc>
      </w:tr>
      <w:tr>
        <w:tc>
          <w:tcPr>
            <w:tcW w:type="dxa" w:w="900"/>
            <w:vAlign w:val="center"/>
            <w:tcMar>
              <w:top w:w="80" w:type="dxa"/>
              <w:start w:w="120" w:type="dxa"/>
              <w:bottom w:w="80" w:type="dxa"/>
              <w:end w:w="120" w:type="dxa"/>
            </w:tcMar>
          </w:tcPr>
          <w:p>
            <w:pPr>
              <w:spacing w:before="0" w:after="40"/>
            </w:pPr>
            <w:r>
              <w:rPr>
                <w:rFonts w:ascii="Calibri" w:hAnsi="Calibri"/>
                <w:sz w:val="18"/>
              </w:rPr>
              <w:t>TS05</w:t>
            </w:r>
          </w:p>
        </w:tc>
        <w:tc>
          <w:tcPr>
            <w:tcW w:type="dxa" w:w="3300"/>
            <w:vAlign w:val="center"/>
            <w:tcMar>
              <w:top w:w="80" w:type="dxa"/>
              <w:start w:w="120" w:type="dxa"/>
              <w:bottom w:w="80" w:type="dxa"/>
              <w:end w:w="120" w:type="dxa"/>
            </w:tcMar>
          </w:tcPr>
          <w:p>
            <w:pPr>
              <w:spacing w:before="0" w:after="40"/>
            </w:pPr>
            <w:r>
              <w:rPr>
                <w:rFonts w:ascii="Calibri" w:hAnsi="Calibri"/>
                <w:sz w:val="18"/>
              </w:rPr>
              <w:t>Rôle non autorisé</w:t>
            </w:r>
          </w:p>
        </w:tc>
        <w:tc>
          <w:tcPr>
            <w:tcW w:type="dxa" w:w="2700"/>
            <w:vAlign w:val="center"/>
            <w:tcMar>
              <w:top w:w="80" w:type="dxa"/>
              <w:start w:w="120" w:type="dxa"/>
              <w:bottom w:w="80" w:type="dxa"/>
              <w:end w:w="120" w:type="dxa"/>
            </w:tcMar>
          </w:tcPr>
          <w:p>
            <w:pPr>
              <w:spacing w:before="0" w:after="40"/>
            </w:pPr>
            <w:r>
              <w:rPr>
                <w:rFonts w:ascii="Calibri" w:hAnsi="Calibri"/>
                <w:sz w:val="18"/>
              </w:rPr>
              <w:t>Refus 403</w:t>
            </w:r>
          </w:p>
        </w:tc>
        <w:tc>
          <w:tcPr>
            <w:tcW w:type="dxa" w:w="2460"/>
            <w:vAlign w:val="center"/>
            <w:tcMar>
              <w:top w:w="80" w:type="dxa"/>
              <w:start w:w="120" w:type="dxa"/>
              <w:bottom w:w="80" w:type="dxa"/>
              <w:end w:w="120" w:type="dxa"/>
            </w:tcMar>
          </w:tcPr>
          <w:p>
            <w:pPr>
              <w:spacing w:before="0" w:after="40"/>
            </w:pPr>
            <w:r>
              <w:rPr>
                <w:rFonts w:ascii="Calibri" w:hAnsi="Calibri"/>
                <w:sz w:val="18"/>
              </w:rPr>
              <w:t>Action interdite</w:t>
            </w:r>
          </w:p>
        </w:tc>
      </w:tr>
      <w:tr>
        <w:tc>
          <w:tcPr>
            <w:tcW w:type="dxa" w:w="900"/>
            <w:vAlign w:val="center"/>
            <w:tcMar>
              <w:top w:w="80" w:type="dxa"/>
              <w:start w:w="120" w:type="dxa"/>
              <w:bottom w:w="80" w:type="dxa"/>
              <w:end w:w="120" w:type="dxa"/>
            </w:tcMar>
          </w:tcPr>
          <w:p>
            <w:pPr>
              <w:spacing w:before="0" w:after="40"/>
            </w:pPr>
            <w:r>
              <w:rPr>
                <w:rFonts w:ascii="Calibri" w:hAnsi="Calibri"/>
                <w:sz w:val="18"/>
              </w:rPr>
              <w:t>TS06</w:t>
            </w:r>
          </w:p>
        </w:tc>
        <w:tc>
          <w:tcPr>
            <w:tcW w:type="dxa" w:w="3300"/>
            <w:vAlign w:val="center"/>
            <w:tcMar>
              <w:top w:w="80" w:type="dxa"/>
              <w:start w:w="120" w:type="dxa"/>
              <w:bottom w:w="80" w:type="dxa"/>
              <w:end w:w="120" w:type="dxa"/>
            </w:tcMar>
          </w:tcPr>
          <w:p>
            <w:pPr>
              <w:spacing w:before="0" w:after="40"/>
            </w:pPr>
            <w:r>
              <w:rPr>
                <w:rFonts w:ascii="Calibri" w:hAnsi="Calibri"/>
                <w:sz w:val="18"/>
              </w:rPr>
              <w:t>Modification d'un ticket résolu</w:t>
            </w:r>
          </w:p>
        </w:tc>
        <w:tc>
          <w:tcPr>
            <w:tcW w:type="dxa" w:w="2700"/>
            <w:vAlign w:val="center"/>
            <w:tcMar>
              <w:top w:w="80" w:type="dxa"/>
              <w:start w:w="120" w:type="dxa"/>
              <w:bottom w:w="80" w:type="dxa"/>
              <w:end w:w="120" w:type="dxa"/>
            </w:tcMar>
          </w:tcPr>
          <w:p>
            <w:pPr>
              <w:spacing w:before="0" w:after="40"/>
            </w:pPr>
            <w:r>
              <w:rPr>
                <w:rFonts w:ascii="Calibri" w:hAnsi="Calibri"/>
                <w:sz w:val="18"/>
              </w:rPr>
              <w:t>Blocage</w:t>
            </w:r>
          </w:p>
        </w:tc>
        <w:tc>
          <w:tcPr>
            <w:tcW w:type="dxa" w:w="2460"/>
            <w:vAlign w:val="center"/>
            <w:tcMar>
              <w:top w:w="80" w:type="dxa"/>
              <w:start w:w="120" w:type="dxa"/>
              <w:bottom w:w="80" w:type="dxa"/>
              <w:end w:w="120" w:type="dxa"/>
            </w:tcMar>
          </w:tcPr>
          <w:p>
            <w:pPr>
              <w:spacing w:before="0" w:after="40"/>
            </w:pPr>
            <w:r>
              <w:rPr>
                <w:rFonts w:ascii="Calibri" w:hAnsi="Calibri"/>
                <w:sz w:val="18"/>
              </w:rPr>
              <w:t>Action refusée</w:t>
            </w:r>
          </w:p>
        </w:tc>
      </w:tr>
      <w:tr>
        <w:tc>
          <w:tcPr>
            <w:tcW w:type="dxa" w:w="900"/>
            <w:vAlign w:val="center"/>
            <w:tcMar>
              <w:top w:w="80" w:type="dxa"/>
              <w:start w:w="120" w:type="dxa"/>
              <w:bottom w:w="80" w:type="dxa"/>
              <w:end w:w="120" w:type="dxa"/>
            </w:tcMar>
          </w:tcPr>
          <w:p>
            <w:pPr>
              <w:spacing w:before="0" w:after="40"/>
            </w:pPr>
            <w:r>
              <w:rPr>
                <w:rFonts w:ascii="Calibri" w:hAnsi="Calibri"/>
                <w:sz w:val="18"/>
              </w:rPr>
              <w:t>TS07</w:t>
            </w:r>
          </w:p>
        </w:tc>
        <w:tc>
          <w:tcPr>
            <w:tcW w:type="dxa" w:w="3300"/>
            <w:vAlign w:val="center"/>
            <w:tcMar>
              <w:top w:w="80" w:type="dxa"/>
              <w:start w:w="120" w:type="dxa"/>
              <w:bottom w:w="80" w:type="dxa"/>
              <w:end w:w="120" w:type="dxa"/>
            </w:tcMar>
          </w:tcPr>
          <w:p>
            <w:pPr>
              <w:spacing w:before="0" w:after="40"/>
            </w:pPr>
            <w:r>
              <w:rPr>
                <w:rFonts w:ascii="Calibri" w:hAnsi="Calibri"/>
                <w:sz w:val="18"/>
              </w:rPr>
              <w:t>Accès PKI à un ticket IT</w:t>
            </w:r>
          </w:p>
        </w:tc>
        <w:tc>
          <w:tcPr>
            <w:tcW w:type="dxa" w:w="2700"/>
            <w:vAlign w:val="center"/>
            <w:tcMar>
              <w:top w:w="80" w:type="dxa"/>
              <w:start w:w="120" w:type="dxa"/>
              <w:bottom w:w="80" w:type="dxa"/>
              <w:end w:w="120" w:type="dxa"/>
            </w:tcMar>
          </w:tcPr>
          <w:p>
            <w:pPr>
              <w:spacing w:before="0" w:after="40"/>
            </w:pPr>
            <w:r>
              <w:rPr>
                <w:rFonts w:ascii="Calibri" w:hAnsi="Calibri"/>
                <w:sz w:val="18"/>
              </w:rPr>
              <w:t>Refus</w:t>
            </w:r>
          </w:p>
        </w:tc>
        <w:tc>
          <w:tcPr>
            <w:tcW w:type="dxa" w:w="2460"/>
            <w:vAlign w:val="center"/>
            <w:tcMar>
              <w:top w:w="80" w:type="dxa"/>
              <w:start w:w="120" w:type="dxa"/>
              <w:bottom w:w="80" w:type="dxa"/>
              <w:end w:w="120" w:type="dxa"/>
            </w:tcMar>
          </w:tcPr>
          <w:p>
            <w:pPr>
              <w:spacing w:before="0" w:after="40"/>
            </w:pPr>
            <w:r>
              <w:rPr>
                <w:rFonts w:ascii="Calibri" w:hAnsi="Calibri"/>
                <w:sz w:val="18"/>
              </w:rPr>
              <w:t>Accès interdit</w:t>
            </w:r>
          </w:p>
        </w:tc>
      </w:tr>
      <w:tr>
        <w:tc>
          <w:tcPr>
            <w:tcW w:type="dxa" w:w="900"/>
            <w:vAlign w:val="center"/>
            <w:tcMar>
              <w:top w:w="80" w:type="dxa"/>
              <w:start w:w="120" w:type="dxa"/>
              <w:bottom w:w="80" w:type="dxa"/>
              <w:end w:w="120" w:type="dxa"/>
            </w:tcMar>
          </w:tcPr>
          <w:p>
            <w:pPr>
              <w:spacing w:before="0" w:after="40"/>
            </w:pPr>
            <w:r>
              <w:rPr>
                <w:rFonts w:ascii="Calibri" w:hAnsi="Calibri"/>
                <w:sz w:val="18"/>
              </w:rPr>
              <w:t>TS08</w:t>
            </w:r>
          </w:p>
        </w:tc>
        <w:tc>
          <w:tcPr>
            <w:tcW w:type="dxa" w:w="3300"/>
            <w:vAlign w:val="center"/>
            <w:tcMar>
              <w:top w:w="80" w:type="dxa"/>
              <w:start w:w="120" w:type="dxa"/>
              <w:bottom w:w="80" w:type="dxa"/>
              <w:end w:w="120" w:type="dxa"/>
            </w:tcMar>
          </w:tcPr>
          <w:p>
            <w:pPr>
              <w:spacing w:before="0" w:after="40"/>
            </w:pPr>
            <w:r>
              <w:rPr>
                <w:rFonts w:ascii="Calibri" w:hAnsi="Calibri"/>
                <w:sz w:val="18"/>
              </w:rPr>
              <w:t>Accès IT à un ticket PKI</w:t>
            </w:r>
          </w:p>
        </w:tc>
        <w:tc>
          <w:tcPr>
            <w:tcW w:type="dxa" w:w="2700"/>
            <w:vAlign w:val="center"/>
            <w:tcMar>
              <w:top w:w="80" w:type="dxa"/>
              <w:start w:w="120" w:type="dxa"/>
              <w:bottom w:w="80" w:type="dxa"/>
              <w:end w:w="120" w:type="dxa"/>
            </w:tcMar>
          </w:tcPr>
          <w:p>
            <w:pPr>
              <w:spacing w:before="0" w:after="40"/>
            </w:pPr>
            <w:r>
              <w:rPr>
                <w:rFonts w:ascii="Calibri" w:hAnsi="Calibri"/>
                <w:sz w:val="18"/>
              </w:rPr>
              <w:t>Refus</w:t>
            </w:r>
          </w:p>
        </w:tc>
        <w:tc>
          <w:tcPr>
            <w:tcW w:type="dxa" w:w="2460"/>
            <w:vAlign w:val="center"/>
            <w:tcMar>
              <w:top w:w="80" w:type="dxa"/>
              <w:start w:w="120" w:type="dxa"/>
              <w:bottom w:w="80" w:type="dxa"/>
              <w:end w:w="120" w:type="dxa"/>
            </w:tcMar>
          </w:tcPr>
          <w:p>
            <w:pPr>
              <w:spacing w:before="0" w:after="40"/>
            </w:pPr>
            <w:r>
              <w:rPr>
                <w:rFonts w:ascii="Calibri" w:hAnsi="Calibri"/>
                <w:sz w:val="18"/>
              </w:rPr>
              <w:t>Accès interdit</w:t>
            </w:r>
          </w:p>
        </w:tc>
      </w:tr>
      <w:tr>
        <w:tc>
          <w:tcPr>
            <w:tcW w:type="dxa" w:w="900"/>
            <w:vAlign w:val="center"/>
            <w:tcMar>
              <w:top w:w="80" w:type="dxa"/>
              <w:start w:w="120" w:type="dxa"/>
              <w:bottom w:w="80" w:type="dxa"/>
              <w:end w:w="120" w:type="dxa"/>
            </w:tcMar>
          </w:tcPr>
          <w:p>
            <w:pPr>
              <w:spacing w:before="0" w:after="40"/>
            </w:pPr>
            <w:r>
              <w:rPr>
                <w:rFonts w:ascii="Calibri" w:hAnsi="Calibri"/>
                <w:sz w:val="18"/>
              </w:rPr>
              <w:t>TS09</w:t>
            </w:r>
          </w:p>
        </w:tc>
        <w:tc>
          <w:tcPr>
            <w:tcW w:type="dxa" w:w="3300"/>
            <w:vAlign w:val="center"/>
            <w:tcMar>
              <w:top w:w="80" w:type="dxa"/>
              <w:start w:w="120" w:type="dxa"/>
              <w:bottom w:w="80" w:type="dxa"/>
              <w:end w:w="120" w:type="dxa"/>
            </w:tcMar>
          </w:tcPr>
          <w:p>
            <w:pPr>
              <w:spacing w:before="0" w:after="40"/>
            </w:pPr>
            <w:r>
              <w:rPr>
                <w:rFonts w:ascii="Calibri" w:hAnsi="Calibri"/>
                <w:sz w:val="18"/>
              </w:rPr>
              <w:t>Vérification du code 403</w:t>
            </w:r>
          </w:p>
        </w:tc>
        <w:tc>
          <w:tcPr>
            <w:tcW w:type="dxa" w:w="2700"/>
            <w:vAlign w:val="center"/>
            <w:tcMar>
              <w:top w:w="80" w:type="dxa"/>
              <w:start w:w="120" w:type="dxa"/>
              <w:bottom w:w="80" w:type="dxa"/>
              <w:end w:w="120" w:type="dxa"/>
            </w:tcMar>
          </w:tcPr>
          <w:p>
            <w:pPr>
              <w:spacing w:before="0" w:after="40"/>
            </w:pPr>
            <w:r>
              <w:rPr>
                <w:rFonts w:ascii="Calibri" w:hAnsi="Calibri"/>
                <w:sz w:val="18"/>
              </w:rPr>
              <w:t>Message clair</w:t>
            </w:r>
          </w:p>
        </w:tc>
        <w:tc>
          <w:tcPr>
            <w:tcW w:type="dxa" w:w="2460"/>
            <w:vAlign w:val="center"/>
            <w:tcMar>
              <w:top w:w="80" w:type="dxa"/>
              <w:start w:w="120" w:type="dxa"/>
              <w:bottom w:w="80" w:type="dxa"/>
              <w:end w:w="120" w:type="dxa"/>
            </w:tcMar>
          </w:tcPr>
          <w:p>
            <w:pPr>
              <w:spacing w:before="0" w:after="40"/>
            </w:pPr>
            <w:r>
              <w:rPr>
                <w:rFonts w:ascii="Calibri" w:hAnsi="Calibri"/>
                <w:sz w:val="18"/>
              </w:rPr>
              <w:t>Erreur retournée</w:t>
            </w:r>
          </w:p>
        </w:tc>
      </w:tr>
    </w:tbl>
    <w:p>
      <w:pPr>
        <w:pStyle w:val="Heading2"/>
      </w:pPr>
      <w:r>
        <w:t>4.19 Résultats obtenus</w:t>
      </w:r>
    </w:p>
    <w:p>
      <w:r>
        <w:rPr>
          <w:rFonts w:ascii="Calibri" w:hAnsi="Calibri"/>
          <w:sz w:val="22"/>
        </w:rPr>
        <w:t>La solution réalisée permet de centraliser les organisations, les contacts, les tickets, les commentaires, les messages, les meetings et les e-mails clients. Elle améliore l'organisation du support en structurant le cycle de vie des demandes. Elle renforce la traçabilité grâce aux historiques d'affectation, aux commentaires et aux messages conservés. Elle offre également au Manager une vue de supervision sans lui donner des droits de modification métier.</w:t>
      </w:r>
    </w:p>
    <w:p>
      <w:r>
        <w:rPr>
          <w:rFonts w:ascii="Calibri" w:hAnsi="Calibri"/>
          <w:sz w:val="22"/>
        </w:rPr>
        <w:t>Sur le plan technique, le projet met en œuvre une séparation claire entre frontend, backend, services métier, repositories SQL et base MySQL. Le contrôle d'accès est appliqué dans l'interface et dans le backend, ce qui renforce la fiabilité du système.</w:t>
      </w:r>
    </w:p>
    <w:p>
      <w:pPr>
        <w:pStyle w:val="Heading2"/>
      </w:pPr>
      <w:r>
        <w:t>4.20 Difficultés rencontrées</w:t>
      </w:r>
    </w:p>
    <w:p>
      <w:pPr>
        <w:pStyle w:val="ListBullet"/>
      </w:pPr>
      <w:r>
        <w:rPr>
          <w:rFonts w:ascii="Calibri" w:hAnsi="Calibri"/>
          <w:sz w:val="21"/>
        </w:rPr>
        <w:t>structuration du code en modules cohérents ;</w:t>
      </w:r>
    </w:p>
    <w:p>
      <w:pPr>
        <w:pStyle w:val="ListBullet"/>
      </w:pPr>
      <w:r>
        <w:rPr>
          <w:rFonts w:ascii="Calibri" w:hAnsi="Calibri"/>
          <w:sz w:val="21"/>
        </w:rPr>
        <w:t>synchronisation des échanges entre frontend et backend ;</w:t>
      </w:r>
    </w:p>
    <w:p>
      <w:pPr>
        <w:pStyle w:val="ListBullet"/>
      </w:pPr>
      <w:r>
        <w:rPr>
          <w:rFonts w:ascii="Calibri" w:hAnsi="Calibri"/>
          <w:sz w:val="21"/>
        </w:rPr>
        <w:t>définition précise des permissions selon les rôles ;</w:t>
      </w:r>
    </w:p>
    <w:p>
      <w:pPr>
        <w:pStyle w:val="ListBullet"/>
      </w:pPr>
      <w:r>
        <w:rPr>
          <w:rFonts w:ascii="Calibri" w:hAnsi="Calibri"/>
          <w:sz w:val="21"/>
        </w:rPr>
        <w:t>gestion de Socket.IO et des rooms de discussion ;</w:t>
      </w:r>
    </w:p>
    <w:p>
      <w:pPr>
        <w:pStyle w:val="ListBullet"/>
      </w:pPr>
      <w:r>
        <w:rPr>
          <w:rFonts w:ascii="Calibri" w:hAnsi="Calibri"/>
          <w:sz w:val="21"/>
        </w:rPr>
        <w:t>sécurisation des routes sensibles ;</w:t>
      </w:r>
    </w:p>
    <w:p>
      <w:pPr>
        <w:pStyle w:val="ListBullet"/>
      </w:pPr>
      <w:r>
        <w:rPr>
          <w:rFonts w:ascii="Calibri" w:hAnsi="Calibri"/>
          <w:sz w:val="21"/>
        </w:rPr>
        <w:t>intégration de Gmail IMAP et traitement des e-mails ;</w:t>
      </w:r>
    </w:p>
    <w:p>
      <w:pPr>
        <w:pStyle w:val="ListBullet"/>
      </w:pPr>
      <w:r>
        <w:rPr>
          <w:rFonts w:ascii="Calibri" w:hAnsi="Calibri"/>
          <w:sz w:val="21"/>
        </w:rPr>
        <w:t>cohérence du modèle relationnel MySQL ;</w:t>
      </w:r>
    </w:p>
    <w:p>
      <w:pPr>
        <w:pStyle w:val="ListBullet"/>
      </w:pPr>
      <w:r>
        <w:rPr>
          <w:rFonts w:ascii="Calibri" w:hAnsi="Calibri"/>
          <w:sz w:val="21"/>
        </w:rPr>
        <w:t>tests des accès selon les rôles et l'état des tickets.</w:t>
      </w:r>
    </w:p>
    <w:p>
      <w:pPr>
        <w:pStyle w:val="Heading2"/>
      </w:pPr>
      <w:r>
        <w:t>4.21 Limites du projet</w:t>
      </w:r>
    </w:p>
    <w:p>
      <w:r>
        <w:rPr>
          <w:rFonts w:ascii="Calibri" w:hAnsi="Calibri"/>
          <w:sz w:val="22"/>
        </w:rPr>
        <w:t>Certaines limites doivent être signalées. Les tests ont été principalement réalisés de manière manuelle et doivent être complétés par des tests automatisés. La solution n'a pas encore été évaluée sur un grand volume de tickets en production. La blacklist JWT est conservée en mémoire et devrait être remplacée par un mécanisme persistant. Le monitoring, les sauvegardes automatiques, l'authentification multifactorielle et les rapports avancés restent également à renforcer.</w:t>
      </w:r>
    </w:p>
    <w:p>
      <w:pPr>
        <w:pStyle w:val="Heading2"/>
      </w:pPr>
      <w:r>
        <w:t>4.22 Conclusion du chapitre</w:t>
      </w:r>
    </w:p>
    <w:p>
      <w:r>
        <w:rPr>
          <w:rFonts w:ascii="Calibri" w:hAnsi="Calibri"/>
          <w:sz w:val="22"/>
        </w:rPr>
        <w:t>Ce chapitre a présenté la réalisation technique de l'application AGCE CRM. L'implémentation obtenue concrétise la conception proposée à travers une interface React, une API Express.js sécurisée, une base MySQL, une messagerie temps réel, une inbox e-mail et des tableaux de bord. Les tests fonctionnels et de sécurité confirment que la solution répond aux objectifs principaux du projet, tout en laissant des perspectives d'amélioration pour une version plus industrialisée.</w:t>
      </w:r>
    </w:p>
    <w:p>
      <w:r>
        <w:br w:type="page"/>
      </w:r>
    </w:p>
    <w:p>
      <w:pPr>
        <w:pStyle w:val="Heading1"/>
      </w:pPr>
      <w:r>
        <w:t>Annexe : preuves visuelles complémentaires</w:t>
      </w:r>
    </w:p>
    <w:p>
      <w:r>
        <w:rPr>
          <w:rFonts w:ascii="Calibri" w:hAnsi="Calibri"/>
          <w:sz w:val="22"/>
        </w:rPr>
        <w:t>Cette annexe peut être utilisée si les captures ne sont pas conservées dans le corps principal du chapitre. Elle regroupe les éléments visuels transmis afin d'illustrer la réalisation.</w:t>
      </w:r>
    </w:p>
    <w:p>
      <w:pPr>
        <w:jc w:val="center"/>
      </w:pPr>
      <w:r>
        <w:drawing>
          <wp:inline xmlns:a="http://schemas.openxmlformats.org/drawingml/2006/main" xmlns:pic="http://schemas.openxmlformats.org/drawingml/2006/picture">
            <wp:extent cx="5715000" cy="8076839"/>
            <wp:docPr id="3" name="Picture 3"/>
            <wp:cNvGraphicFramePr>
              <a:graphicFrameLocks noChangeAspect="1"/>
            </wp:cNvGraphicFramePr>
            <a:graphic>
              <a:graphicData uri="http://schemas.openxmlformats.org/drawingml/2006/picture">
                <pic:pic>
                  <pic:nvPicPr>
                    <pic:cNvPr id="0" name="backend_tree_1.png"/>
                    <pic:cNvPicPr/>
                  </pic:nvPicPr>
                  <pic:blipFill>
                    <a:blip r:embed="rId9"/>
                    <a:stretch>
                      <a:fillRect/>
                    </a:stretch>
                  </pic:blipFill>
                  <pic:spPr>
                    <a:xfrm>
                      <a:off x="0" y="0"/>
                      <a:ext cx="5715000" cy="8076839"/>
                    </a:xfrm>
                    <a:prstGeom prst="rect"/>
                  </pic:spPr>
                </pic:pic>
              </a:graphicData>
            </a:graphic>
          </wp:inline>
        </w:drawing>
      </w:r>
    </w:p>
    <w:p>
      <w:pPr>
        <w:jc w:val="center"/>
      </w:pPr>
      <w:r>
        <w:rPr>
          <w:rFonts w:ascii="Calibri" w:hAnsi="Calibri"/>
          <w:i/>
          <w:color w:val="5F6973"/>
          <w:sz w:val="18"/>
        </w:rPr>
        <w:t>Annexe A : Arborescence détaillée du backend.</w:t>
      </w:r>
    </w:p>
    <w:p>
      <w:pPr>
        <w:jc w:val="center"/>
      </w:pPr>
      <w:r>
        <w:drawing>
          <wp:inline xmlns:a="http://schemas.openxmlformats.org/drawingml/2006/main" xmlns:pic="http://schemas.openxmlformats.org/drawingml/2006/picture">
            <wp:extent cx="5897880" cy="2694156"/>
            <wp:docPr id="4" name="Picture 4"/>
            <wp:cNvGraphicFramePr>
              <a:graphicFrameLocks noChangeAspect="1"/>
            </wp:cNvGraphicFramePr>
            <a:graphic>
              <a:graphicData uri="http://schemas.openxmlformats.org/drawingml/2006/picture">
                <pic:pic>
                  <pic:nvPicPr>
                    <pic:cNvPr id="0" name="tickets_table_capture.png"/>
                    <pic:cNvPicPr/>
                  </pic:nvPicPr>
                  <pic:blipFill>
                    <a:blip r:embed="rId10"/>
                    <a:stretch>
                      <a:fillRect/>
                    </a:stretch>
                  </pic:blipFill>
                  <pic:spPr>
                    <a:xfrm>
                      <a:off x="0" y="0"/>
                      <a:ext cx="5897880" cy="2694156"/>
                    </a:xfrm>
                    <a:prstGeom prst="rect"/>
                  </pic:spPr>
                </pic:pic>
              </a:graphicData>
            </a:graphic>
          </wp:inline>
        </w:drawing>
      </w:r>
    </w:p>
    <w:p>
      <w:pPr>
        <w:jc w:val="center"/>
      </w:pPr>
      <w:r>
        <w:rPr>
          <w:rFonts w:ascii="Calibri" w:hAnsi="Calibri"/>
          <w:i/>
          <w:color w:val="5F6973"/>
          <w:sz w:val="18"/>
        </w:rPr>
        <w:t>Annexe B : Exemple de tableau de suivi des tickets.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2F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