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5DC5BE45" w:rsidP="5DC5BE45" w:rsidRDefault="5DC5BE45" w14:paraId="05C49425" w14:textId="75043A9F">
      <w:pPr>
        <w:rPr>
          <w:b w:val="1"/>
          <w:bCs w:val="1"/>
          <w:sz w:val="24"/>
          <w:szCs w:val="24"/>
          <w:u w:val="none"/>
          <w:lang w:val="en-US"/>
        </w:rPr>
      </w:pPr>
      <w:r w:rsidRPr="5DC5BE45" w:rsidR="5DC5BE45">
        <w:rPr>
          <w:b w:val="1"/>
          <w:bCs w:val="1"/>
          <w:sz w:val="32"/>
          <w:szCs w:val="32"/>
          <w:u w:val="single"/>
          <w:lang w:val="en-US"/>
        </w:rPr>
        <w:t>Configuring MTA-STS Using Cloudflare Workers</w:t>
      </w:r>
      <w:r>
        <w:br/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NB!</w:t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Generic MTA-STS Policies have been created, which cover the below situations:</w:t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Office 365 + Proofpoint</w:t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Office 365 Only</w:t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Null MX</w:t>
      </w:r>
      <w:r>
        <w:br/>
      </w:r>
      <w:r w:rsidRPr="5DC5BE45" w:rsidR="5DC5BE45">
        <w:rPr>
          <w:b w:val="1"/>
          <w:bCs w:val="1"/>
          <w:sz w:val="24"/>
          <w:szCs w:val="24"/>
          <w:u w:val="none"/>
          <w:lang w:val="en-US"/>
        </w:rPr>
        <w:t>The correct default policy MUST be applied</w:t>
      </w:r>
    </w:p>
    <w:p w:rsidR="00980099" w:rsidP="00980099" w:rsidRDefault="00980099" w14:paraId="4AF80F9F" w14:textId="28FDA0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 into Cloudflare</w:t>
      </w:r>
    </w:p>
    <w:p w:rsidR="00980099" w:rsidP="00980099" w:rsidRDefault="00980099" w14:paraId="619C33FB" w14:textId="4301E82C">
      <w:pPr>
        <w:pStyle w:val="ListParagraph"/>
        <w:numPr>
          <w:ilvl w:val="0"/>
          <w:numId w:val="1"/>
        </w:numPr>
        <w:rPr>
          <w:lang w:val="en-US"/>
        </w:rPr>
      </w:pPr>
      <w:r w:rsidRPr="5DC5BE45" w:rsidR="5DC5BE45">
        <w:rPr>
          <w:lang w:val="en-US"/>
        </w:rPr>
        <w:t>Click “Workers and Pages”</w:t>
      </w:r>
    </w:p>
    <w:p w:rsidR="5DC5BE45" w:rsidP="5DC5BE45" w:rsidRDefault="5DC5BE45" w14:paraId="4D47DD5E" w14:textId="1FB8953A">
      <w:pPr>
        <w:pStyle w:val="ListParagraph"/>
        <w:numPr>
          <w:ilvl w:val="0"/>
          <w:numId w:val="1"/>
        </w:numPr>
        <w:rPr>
          <w:lang w:val="en-US"/>
        </w:rPr>
      </w:pPr>
      <w:r w:rsidRPr="5DC5BE45" w:rsidR="5DC5BE45">
        <w:rPr>
          <w:lang w:val="en-US"/>
        </w:rPr>
        <w:t>Click the MTA-STS which applies to this situation</w:t>
      </w:r>
    </w:p>
    <w:p w:rsidR="5DC5BE45" w:rsidP="5DC5BE45" w:rsidRDefault="5DC5BE45" w14:paraId="7BB50BCA" w14:textId="580D036D">
      <w:pPr>
        <w:pStyle w:val="ListParagraph"/>
        <w:numPr>
          <w:ilvl w:val="0"/>
          <w:numId w:val="1"/>
        </w:numPr>
        <w:rPr>
          <w:lang w:val="en-US"/>
        </w:rPr>
      </w:pPr>
      <w:r w:rsidRPr="5DC5BE45" w:rsidR="5DC5BE45">
        <w:rPr>
          <w:lang w:val="en-US"/>
        </w:rPr>
        <w:t>Click “Settings”</w:t>
      </w:r>
    </w:p>
    <w:p w:rsidR="5DC5BE45" w:rsidP="5DC5BE45" w:rsidRDefault="5DC5BE45" w14:paraId="59E329A3" w14:textId="5E991847">
      <w:pPr>
        <w:pStyle w:val="ListParagraph"/>
        <w:numPr>
          <w:ilvl w:val="0"/>
          <w:numId w:val="1"/>
        </w:numPr>
        <w:rPr>
          <w:lang w:val="en-US"/>
        </w:rPr>
      </w:pPr>
      <w:r w:rsidRPr="5DC5BE45" w:rsidR="5DC5BE45">
        <w:rPr>
          <w:lang w:val="en-US"/>
        </w:rPr>
        <w:t>Under “Domains &amp; Routes”</w:t>
      </w:r>
    </w:p>
    <w:p w:rsidR="5DC5BE45" w:rsidP="5DC5BE45" w:rsidRDefault="5DC5BE45" w14:paraId="56A69B9A" w14:textId="3FDDCD4F">
      <w:pPr>
        <w:pStyle w:val="ListParagraph"/>
        <w:numPr>
          <w:ilvl w:val="1"/>
          <w:numId w:val="1"/>
        </w:numPr>
        <w:rPr>
          <w:lang w:val="en-US"/>
        </w:rPr>
      </w:pPr>
      <w:r w:rsidRPr="5DC5BE45" w:rsidR="5DC5BE45">
        <w:rPr>
          <w:lang w:val="en-US"/>
        </w:rPr>
        <w:t>Click “+ Add”</w:t>
      </w:r>
    </w:p>
    <w:p w:rsidR="5DC5BE45" w:rsidP="5DC5BE45" w:rsidRDefault="5DC5BE45" w14:paraId="1E5690E3" w14:textId="440F801B">
      <w:pPr>
        <w:pStyle w:val="ListParagraph"/>
        <w:numPr>
          <w:ilvl w:val="1"/>
          <w:numId w:val="1"/>
        </w:numPr>
        <w:rPr>
          <w:lang w:val="en-US"/>
        </w:rPr>
      </w:pPr>
      <w:r w:rsidRPr="5DC5BE45" w:rsidR="5DC5BE45">
        <w:rPr>
          <w:lang w:val="en-US"/>
        </w:rPr>
        <w:t>Click “Custom Domain”</w:t>
      </w:r>
    </w:p>
    <w:p w:rsidR="5DC5BE45" w:rsidP="5DC5BE45" w:rsidRDefault="5DC5BE45" w14:paraId="7125BBCD" w14:textId="7CA49223">
      <w:pPr>
        <w:pStyle w:val="ListParagraph"/>
        <w:numPr>
          <w:ilvl w:val="1"/>
          <w:numId w:val="1"/>
        </w:numPr>
        <w:rPr>
          <w:lang w:val="en-US"/>
        </w:rPr>
      </w:pPr>
      <w:r w:rsidRPr="5DC5BE45" w:rsidR="5DC5BE45">
        <w:rPr>
          <w:lang w:val="en-US"/>
        </w:rPr>
        <w:t>Type mta-sts.</w:t>
      </w:r>
      <w:r w:rsidRPr="5DC5BE45" w:rsidR="5DC5BE45">
        <w:rPr>
          <w:color w:val="FF0000"/>
          <w:lang w:val="en-US"/>
        </w:rPr>
        <w:t>domain.com</w:t>
      </w:r>
    </w:p>
    <w:p w:rsidR="5DC5BE45" w:rsidP="5DC5BE45" w:rsidRDefault="5DC5BE45" w14:paraId="35B09B25" w14:textId="3C97971D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Click “Add domain”</w:t>
      </w:r>
    </w:p>
    <w:p w:rsidR="5DC5BE45" w:rsidP="5DC5BE45" w:rsidRDefault="5DC5BE45" w14:paraId="22358B7A" w14:textId="6ADDF192">
      <w:pPr>
        <w:pStyle w:val="ListParagraph"/>
        <w:numPr>
          <w:ilvl w:val="0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Under Domains &amp; Routes”</w:t>
      </w:r>
    </w:p>
    <w:p w:rsidR="5DC5BE45" w:rsidP="5DC5BE45" w:rsidRDefault="5DC5BE45" w14:paraId="73C16DCD" w14:textId="7CF11F99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Click “+ Add”</w:t>
      </w:r>
    </w:p>
    <w:p w:rsidR="5DC5BE45" w:rsidP="5DC5BE45" w:rsidRDefault="5DC5BE45" w14:paraId="156F32CB" w14:textId="1F928CAE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Click Route</w:t>
      </w:r>
    </w:p>
    <w:p w:rsidR="5DC5BE45" w:rsidP="5DC5BE45" w:rsidRDefault="5DC5BE45" w14:paraId="14E071C9" w14:textId="210161F6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Select the Domain from the “Zone” Dropdown</w:t>
      </w:r>
    </w:p>
    <w:p w:rsidR="5DC5BE45" w:rsidP="5DC5BE45" w:rsidRDefault="5DC5BE45" w14:paraId="03759F3C" w14:textId="56F6243C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Type “mta-sts.</w:t>
      </w:r>
      <w:r w:rsidRPr="5DC5BE45" w:rsidR="5DC5BE45">
        <w:rPr>
          <w:color w:val="FF0000"/>
          <w:lang w:val="en-US"/>
        </w:rPr>
        <w:t>domain.com</w:t>
      </w:r>
      <w:r w:rsidRPr="5DC5BE45" w:rsidR="5DC5BE45">
        <w:rPr>
          <w:color w:val="auto"/>
          <w:lang w:val="en-US"/>
        </w:rPr>
        <w:t>/.well-known/mta-sts.txt”</w:t>
      </w:r>
    </w:p>
    <w:p w:rsidR="5DC5BE45" w:rsidP="5DC5BE45" w:rsidRDefault="5DC5BE45" w14:paraId="7383452E" w14:textId="76FC4FBF">
      <w:pPr>
        <w:pStyle w:val="ListParagraph"/>
        <w:numPr>
          <w:ilvl w:val="1"/>
          <w:numId w:val="1"/>
        </w:numPr>
        <w:rPr>
          <w:color w:val="auto"/>
          <w:lang w:val="en-US"/>
        </w:rPr>
      </w:pPr>
      <w:r w:rsidRPr="5DC5BE45" w:rsidR="5DC5BE45">
        <w:rPr>
          <w:color w:val="auto"/>
          <w:lang w:val="en-US"/>
        </w:rPr>
        <w:t>Click “Add route”</w:t>
      </w:r>
    </w:p>
    <w:p w:rsidR="00201D34" w:rsidP="00201D34" w:rsidRDefault="00201D34" w14:paraId="279165A9" w14:textId="6C255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“Websites” on the left-hand menu</w:t>
      </w:r>
    </w:p>
    <w:p w:rsidR="00201D34" w:rsidP="00201D34" w:rsidRDefault="00201D34" w14:paraId="25A9C18F" w14:textId="7F969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the domain you’re currently working on</w:t>
      </w:r>
    </w:p>
    <w:p w:rsidR="00201D34" w:rsidP="00201D34" w:rsidRDefault="00201D34" w14:paraId="1A7FEBB0" w14:textId="6A563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the domain</w:t>
      </w:r>
    </w:p>
    <w:p w:rsidR="00201D34" w:rsidP="00201D34" w:rsidRDefault="00201D34" w14:paraId="04515133" w14:textId="20DA93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“DNS” on the left-hand menu</w:t>
      </w:r>
    </w:p>
    <w:p w:rsidR="00201D34" w:rsidP="00201D34" w:rsidRDefault="00201D34" w14:paraId="2D861BF9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first DNS Record:</w:t>
      </w:r>
    </w:p>
    <w:p w:rsidR="00201D34" w:rsidP="00201D34" w:rsidRDefault="00201D34" w14:paraId="150974F8" w14:textId="44312C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</w:p>
    <w:p w:rsidR="00201D34" w:rsidP="00201D34" w:rsidRDefault="00201D34" w14:paraId="2EEC59D7" w14:textId="77AEA6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record type to “TXT”</w:t>
      </w:r>
    </w:p>
    <w:p w:rsidRPr="00201D34" w:rsidR="00201D34" w:rsidP="00201D34" w:rsidRDefault="00201D34" w14:paraId="51E1E023" w14:textId="3C2574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_smtp._tls</w:t>
      </w:r>
    </w:p>
    <w:p w:rsidRPr="00201D34" w:rsidR="00201D34" w:rsidP="00201D34" w:rsidRDefault="00201D34" w14:paraId="411BFC2B" w14:textId="570332A6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v=TLSRPTv1; rua=mailto:smtptls@cloudboxtech.com</w:t>
      </w:r>
    </w:p>
    <w:p w:rsidR="00201D34" w:rsidP="00201D34" w:rsidRDefault="00201D34" w14:paraId="2A6A0B6B" w14:textId="2E853DAE">
      <w:pPr>
        <w:pStyle w:val="ListParagraph"/>
        <w:numPr>
          <w:ilvl w:val="1"/>
          <w:numId w:val="1"/>
        </w:numPr>
        <w:rPr>
          <w:lang w:val="en-US"/>
        </w:rPr>
      </w:pPr>
      <w:r w:rsidRPr="00201D34">
        <w:rPr>
          <w:lang w:val="en-US"/>
        </w:rPr>
        <w:t>Click “Save”</w:t>
      </w:r>
    </w:p>
    <w:p w:rsidR="00201D34" w:rsidP="00201D34" w:rsidRDefault="00201D34" w14:paraId="26B925E3" w14:textId="769BAC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2</w:t>
      </w:r>
      <w:r w:rsidRPr="00201D34">
        <w:rPr>
          <w:vertAlign w:val="superscript"/>
          <w:lang w:val="en-US"/>
        </w:rPr>
        <w:t>nd</w:t>
      </w:r>
      <w:r>
        <w:rPr>
          <w:lang w:val="en-US"/>
        </w:rPr>
        <w:t xml:space="preserve"> DNS Record</w:t>
      </w:r>
    </w:p>
    <w:p w:rsidR="00201D34" w:rsidP="00201D34" w:rsidRDefault="00201D34" w14:paraId="6B627BF7" w14:textId="28E61F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“Add Record”</w:t>
      </w:r>
      <w:r>
        <w:rPr>
          <w:lang w:val="en-US"/>
        </w:rPr>
        <w:br/>
      </w:r>
      <w:r>
        <w:rPr>
          <w:lang w:val="en-US"/>
        </w:rPr>
        <w:t>Set record type to “TXT”</w:t>
      </w:r>
    </w:p>
    <w:p w:rsidR="00201D34" w:rsidP="00201D34" w:rsidRDefault="00201D34" w14:paraId="76084887" w14:textId="74F3DB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name to </w:t>
      </w:r>
      <w:r w:rsidRPr="00201D34">
        <w:rPr>
          <w:color w:val="FF0000"/>
          <w:lang w:val="en-US"/>
        </w:rPr>
        <w:t>_mta-sts</w:t>
      </w:r>
    </w:p>
    <w:p w:rsidR="00201D34" w:rsidP="00201D34" w:rsidRDefault="00201D34" w14:paraId="360B1807" w14:textId="169568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content to </w:t>
      </w:r>
      <w:r w:rsidRPr="00201D34">
        <w:rPr>
          <w:color w:val="FF0000"/>
          <w:lang w:val="en-US"/>
        </w:rPr>
        <w:t>v=STSv1; id=</w:t>
      </w:r>
      <w:r w:rsidRPr="00201D34">
        <w:rPr>
          <w:color w:val="FF0000"/>
          <w:lang w:val="en-US"/>
        </w:rPr>
        <w:t>YYYYMMDD</w:t>
      </w:r>
    </w:p>
    <w:p w:rsidR="00201D34" w:rsidP="00201D34" w:rsidRDefault="00201D34" w14:paraId="1D7680EA" w14:textId="5A53AE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E.g. </w:t>
      </w:r>
      <w:r w:rsidRPr="00201D34">
        <w:rPr>
          <w:lang w:val="en-US"/>
        </w:rPr>
        <w:t>v=STSv1; id=20240416</w:t>
      </w:r>
    </w:p>
    <w:p w:rsidR="00201D34" w:rsidP="00201D34" w:rsidRDefault="00201D34" w14:paraId="015A2075" w14:textId="05FD74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“Save”</w:t>
      </w:r>
    </w:p>
    <w:p w:rsidRPr="00980A33" w:rsidR="00980A33" w:rsidP="00980A33" w:rsidRDefault="00980A33" w14:paraId="34229A11" w14:textId="468558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w:history="1" r:id="rId7">
        <w:r>
          <w:rPr>
            <w:rStyle w:val="Hyperlink"/>
          </w:rPr>
          <w:t>MTA-STS validator - Mailhardener tools</w:t>
        </w:r>
      </w:hyperlink>
    </w:p>
    <w:p w:rsidRPr="00980A33" w:rsidR="00980A33" w:rsidP="00980A33" w:rsidRDefault="00980A33" w14:paraId="1E5F9714" w14:textId="52D97F10">
      <w:pPr>
        <w:pStyle w:val="ListParagraph"/>
        <w:numPr>
          <w:ilvl w:val="0"/>
          <w:numId w:val="1"/>
        </w:numPr>
        <w:rPr>
          <w:lang w:val="en-US"/>
        </w:rPr>
      </w:pPr>
      <w:r>
        <w:t>Type in the name of the domain you were working on</w:t>
      </w:r>
    </w:p>
    <w:p w:rsidRPr="00980A33" w:rsidR="00980A33" w:rsidP="00980A33" w:rsidRDefault="00980A33" w14:paraId="147767FF" w14:textId="5E7383E8">
      <w:pPr>
        <w:pStyle w:val="ListParagraph"/>
        <w:numPr>
          <w:ilvl w:val="0"/>
          <w:numId w:val="1"/>
        </w:numPr>
        <w:rPr>
          <w:lang w:val="en-US"/>
        </w:rPr>
      </w:pPr>
      <w:r>
        <w:t>Click “Inspect”</w:t>
      </w:r>
    </w:p>
    <w:p w:rsidRPr="00980A33" w:rsidR="00980A33" w:rsidP="00980A33" w:rsidRDefault="00980A33" w14:paraId="39FE5AA6" w14:textId="3D9B2214">
      <w:pPr>
        <w:pStyle w:val="ListParagraph"/>
        <w:numPr>
          <w:ilvl w:val="0"/>
          <w:numId w:val="1"/>
        </w:numPr>
        <w:rPr>
          <w:lang w:val="en-US"/>
        </w:rPr>
      </w:pPr>
      <w:r>
        <w:t>You should get the below output, bear in mind that delays in DNS propagation can cause this to fail.</w:t>
      </w:r>
      <w:r>
        <w:br/>
      </w:r>
      <w:r w:rsidRPr="00980A33">
        <w:rPr>
          <w:lang w:val="en-US"/>
        </w:rPr>
        <w:drawing>
          <wp:inline distT="0" distB="0" distL="0" distR="0" wp14:anchorId="61D8CC99" wp14:editId="026025EA">
            <wp:extent cx="5731510" cy="1395730"/>
            <wp:effectExtent l="0" t="0" r="2540" b="0"/>
            <wp:docPr id="117459541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95418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0A33" w:rsidR="00980A33" w:rsidP="00980A33" w:rsidRDefault="00980A33" w14:paraId="0D750C8F" w14:textId="411D3496">
      <w:pPr>
        <w:pStyle w:val="ListParagraph"/>
        <w:numPr>
          <w:ilvl w:val="0"/>
          <w:numId w:val="1"/>
        </w:numPr>
        <w:rPr>
          <w:lang w:val="en-US"/>
        </w:rPr>
      </w:pPr>
      <w:r>
        <w:t>If this fails, try again in about 30 mins</w:t>
      </w:r>
    </w:p>
    <w:p w:rsidRPr="00201D34" w:rsidR="00980A33" w:rsidP="00980A33" w:rsidRDefault="00980A33" w14:paraId="2FDE7061" w14:textId="2724DC4D">
      <w:pPr>
        <w:pStyle w:val="ListParagraph"/>
        <w:numPr>
          <w:ilvl w:val="0"/>
          <w:numId w:val="1"/>
        </w:numPr>
        <w:rPr>
          <w:lang w:val="en-US"/>
        </w:rPr>
      </w:pPr>
      <w:r>
        <w:t>If this still fails afterwards, troubleshooting can be done based on the outcome of this test.</w:t>
      </w:r>
    </w:p>
    <w:sectPr w:rsidRPr="00201D34" w:rsidR="00980A3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6059F"/>
    <w:multiLevelType w:val="hybridMultilevel"/>
    <w:tmpl w:val="8F7040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4012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9"/>
    <w:rsid w:val="00033FAA"/>
    <w:rsid w:val="0006214E"/>
    <w:rsid w:val="00201D34"/>
    <w:rsid w:val="00980099"/>
    <w:rsid w:val="00980A33"/>
    <w:rsid w:val="5DC5B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69CE"/>
  <w15:chartTrackingRefBased/>
  <w15:docId w15:val="{4ECFD188-67B8-4386-8223-C6D2AD670C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A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hyperlink" Target="https://www.mailhardener.com/tools/mta-sts-validator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d64f38-f662-4510-ae40-da171b211f83}" enabled="1" method="Standard" siteId="{9ce857de-079d-4730-8345-644d982bfb09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Evans</dc:creator>
  <keywords/>
  <dc:description/>
  <lastModifiedBy>Christopher Evans</lastModifiedBy>
  <revision>2</revision>
  <dcterms:created xsi:type="dcterms:W3CDTF">2024-04-25T06:29:00.0000000Z</dcterms:created>
  <dcterms:modified xsi:type="dcterms:W3CDTF">2024-11-14T06:30:48.0771321Z</dcterms:modified>
</coreProperties>
</file>