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1C1B" w14:textId="4B51638E" w:rsidR="005D18EC" w:rsidRPr="00581909" w:rsidRDefault="008A081A" w:rsidP="005D18EC">
      <w:pPr>
        <w:pStyle w:val="Title"/>
        <w:spacing w:before="0" w:after="0" w:line="240" w:lineRule="auto"/>
        <w:rPr>
          <w:rFonts w:asciiTheme="minorHAnsi" w:eastAsia="MS Mincho" w:hAnsiTheme="minorHAnsi" w:cstheme="minorHAnsi"/>
          <w:color w:val="FF0000"/>
        </w:rPr>
      </w:pPr>
      <w:bookmarkStart w:id="0" w:name="_Toc224831341"/>
      <w:r>
        <w:rPr>
          <w:rFonts w:asciiTheme="minorHAnsi" w:hAnsiTheme="minorHAnsi" w:cstheme="minorHAnsi"/>
          <w:noProof/>
        </w:rPr>
        <w:t>DARPA-PA-26-05 MATHBAC</w:t>
      </w:r>
      <w:bookmarkEnd w:id="0"/>
    </w:p>
    <w:p w14:paraId="31DD0AFB" w14:textId="2AEA9896" w:rsidR="005D18EC" w:rsidRPr="00105D8A" w:rsidRDefault="00954F9D" w:rsidP="005D18EC">
      <w:pPr>
        <w:spacing w:after="0" w:line="240" w:lineRule="auto"/>
        <w:jc w:val="center"/>
        <w:rPr>
          <w:rFonts w:cs="Calibri"/>
          <w:b/>
          <w:noProof/>
          <w:sz w:val="28"/>
          <w:szCs w:val="28"/>
        </w:rPr>
      </w:pPr>
      <w:r w:rsidRPr="00105D8A">
        <w:rPr>
          <w:rFonts w:cs="Calibri"/>
          <w:b/>
          <w:noProof/>
          <w:sz w:val="28"/>
          <w:szCs w:val="28"/>
        </w:rPr>
        <w:t>Price</w:t>
      </w:r>
      <w:r w:rsidR="005D18EC" w:rsidRPr="00105D8A">
        <w:rPr>
          <w:rFonts w:cs="Calibri"/>
          <w:b/>
          <w:noProof/>
          <w:sz w:val="28"/>
          <w:szCs w:val="28"/>
        </w:rPr>
        <w:t xml:space="preserve"> Proposal Instruc</w:t>
      </w:r>
      <w:r w:rsidR="00AE2E61" w:rsidRPr="00105D8A">
        <w:rPr>
          <w:rFonts w:cs="Calibri"/>
          <w:b/>
          <w:noProof/>
          <w:sz w:val="28"/>
          <w:szCs w:val="28"/>
        </w:rPr>
        <w:t>t</w:t>
      </w:r>
      <w:r w:rsidR="005D18EC" w:rsidRPr="00105D8A">
        <w:rPr>
          <w:rFonts w:cs="Calibri"/>
          <w:b/>
          <w:noProof/>
          <w:sz w:val="28"/>
          <w:szCs w:val="28"/>
        </w:rPr>
        <w:t xml:space="preserve">ions and </w:t>
      </w:r>
      <w:r w:rsidR="00035499" w:rsidRPr="00105D8A">
        <w:rPr>
          <w:rFonts w:cs="Calibri"/>
          <w:b/>
          <w:noProof/>
          <w:sz w:val="28"/>
          <w:szCs w:val="28"/>
        </w:rPr>
        <w:t xml:space="preserve">Volume II </w:t>
      </w:r>
      <w:r w:rsidR="005D18EC" w:rsidRPr="00105D8A">
        <w:rPr>
          <w:rFonts w:cs="Calibri"/>
          <w:b/>
          <w:noProof/>
          <w:sz w:val="28"/>
          <w:szCs w:val="28"/>
        </w:rPr>
        <w:t>Template</w:t>
      </w:r>
    </w:p>
    <w:p w14:paraId="64DB3B63" w14:textId="77777777" w:rsidR="008944DF" w:rsidRPr="00105D8A" w:rsidRDefault="008944DF" w:rsidP="0072795B">
      <w:pPr>
        <w:spacing w:after="0" w:line="240" w:lineRule="auto"/>
        <w:jc w:val="center"/>
        <w:rPr>
          <w:rFonts w:cs="Calibri"/>
          <w:noProof/>
          <w:sz w:val="28"/>
          <w:szCs w:val="28"/>
        </w:rPr>
      </w:pPr>
    </w:p>
    <w:p w14:paraId="5C5FF21A" w14:textId="34F2AAEB" w:rsidR="0027252F" w:rsidRPr="00105D8A" w:rsidRDefault="0027252F" w:rsidP="00550135">
      <w:pPr>
        <w:widowControl w:val="0"/>
        <w:spacing w:after="240" w:line="240" w:lineRule="auto"/>
        <w:jc w:val="both"/>
        <w:rPr>
          <w:rFonts w:cs="Calibri"/>
        </w:rPr>
      </w:pPr>
      <w:r w:rsidRPr="00105D8A">
        <w:rPr>
          <w:rFonts w:cs="Calibri"/>
        </w:rPr>
        <w:t>Full proposals requesting a procurement contract or other transaction (OT) must use this form (</w:t>
      </w:r>
      <w:r w:rsidRPr="00105D8A">
        <w:rPr>
          <w:rFonts w:cs="Calibri"/>
          <w:b/>
          <w:bCs/>
          <w:u w:val="single"/>
        </w:rPr>
        <w:t xml:space="preserve">Attachment </w:t>
      </w:r>
      <w:r w:rsidR="00BF39D1" w:rsidRPr="00105D8A">
        <w:rPr>
          <w:rFonts w:cs="Calibri"/>
          <w:b/>
          <w:bCs/>
          <w:u w:val="single"/>
        </w:rPr>
        <w:t>E</w:t>
      </w:r>
      <w:r w:rsidRPr="00105D8A">
        <w:rPr>
          <w:rFonts w:cs="Calibri"/>
        </w:rPr>
        <w:t>)</w:t>
      </w:r>
      <w:r w:rsidR="0072795B" w:rsidRPr="00105D8A">
        <w:rPr>
          <w:rFonts w:cs="Calibri"/>
        </w:rPr>
        <w:t xml:space="preserve"> and</w:t>
      </w:r>
      <w:r w:rsidRPr="00105D8A">
        <w:rPr>
          <w:rFonts w:cs="Calibri"/>
        </w:rPr>
        <w:t xml:space="preserve"> </w:t>
      </w:r>
      <w:r w:rsidRPr="00105D8A">
        <w:rPr>
          <w:rFonts w:cs="Calibri"/>
          <w:b/>
          <w:bCs/>
          <w:u w:val="single"/>
        </w:rPr>
        <w:t xml:space="preserve">Attachment </w:t>
      </w:r>
      <w:r w:rsidR="00BF39D1" w:rsidRPr="00105D8A">
        <w:rPr>
          <w:rFonts w:cs="Calibri"/>
          <w:b/>
          <w:bCs/>
          <w:u w:val="single"/>
        </w:rPr>
        <w:t>F:</w:t>
      </w:r>
      <w:r w:rsidR="00274E1C" w:rsidRPr="00105D8A">
        <w:rPr>
          <w:rFonts w:cs="Calibri"/>
          <w:b/>
          <w:bCs/>
          <w:u w:val="single"/>
        </w:rPr>
        <w:t xml:space="preserve"> </w:t>
      </w:r>
      <w:r w:rsidR="00025EF8" w:rsidRPr="00105D8A">
        <w:rPr>
          <w:rFonts w:cs="Calibri"/>
          <w:b/>
          <w:bCs/>
          <w:szCs w:val="24"/>
          <w:u w:val="single"/>
        </w:rPr>
        <w:t>Streamlined Cost Buildup Workbook</w:t>
      </w:r>
      <w:r w:rsidRPr="00105D8A">
        <w:rPr>
          <w:rFonts w:cs="Calibri"/>
        </w:rPr>
        <w:t xml:space="preserve">. </w:t>
      </w:r>
      <w:r w:rsidR="00BF39D1" w:rsidRPr="00105D8A">
        <w:rPr>
          <w:rFonts w:cs="Calibri"/>
          <w:b/>
          <w:bCs/>
          <w:noProof/>
          <w:szCs w:val="24"/>
          <w:u w:val="single"/>
        </w:rPr>
        <w:t>No page limit</w:t>
      </w:r>
      <w:r w:rsidR="00BF39D1" w:rsidRPr="00105D8A">
        <w:rPr>
          <w:rFonts w:cs="Calibri"/>
          <w:noProof/>
          <w:szCs w:val="24"/>
        </w:rPr>
        <w:t xml:space="preserve"> is specified for the Price Volume.</w:t>
      </w:r>
    </w:p>
    <w:p w14:paraId="2E108EA6" w14:textId="507A606C" w:rsidR="006F403D" w:rsidRPr="00105D8A" w:rsidRDefault="006F403D" w:rsidP="00550135">
      <w:pPr>
        <w:spacing w:after="240" w:line="240" w:lineRule="auto"/>
        <w:jc w:val="both"/>
        <w:rPr>
          <w:rFonts w:cs="Calibri"/>
          <w:noProof/>
          <w:szCs w:val="24"/>
        </w:rPr>
      </w:pPr>
      <w:r w:rsidRPr="00105D8A">
        <w:rPr>
          <w:rFonts w:cs="Calibri"/>
          <w:noProof/>
          <w:szCs w:val="24"/>
        </w:rPr>
        <w:t>All pages shall be formatted for printing on 8-1/2 by 11</w:t>
      </w:r>
      <w:r w:rsidR="002E0C5A" w:rsidRPr="00105D8A">
        <w:rPr>
          <w:rFonts w:cs="Calibri"/>
          <w:noProof/>
          <w:szCs w:val="24"/>
        </w:rPr>
        <w:t>-</w:t>
      </w:r>
      <w:r w:rsidRPr="00105D8A">
        <w:rPr>
          <w:rFonts w:cs="Calibri"/>
          <w:noProof/>
          <w:szCs w:val="24"/>
        </w:rPr>
        <w:t>inch paper with 1-inch margins and font size no smaller than 1</w:t>
      </w:r>
      <w:r w:rsidR="00CD2398" w:rsidRPr="00105D8A">
        <w:rPr>
          <w:rFonts w:cs="Calibri"/>
          <w:noProof/>
          <w:szCs w:val="24"/>
        </w:rPr>
        <w:t xml:space="preserve">2 </w:t>
      </w:r>
      <w:r w:rsidRPr="00105D8A">
        <w:rPr>
          <w:rFonts w:cs="Calibri"/>
          <w:noProof/>
          <w:szCs w:val="24"/>
        </w:rPr>
        <w:t>point</w:t>
      </w:r>
      <w:r w:rsidR="00E34B3D" w:rsidRPr="00105D8A">
        <w:rPr>
          <w:rFonts w:cs="Calibri"/>
          <w:noProof/>
          <w:szCs w:val="24"/>
        </w:rPr>
        <w:t>s</w:t>
      </w:r>
      <w:r w:rsidRPr="00105D8A">
        <w:rPr>
          <w:rFonts w:cs="Calibri"/>
          <w:noProof/>
          <w:szCs w:val="24"/>
        </w:rPr>
        <w:t>. Font sizes of 8 or 10</w:t>
      </w:r>
      <w:r w:rsidR="00E34B3D" w:rsidRPr="00105D8A">
        <w:rPr>
          <w:rFonts w:cs="Calibri"/>
          <w:noProof/>
          <w:szCs w:val="24"/>
        </w:rPr>
        <w:t xml:space="preserve"> </w:t>
      </w:r>
      <w:r w:rsidRPr="00105D8A">
        <w:rPr>
          <w:rFonts w:cs="Calibri"/>
          <w:noProof/>
          <w:szCs w:val="24"/>
        </w:rPr>
        <w:t>point</w:t>
      </w:r>
      <w:r w:rsidR="00E34B3D" w:rsidRPr="00105D8A">
        <w:rPr>
          <w:rFonts w:cs="Calibri"/>
          <w:noProof/>
          <w:szCs w:val="24"/>
        </w:rPr>
        <w:t>s</w:t>
      </w:r>
      <w:r w:rsidRPr="00105D8A">
        <w:rPr>
          <w:rFonts w:cs="Calibri"/>
          <w:noProof/>
          <w:szCs w:val="24"/>
        </w:rPr>
        <w:t xml:space="preserve"> may be used for figures, tables, and charts. Submissions must be written in English. The </w:t>
      </w:r>
      <w:r w:rsidR="00B17C40" w:rsidRPr="00105D8A">
        <w:rPr>
          <w:rFonts w:cs="Calibri"/>
          <w:noProof/>
          <w:szCs w:val="24"/>
        </w:rPr>
        <w:t>Price</w:t>
      </w:r>
      <w:r w:rsidRPr="00105D8A">
        <w:rPr>
          <w:rFonts w:cs="Calibri"/>
          <w:noProof/>
          <w:szCs w:val="24"/>
        </w:rPr>
        <w:t xml:space="preserve"> Volume must be in </w:t>
      </w:r>
      <w:r w:rsidR="002B5410" w:rsidRPr="00105D8A">
        <w:rPr>
          <w:rFonts w:cs="Calibri"/>
          <w:noProof/>
          <w:szCs w:val="24"/>
        </w:rPr>
        <w:t>PDF or Microsoft Word</w:t>
      </w:r>
      <w:r w:rsidRPr="00105D8A">
        <w:rPr>
          <w:rFonts w:cs="Calibri"/>
          <w:noProof/>
          <w:szCs w:val="24"/>
        </w:rPr>
        <w:t xml:space="preserve"> formats. Spreadsheet files must be included as a separate file in the full proposal package.</w:t>
      </w:r>
    </w:p>
    <w:p w14:paraId="73D62564" w14:textId="2E6B0CAB" w:rsidR="0072795B" w:rsidRPr="00105D8A" w:rsidRDefault="0072795B" w:rsidP="00550135">
      <w:pPr>
        <w:spacing w:after="240" w:line="240" w:lineRule="auto"/>
        <w:jc w:val="both"/>
        <w:rPr>
          <w:rFonts w:cs="Calibri"/>
        </w:rPr>
      </w:pPr>
      <w:r w:rsidRPr="00105D8A">
        <w:rPr>
          <w:rFonts w:cs="Calibri"/>
        </w:rPr>
        <w:t xml:space="preserve">The </w:t>
      </w:r>
      <w:r w:rsidR="008372A9" w:rsidRPr="00105D8A">
        <w:rPr>
          <w:rFonts w:cs="Calibri"/>
        </w:rPr>
        <w:t>g</w:t>
      </w:r>
      <w:r w:rsidRPr="00105D8A">
        <w:rPr>
          <w:rFonts w:cs="Calibri"/>
        </w:rPr>
        <w:t xml:space="preserve">overnment </w:t>
      </w:r>
      <w:r w:rsidRPr="00105D8A">
        <w:rPr>
          <w:rFonts w:cs="Calibri"/>
          <w:b/>
          <w:bCs/>
        </w:rPr>
        <w:t>requires</w:t>
      </w:r>
      <w:r w:rsidRPr="00105D8A">
        <w:rPr>
          <w:rFonts w:cs="Calibri"/>
        </w:rPr>
        <w:t xml:space="preserve"> that proposers use the provided </w:t>
      </w:r>
      <w:r w:rsidRPr="00D97CF2">
        <w:rPr>
          <w:rFonts w:cs="Calibri"/>
          <w:b/>
          <w:bCs/>
          <w:u w:val="single"/>
        </w:rPr>
        <w:t xml:space="preserve">Attachment </w:t>
      </w:r>
      <w:r w:rsidR="00BF39D1" w:rsidRPr="00D97CF2">
        <w:rPr>
          <w:rFonts w:cs="Calibri"/>
          <w:b/>
          <w:bCs/>
          <w:u w:val="single"/>
        </w:rPr>
        <w:t>F:</w:t>
      </w:r>
      <w:r w:rsidRPr="00D97CF2">
        <w:rPr>
          <w:rFonts w:cs="Calibri"/>
          <w:b/>
          <w:bCs/>
          <w:u w:val="single"/>
        </w:rPr>
        <w:t xml:space="preserve"> </w:t>
      </w:r>
      <w:r w:rsidR="00DC3701" w:rsidRPr="00D97CF2">
        <w:rPr>
          <w:rFonts w:cs="Calibri"/>
          <w:b/>
          <w:bCs/>
          <w:u w:val="single"/>
        </w:rPr>
        <w:t xml:space="preserve">DARPA </w:t>
      </w:r>
      <w:r w:rsidR="00AF07B6" w:rsidRPr="00D97CF2">
        <w:rPr>
          <w:rFonts w:cs="Calibri"/>
          <w:b/>
          <w:bCs/>
          <w:u w:val="single"/>
        </w:rPr>
        <w:t>Price Summary</w:t>
      </w:r>
      <w:r w:rsidR="00DC3701" w:rsidRPr="00D97CF2">
        <w:rPr>
          <w:rFonts w:cs="Calibri"/>
          <w:b/>
          <w:bCs/>
          <w:u w:val="single"/>
        </w:rPr>
        <w:t xml:space="preserve"> Spreadsheet</w:t>
      </w:r>
      <w:r w:rsidRPr="00105D8A">
        <w:rPr>
          <w:rFonts w:cs="Calibri"/>
        </w:rPr>
        <w:t xml:space="preserve"> in the development of their cost proposals. All tabs and tables in the cost proposal spreadsheet should be developed in an editable format with calculation formulas intact to allow traceability of the cost proposal. This cost proposal spreadsheet must be used by the prime organization and all subcontractors. In addition to using the cost proposal spreadsheet, the cost proposal still must include all other items required in this announcement that are not covered by the editable spreadsheet. Using the provided cost proposal spreadsheet will assist the </w:t>
      </w:r>
      <w:r w:rsidR="008372A9" w:rsidRPr="00105D8A">
        <w:rPr>
          <w:rFonts w:cs="Calibri"/>
        </w:rPr>
        <w:t>g</w:t>
      </w:r>
      <w:r w:rsidRPr="00105D8A">
        <w:rPr>
          <w:rFonts w:cs="Calibri"/>
        </w:rPr>
        <w:t>overnment in a rapid analysis of your proposed costs and, if your proposal is selected for award, speed up the negotiation and award execution process.</w:t>
      </w:r>
    </w:p>
    <w:p w14:paraId="3636DA52" w14:textId="0F45B369" w:rsidR="00C353B4" w:rsidRPr="00105D8A" w:rsidRDefault="00B17C40" w:rsidP="00550135">
      <w:pPr>
        <w:spacing w:after="240" w:line="240" w:lineRule="auto"/>
        <w:jc w:val="both"/>
        <w:rPr>
          <w:rFonts w:cs="Calibri"/>
          <w:noProof/>
          <w:szCs w:val="24"/>
        </w:rPr>
      </w:pPr>
      <w:r w:rsidRPr="00105D8A">
        <w:rPr>
          <w:rFonts w:cs="Calibri"/>
          <w:noProof/>
          <w:szCs w:val="24"/>
        </w:rPr>
        <w:t>Price</w:t>
      </w:r>
      <w:r w:rsidR="00C353B4" w:rsidRPr="00105D8A">
        <w:rPr>
          <w:rFonts w:cs="Calibri"/>
          <w:noProof/>
          <w:szCs w:val="24"/>
        </w:rPr>
        <w:t xml:space="preserve">s must be traceable between the prime proposer and all </w:t>
      </w:r>
      <w:r w:rsidR="00A14388" w:rsidRPr="00105D8A">
        <w:rPr>
          <w:rFonts w:cs="Calibri"/>
          <w:noProof/>
          <w:szCs w:val="24"/>
        </w:rPr>
        <w:t>sub</w:t>
      </w:r>
      <w:r w:rsidR="002E0C5A" w:rsidRPr="00105D8A">
        <w:rPr>
          <w:rFonts w:cs="Calibri"/>
          <w:noProof/>
          <w:szCs w:val="24"/>
        </w:rPr>
        <w:t>-</w:t>
      </w:r>
      <w:r w:rsidR="00A14388" w:rsidRPr="00105D8A">
        <w:rPr>
          <w:rFonts w:cs="Calibri"/>
          <w:noProof/>
          <w:szCs w:val="24"/>
        </w:rPr>
        <w:t>awardee</w:t>
      </w:r>
      <w:r w:rsidR="00C353B4" w:rsidRPr="00105D8A">
        <w:rPr>
          <w:rFonts w:cs="Calibri"/>
          <w:noProof/>
          <w:szCs w:val="24"/>
        </w:rPr>
        <w:t xml:space="preserve">s/consultants, as well as between the cost volume and the </w:t>
      </w:r>
      <w:r w:rsidR="00950F55" w:rsidRPr="00105D8A">
        <w:rPr>
          <w:rFonts w:cs="Calibri"/>
          <w:noProof/>
          <w:szCs w:val="24"/>
        </w:rPr>
        <w:t>Task Description Document (</w:t>
      </w:r>
      <w:r w:rsidR="00AE0E56" w:rsidRPr="00105D8A">
        <w:rPr>
          <w:rFonts w:cs="Calibri"/>
          <w:noProof/>
          <w:szCs w:val="24"/>
        </w:rPr>
        <w:t>TDD</w:t>
      </w:r>
      <w:r w:rsidR="00950F55" w:rsidRPr="00105D8A">
        <w:rPr>
          <w:rFonts w:cs="Calibri"/>
          <w:noProof/>
          <w:szCs w:val="24"/>
        </w:rPr>
        <w:t>)</w:t>
      </w:r>
      <w:r w:rsidR="00C353B4" w:rsidRPr="00105D8A">
        <w:rPr>
          <w:rFonts w:cs="Calibri"/>
          <w:noProof/>
          <w:szCs w:val="24"/>
        </w:rPr>
        <w:t xml:space="preserve">. This includes ensuring a consistent task structure across all proposal documents. </w:t>
      </w:r>
      <w:r w:rsidR="00954F9D" w:rsidRPr="00105D8A">
        <w:rPr>
          <w:rFonts w:cs="Calibri"/>
          <w:noProof/>
          <w:szCs w:val="24"/>
        </w:rPr>
        <w:t>Price</w:t>
      </w:r>
      <w:r w:rsidR="00C353B4" w:rsidRPr="00105D8A">
        <w:rPr>
          <w:rFonts w:cs="Calibri"/>
          <w:noProof/>
          <w:szCs w:val="24"/>
        </w:rPr>
        <w:t xml:space="preserve"> information must be provided in sufficient detail to substantiate the proposed prices.</w:t>
      </w:r>
    </w:p>
    <w:p w14:paraId="315C3568" w14:textId="5160C924" w:rsidR="00591F4F" w:rsidRPr="00105D8A" w:rsidRDefault="00591F4F" w:rsidP="00550135">
      <w:pPr>
        <w:spacing w:after="240" w:line="240" w:lineRule="auto"/>
        <w:jc w:val="both"/>
        <w:rPr>
          <w:rFonts w:cs="Calibri"/>
          <w:noProof/>
          <w:szCs w:val="24"/>
        </w:rPr>
      </w:pPr>
      <w:r w:rsidRPr="00105D8A">
        <w:rPr>
          <w:rFonts w:cs="Calibri"/>
          <w:bCs/>
          <w:iCs/>
          <w:noProof/>
          <w:szCs w:val="24"/>
        </w:rPr>
        <w:t xml:space="preserve">The prime proposer is responsible for the compilation and submission of all non-proprietary </w:t>
      </w:r>
      <w:r w:rsidR="00A14388" w:rsidRPr="00105D8A">
        <w:rPr>
          <w:rFonts w:cs="Calibri"/>
          <w:bCs/>
          <w:iCs/>
          <w:noProof/>
          <w:szCs w:val="24"/>
        </w:rPr>
        <w:t>sub</w:t>
      </w:r>
      <w:r w:rsidR="002E0C5A" w:rsidRPr="00105D8A">
        <w:rPr>
          <w:rFonts w:cs="Calibri"/>
          <w:bCs/>
          <w:iCs/>
          <w:noProof/>
          <w:szCs w:val="24"/>
        </w:rPr>
        <w:t>-</w:t>
      </w:r>
      <w:r w:rsidR="00A14388" w:rsidRPr="00105D8A">
        <w:rPr>
          <w:rFonts w:cs="Calibri"/>
          <w:bCs/>
          <w:iCs/>
          <w:noProof/>
          <w:szCs w:val="24"/>
        </w:rPr>
        <w:t>awardee</w:t>
      </w:r>
      <w:r w:rsidRPr="00105D8A">
        <w:rPr>
          <w:rFonts w:cs="Calibri"/>
          <w:bCs/>
          <w:iCs/>
          <w:noProof/>
          <w:szCs w:val="24"/>
        </w:rPr>
        <w:t xml:space="preserve"> cost proposals. Proposal submissions will not be considered complete until the </w:t>
      </w:r>
      <w:r w:rsidR="008372A9" w:rsidRPr="00105D8A">
        <w:rPr>
          <w:rFonts w:cs="Calibri"/>
          <w:bCs/>
          <w:iCs/>
          <w:noProof/>
          <w:szCs w:val="24"/>
        </w:rPr>
        <w:t>g</w:t>
      </w:r>
      <w:r w:rsidRPr="00105D8A">
        <w:rPr>
          <w:rFonts w:cs="Calibri"/>
          <w:bCs/>
          <w:iCs/>
          <w:noProof/>
          <w:szCs w:val="24"/>
        </w:rPr>
        <w:t xml:space="preserve">overnment has received all </w:t>
      </w:r>
      <w:r w:rsidR="00A14388" w:rsidRPr="00105D8A">
        <w:rPr>
          <w:rFonts w:cs="Calibri"/>
          <w:bCs/>
          <w:iCs/>
          <w:noProof/>
          <w:szCs w:val="24"/>
        </w:rPr>
        <w:t>subawardee</w:t>
      </w:r>
      <w:r w:rsidRPr="00105D8A">
        <w:rPr>
          <w:rFonts w:cs="Calibri"/>
          <w:bCs/>
          <w:iCs/>
          <w:noProof/>
          <w:szCs w:val="24"/>
        </w:rPr>
        <w:t xml:space="preserve"> cost proposals.</w:t>
      </w:r>
      <w:r w:rsidRPr="00105D8A">
        <w:rPr>
          <w:rFonts w:cs="Calibri"/>
          <w:noProof/>
          <w:szCs w:val="24"/>
        </w:rPr>
        <w:t xml:space="preserve"> </w:t>
      </w:r>
    </w:p>
    <w:p w14:paraId="3979B3EB" w14:textId="0097B61F" w:rsidR="00FA5D5B" w:rsidRPr="00105D8A" w:rsidRDefault="00591F4F" w:rsidP="00550135">
      <w:pPr>
        <w:spacing w:after="240" w:line="240" w:lineRule="auto"/>
        <w:jc w:val="both"/>
        <w:rPr>
          <w:rFonts w:cs="Calibri"/>
          <w:noProof/>
          <w:szCs w:val="24"/>
        </w:rPr>
        <w:sectPr w:rsidR="00FA5D5B" w:rsidRPr="00105D8A" w:rsidSect="009772DA">
          <w:headerReference w:type="default" r:id="rId11"/>
          <w:footerReference w:type="default" r:id="rId12"/>
          <w:footerReference w:type="first" r:id="rId13"/>
          <w:pgSz w:w="12240" w:h="15840"/>
          <w:pgMar w:top="1440" w:right="1440" w:bottom="1440" w:left="1440" w:header="720" w:footer="720" w:gutter="0"/>
          <w:cols w:space="720"/>
          <w:docGrid w:linePitch="360"/>
        </w:sectPr>
      </w:pPr>
      <w:r w:rsidRPr="00105D8A">
        <w:rPr>
          <w:rFonts w:cs="Calibri"/>
          <w:noProof/>
          <w:szCs w:val="24"/>
        </w:rPr>
        <w:t xml:space="preserve">Proprietary </w:t>
      </w:r>
      <w:r w:rsidR="00A14388" w:rsidRPr="00105D8A">
        <w:rPr>
          <w:rFonts w:cs="Calibri"/>
          <w:noProof/>
          <w:szCs w:val="24"/>
        </w:rPr>
        <w:t>sub</w:t>
      </w:r>
      <w:r w:rsidR="002E0C5A" w:rsidRPr="00105D8A">
        <w:rPr>
          <w:rFonts w:cs="Calibri"/>
          <w:noProof/>
          <w:szCs w:val="24"/>
        </w:rPr>
        <w:t>-</w:t>
      </w:r>
      <w:r w:rsidR="00A14388" w:rsidRPr="00105D8A">
        <w:rPr>
          <w:rFonts w:cs="Calibri"/>
          <w:noProof/>
          <w:szCs w:val="24"/>
        </w:rPr>
        <w:t>awardee</w:t>
      </w:r>
      <w:r w:rsidRPr="00105D8A">
        <w:rPr>
          <w:rFonts w:cs="Calibri"/>
          <w:noProof/>
          <w:szCs w:val="24"/>
        </w:rPr>
        <w:t xml:space="preserve"> cost proposals may be included as part of the </w:t>
      </w:r>
      <w:r w:rsidR="00954F9D" w:rsidRPr="00105D8A">
        <w:rPr>
          <w:rFonts w:cs="Calibri"/>
          <w:noProof/>
          <w:szCs w:val="24"/>
        </w:rPr>
        <w:t>Price</w:t>
      </w:r>
      <w:r w:rsidRPr="00105D8A">
        <w:rPr>
          <w:rFonts w:cs="Calibri"/>
          <w:noProof/>
          <w:szCs w:val="24"/>
        </w:rPr>
        <w:t xml:space="preserve"> Volume or emailed separately by the </w:t>
      </w:r>
      <w:r w:rsidR="00A14388" w:rsidRPr="00105D8A">
        <w:rPr>
          <w:rFonts w:cs="Calibri"/>
          <w:noProof/>
          <w:szCs w:val="24"/>
        </w:rPr>
        <w:t>sub</w:t>
      </w:r>
      <w:r w:rsidR="002E0C5A" w:rsidRPr="00105D8A">
        <w:rPr>
          <w:rFonts w:cs="Calibri"/>
          <w:noProof/>
          <w:szCs w:val="24"/>
        </w:rPr>
        <w:t>-</w:t>
      </w:r>
      <w:r w:rsidR="00A14388" w:rsidRPr="00105D8A">
        <w:rPr>
          <w:rFonts w:cs="Calibri"/>
          <w:noProof/>
          <w:szCs w:val="24"/>
        </w:rPr>
        <w:t>awardee</w:t>
      </w:r>
      <w:r w:rsidRPr="00105D8A">
        <w:rPr>
          <w:rFonts w:cs="Calibri"/>
          <w:noProof/>
          <w:szCs w:val="24"/>
        </w:rPr>
        <w:t xml:space="preserve"> to </w:t>
      </w:r>
      <w:hyperlink r:id="rId14" w:history="1">
        <w:r w:rsidR="00AE0E56" w:rsidRPr="00105D8A">
          <w:rPr>
            <w:rStyle w:val="Hyperlink"/>
            <w:rFonts w:cs="Calibri"/>
            <w:noProof/>
            <w:szCs w:val="24"/>
          </w:rPr>
          <w:t>MATHBAC@darpa.mil</w:t>
        </w:r>
      </w:hyperlink>
      <w:r w:rsidRPr="00105D8A">
        <w:rPr>
          <w:rFonts w:cs="Calibri"/>
          <w:noProof/>
          <w:szCs w:val="24"/>
        </w:rPr>
        <w:t>. Email messages must include “</w:t>
      </w:r>
      <w:r w:rsidR="00A14388" w:rsidRPr="00105D8A">
        <w:rPr>
          <w:rFonts w:cs="Calibri"/>
          <w:noProof/>
          <w:szCs w:val="24"/>
        </w:rPr>
        <w:t>Subawardee</w:t>
      </w:r>
      <w:r w:rsidRPr="00105D8A">
        <w:rPr>
          <w:rFonts w:cs="Calibri"/>
          <w:noProof/>
          <w:szCs w:val="24"/>
        </w:rPr>
        <w:t xml:space="preserve"> </w:t>
      </w:r>
      <w:r w:rsidR="00954F9D" w:rsidRPr="00105D8A">
        <w:rPr>
          <w:rFonts w:cs="Calibri"/>
          <w:noProof/>
          <w:szCs w:val="24"/>
        </w:rPr>
        <w:t>Price</w:t>
      </w:r>
      <w:r w:rsidRPr="00105D8A">
        <w:rPr>
          <w:rFonts w:cs="Calibri"/>
          <w:noProof/>
          <w:szCs w:val="24"/>
        </w:rPr>
        <w:t xml:space="preserve"> Proposal” in the subject line and identify the principal investigator, prime proposer organization</w:t>
      </w:r>
      <w:r w:rsidR="002E0C5A" w:rsidRPr="00105D8A">
        <w:rPr>
          <w:rFonts w:cs="Calibri"/>
          <w:noProof/>
          <w:szCs w:val="24"/>
        </w:rPr>
        <w:t>,</w:t>
      </w:r>
      <w:r w:rsidRPr="00105D8A">
        <w:rPr>
          <w:rFonts w:cs="Calibri"/>
          <w:noProof/>
          <w:szCs w:val="24"/>
        </w:rPr>
        <w:t xml:space="preserve"> and proposal title in the body of the message.</w:t>
      </w:r>
      <w:r w:rsidR="008944DF" w:rsidRPr="00105D8A">
        <w:rPr>
          <w:rFonts w:cs="Calibri"/>
          <w:noProof/>
          <w:szCs w:val="24"/>
        </w:rPr>
        <w:br w:type="page"/>
      </w:r>
    </w:p>
    <w:p w14:paraId="1D66CF5A" w14:textId="5F8F1E08" w:rsidR="00EC0FDE" w:rsidRPr="00105D8A" w:rsidRDefault="00EC0FDE" w:rsidP="0072795B">
      <w:pPr>
        <w:pStyle w:val="BodyText"/>
        <w:widowControl w:val="0"/>
        <w:spacing w:after="0"/>
        <w:jc w:val="center"/>
        <w:rPr>
          <w:rFonts w:cs="Calibri"/>
          <w:b/>
          <w:noProof/>
          <w:szCs w:val="24"/>
        </w:rPr>
      </w:pPr>
      <w:r w:rsidRPr="00105D8A">
        <w:rPr>
          <w:rFonts w:cs="Calibri"/>
          <w:b/>
          <w:noProof/>
          <w:szCs w:val="24"/>
        </w:rPr>
        <w:lastRenderedPageBreak/>
        <w:t>COVER SHEET</w:t>
      </w:r>
    </w:p>
    <w:p w14:paraId="38377015" w14:textId="32D4ACED" w:rsidR="00642B7C" w:rsidRPr="00105D8A" w:rsidRDefault="00B105EA" w:rsidP="0079670A">
      <w:pPr>
        <w:pStyle w:val="BodyText"/>
        <w:widowControl w:val="0"/>
        <w:spacing w:after="240"/>
        <w:jc w:val="center"/>
        <w:rPr>
          <w:rFonts w:cs="Calibri"/>
          <w:b/>
          <w:noProof/>
          <w:szCs w:val="24"/>
        </w:rPr>
      </w:pPr>
      <w:r w:rsidRPr="00105D8A">
        <w:rPr>
          <w:rFonts w:cs="Calibri"/>
          <w:b/>
          <w:noProof/>
          <w:szCs w:val="24"/>
        </w:rPr>
        <w:t>[PRIME ORGANIZATION LOGO]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4752"/>
      </w:tblGrid>
      <w:tr w:rsidR="00DD1C73" w:rsidRPr="00105D8A" w14:paraId="5F5A8D77" w14:textId="77777777" w:rsidTr="120B8878">
        <w:trPr>
          <w:trHeight w:val="288"/>
          <w:jc w:val="center"/>
        </w:trPr>
        <w:tc>
          <w:tcPr>
            <w:tcW w:w="4608" w:type="dxa"/>
            <w:vAlign w:val="center"/>
          </w:tcPr>
          <w:p w14:paraId="3D28EC90" w14:textId="77777777" w:rsidR="00DD1C73" w:rsidRPr="00105D8A" w:rsidRDefault="00DD1C73" w:rsidP="005E4A38">
            <w:pPr>
              <w:pStyle w:val="BodyText"/>
              <w:widowControl w:val="0"/>
              <w:spacing w:after="0"/>
              <w:rPr>
                <w:rStyle w:val="StyleBold"/>
                <w:rFonts w:cs="Calibri"/>
                <w:sz w:val="22"/>
              </w:rPr>
            </w:pPr>
            <w:r w:rsidRPr="00105D8A">
              <w:rPr>
                <w:rStyle w:val="StyleBold"/>
                <w:rFonts w:cs="Calibri"/>
                <w:sz w:val="22"/>
              </w:rPr>
              <w:t xml:space="preserve">Proposal </w:t>
            </w:r>
            <w:r w:rsidRPr="00105D8A">
              <w:rPr>
                <w:rFonts w:cs="Calibri"/>
                <w:b/>
                <w:sz w:val="22"/>
              </w:rPr>
              <w:t>Title</w:t>
            </w:r>
          </w:p>
        </w:tc>
        <w:tc>
          <w:tcPr>
            <w:tcW w:w="4752" w:type="dxa"/>
            <w:vAlign w:val="center"/>
          </w:tcPr>
          <w:p w14:paraId="660816AB" w14:textId="77777777" w:rsidR="00DD1C73" w:rsidRPr="00105D8A" w:rsidRDefault="00DD1C73" w:rsidP="005E4A38">
            <w:pPr>
              <w:pStyle w:val="NoSpacing"/>
              <w:rPr>
                <w:rFonts w:cs="Calibri"/>
                <w:sz w:val="22"/>
              </w:rPr>
            </w:pPr>
            <w:r>
              <w:rPr>
                <w:sz w:val="22"/>
              </w:rPr>
              <w:t>SCBE Mathematical Framework for Agentic Communication Protocols</w:t>
            </w:r>
          </w:p>
        </w:tc>
      </w:tr>
      <w:tr w:rsidR="00642B7C" w:rsidRPr="00105D8A" w14:paraId="7AF9AD98" w14:textId="77777777" w:rsidTr="120B8878">
        <w:trPr>
          <w:trHeight w:val="288"/>
          <w:jc w:val="center"/>
        </w:trPr>
        <w:tc>
          <w:tcPr>
            <w:tcW w:w="4608" w:type="dxa"/>
            <w:vAlign w:val="center"/>
          </w:tcPr>
          <w:p w14:paraId="2FF1E4EC" w14:textId="77777777" w:rsidR="00642B7C" w:rsidRPr="00105D8A" w:rsidRDefault="00642B7C" w:rsidP="005E4A38">
            <w:pPr>
              <w:pStyle w:val="BodyText"/>
              <w:widowControl w:val="0"/>
              <w:spacing w:after="0"/>
              <w:rPr>
                <w:rStyle w:val="StyleBold"/>
                <w:rFonts w:cs="Calibri"/>
                <w:sz w:val="22"/>
              </w:rPr>
            </w:pPr>
            <w:r w:rsidRPr="00105D8A">
              <w:rPr>
                <w:rStyle w:val="StyleBold"/>
                <w:rFonts w:cs="Calibri"/>
                <w:sz w:val="22"/>
              </w:rPr>
              <w:t>Proposer Organization</w:t>
            </w:r>
          </w:p>
        </w:tc>
        <w:tc>
          <w:tcPr>
            <w:tcW w:w="4752" w:type="dxa"/>
            <w:vAlign w:val="center"/>
          </w:tcPr>
          <w:p w14:paraId="6DE811A4" w14:textId="77777777" w:rsidR="00642B7C" w:rsidRPr="00105D8A" w:rsidRDefault="00642B7C" w:rsidP="005E4A38">
            <w:pPr>
              <w:pStyle w:val="NoSpacing"/>
              <w:rPr>
                <w:rFonts w:cs="Calibri"/>
                <w:sz w:val="22"/>
              </w:rPr>
            </w:pPr>
            <w:r>
              <w:rPr>
                <w:sz w:val="22"/>
              </w:rPr>
              <w:t>ISSAC D DAVIS / SCBE-AETHERMOORE</w:t>
            </w:r>
          </w:p>
        </w:tc>
      </w:tr>
      <w:tr w:rsidR="000673B0" w:rsidRPr="00105D8A" w14:paraId="26C23126" w14:textId="77777777" w:rsidTr="120B8878">
        <w:trPr>
          <w:trHeight w:val="773"/>
          <w:jc w:val="center"/>
        </w:trPr>
        <w:tc>
          <w:tcPr>
            <w:tcW w:w="4608" w:type="dxa"/>
            <w:vAlign w:val="center"/>
          </w:tcPr>
          <w:p w14:paraId="0A26BC59" w14:textId="24804F42" w:rsidR="000673B0" w:rsidRPr="00105D8A" w:rsidRDefault="000673B0" w:rsidP="005E4A38">
            <w:pPr>
              <w:pStyle w:val="BodyText"/>
              <w:widowControl w:val="0"/>
              <w:spacing w:after="0"/>
              <w:rPr>
                <w:rStyle w:val="StyleBold"/>
                <w:rFonts w:cs="Calibri"/>
                <w:sz w:val="22"/>
              </w:rPr>
            </w:pPr>
            <w:r w:rsidRPr="00105D8A">
              <w:rPr>
                <w:rStyle w:val="StyleBold"/>
                <w:rFonts w:cs="Calibri"/>
                <w:sz w:val="22"/>
              </w:rPr>
              <w:t>Technical Area (TA)</w:t>
            </w:r>
          </w:p>
        </w:tc>
        <w:tc>
          <w:tcPr>
            <w:tcW w:w="4752" w:type="dxa"/>
            <w:vAlign w:val="center"/>
          </w:tcPr>
          <w:p w14:paraId="0B1459B5" w14:textId="3D461E5A" w:rsidR="000673B0" w:rsidRPr="00105D8A" w:rsidRDefault="000673B0" w:rsidP="00A32957">
            <w:pPr>
              <w:pStyle w:val="NoSpacing"/>
              <w:rPr>
                <w:rStyle w:val="StyleBold"/>
                <w:rFonts w:cs="Calibri"/>
                <w:sz w:val="22"/>
              </w:rPr>
            </w:pPr>
            <w:r>
              <w:rPr>
                <w:sz w:val="22"/>
              </w:rPr>
              <w:t>TA1</w:t>
            </w:r>
          </w:p>
        </w:tc>
      </w:tr>
      <w:tr w:rsidR="00642B7C" w:rsidRPr="00105D8A" w14:paraId="427B555C" w14:textId="77777777" w:rsidTr="120B8878">
        <w:trPr>
          <w:trHeight w:val="773"/>
          <w:jc w:val="center"/>
        </w:trPr>
        <w:tc>
          <w:tcPr>
            <w:tcW w:w="4608" w:type="dxa"/>
            <w:vAlign w:val="center"/>
          </w:tcPr>
          <w:p w14:paraId="5785AB82" w14:textId="77777777" w:rsidR="00642B7C" w:rsidRPr="00105D8A" w:rsidRDefault="00642B7C" w:rsidP="005E4A38">
            <w:pPr>
              <w:pStyle w:val="BodyText"/>
              <w:widowControl w:val="0"/>
              <w:spacing w:after="0"/>
              <w:rPr>
                <w:rStyle w:val="StyleBold"/>
                <w:rFonts w:cs="Calibri"/>
                <w:sz w:val="22"/>
              </w:rPr>
            </w:pPr>
            <w:r w:rsidRPr="00105D8A">
              <w:rPr>
                <w:rStyle w:val="StyleBold"/>
                <w:rFonts w:cs="Calibri"/>
                <w:sz w:val="22"/>
              </w:rPr>
              <w:t>Type of Organization</w:t>
            </w:r>
          </w:p>
        </w:tc>
        <w:tc>
          <w:tcPr>
            <w:tcW w:w="4752" w:type="dxa"/>
            <w:vAlign w:val="center"/>
          </w:tcPr>
          <w:p w14:paraId="3E118DD7" w14:textId="22E902AB" w:rsidR="00642B7C" w:rsidRPr="00105D8A" w:rsidRDefault="00642B7C" w:rsidP="00A32957">
            <w:pPr>
              <w:pStyle w:val="NoSpacing"/>
              <w:rPr>
                <w:rFonts w:cs="Calibri"/>
                <w:sz w:val="22"/>
              </w:rPr>
            </w:pPr>
            <w:r>
              <w:rPr>
                <w:sz w:val="22"/>
              </w:rPr>
              <w:t>Other Small Business (sole proprietorship, minority-owned)</w:t>
            </w:r>
          </w:p>
        </w:tc>
      </w:tr>
      <w:tr w:rsidR="00642B7C" w:rsidRPr="00105D8A" w14:paraId="5D084E83" w14:textId="77777777" w:rsidTr="120B8878">
        <w:trPr>
          <w:trHeight w:val="288"/>
          <w:jc w:val="center"/>
        </w:trPr>
        <w:tc>
          <w:tcPr>
            <w:tcW w:w="4608" w:type="dxa"/>
            <w:vAlign w:val="center"/>
          </w:tcPr>
          <w:p w14:paraId="1086859D" w14:textId="77777777" w:rsidR="00642B7C" w:rsidRPr="00105D8A" w:rsidRDefault="00642B7C" w:rsidP="005E4A38">
            <w:pPr>
              <w:pStyle w:val="BodyText"/>
              <w:widowControl w:val="0"/>
              <w:spacing w:after="0"/>
              <w:rPr>
                <w:rStyle w:val="StyleBold"/>
                <w:rFonts w:cs="Calibri"/>
                <w:sz w:val="22"/>
              </w:rPr>
            </w:pPr>
            <w:r w:rsidRPr="00105D8A">
              <w:rPr>
                <w:rStyle w:val="StyleBold"/>
                <w:rFonts w:cs="Calibri"/>
                <w:sz w:val="22"/>
              </w:rPr>
              <w:t>Proposer Reference Number, if any</w:t>
            </w:r>
          </w:p>
        </w:tc>
        <w:tc>
          <w:tcPr>
            <w:tcW w:w="4752" w:type="dxa"/>
            <w:vAlign w:val="center"/>
          </w:tcPr>
          <w:p w14:paraId="13C08DB0" w14:textId="77777777" w:rsidR="00642B7C" w:rsidRPr="00105D8A" w:rsidRDefault="00642B7C" w:rsidP="005E4A38">
            <w:pPr>
              <w:pStyle w:val="NoSpacing"/>
              <w:rPr>
                <w:rFonts w:cs="Calibri"/>
                <w:sz w:val="22"/>
              </w:rPr>
            </w:pPr>
            <w:r>
              <w:rPr>
                <w:sz w:val="22"/>
              </w:rPr>
              <w:t>N/A</w:t>
            </w:r>
          </w:p>
        </w:tc>
      </w:tr>
      <w:tr w:rsidR="00642B7C" w:rsidRPr="00105D8A" w14:paraId="211282CB" w14:textId="77777777" w:rsidTr="120B8878">
        <w:trPr>
          <w:jc w:val="center"/>
        </w:trPr>
        <w:tc>
          <w:tcPr>
            <w:tcW w:w="4608" w:type="dxa"/>
            <w:vAlign w:val="center"/>
          </w:tcPr>
          <w:p w14:paraId="22B8CC90" w14:textId="77777777" w:rsidR="00642B7C" w:rsidRPr="00105D8A" w:rsidRDefault="00642B7C" w:rsidP="005E4A38">
            <w:pPr>
              <w:pStyle w:val="BodyText"/>
              <w:widowControl w:val="0"/>
              <w:spacing w:after="0"/>
              <w:rPr>
                <w:rStyle w:val="StyleBold"/>
                <w:rFonts w:cs="Calibri"/>
                <w:sz w:val="22"/>
              </w:rPr>
            </w:pPr>
            <w:r w:rsidRPr="00105D8A">
              <w:rPr>
                <w:rStyle w:val="StyleBold"/>
                <w:rFonts w:cs="Calibri"/>
                <w:sz w:val="22"/>
              </w:rPr>
              <w:t>Technical Point of Contact (POC)</w:t>
            </w:r>
          </w:p>
        </w:tc>
        <w:tc>
          <w:tcPr>
            <w:tcW w:w="4752" w:type="dxa"/>
            <w:vAlign w:val="center"/>
          </w:tcPr>
          <w:p w14:paraId="268C630A" w14:textId="77777777" w:rsidR="00642B7C" w:rsidRPr="00105D8A" w:rsidRDefault="00642B7C" w:rsidP="005E4A38">
            <w:pPr>
              <w:pStyle w:val="NoSpacing"/>
              <w:rPr>
                <w:rFonts w:cs="Calibri"/>
                <w:sz w:val="22"/>
              </w:rPr>
            </w:pPr>
            <w:r>
              <w:rPr>
                <w:sz w:val="22"/>
              </w:rPr>
              <w:t>Name: Issac Davis</w:t>
              <w:br/>
              <w:t>Address: 2361 E 5th Ave, Port Angeles, WA 98362-9014</w:t>
              <w:br/>
              <w:t>Telephone: (360) 808-0876</w:t>
              <w:br/>
              <w:t>Email: issdandavis7795@gmail.com</w:t>
            </w:r>
          </w:p>
          <w:p w14:paraId="72C04F58" w14:textId="77777777" w:rsidR="00642B7C" w:rsidRPr="00105D8A" w:rsidRDefault="00642B7C" w:rsidP="005E4A38">
            <w:pPr>
              <w:pStyle w:val="NoSpacing"/>
              <w:rPr>
                <w:rFonts w:cs="Calibri"/>
                <w:sz w:val="22"/>
              </w:rPr>
            </w:pPr>
          </w:p>
          <w:p w14:paraId="56B0E591" w14:textId="77777777" w:rsidR="00642B7C" w:rsidRPr="00105D8A" w:rsidRDefault="00642B7C" w:rsidP="005E4A38">
            <w:pPr>
              <w:pStyle w:val="NoSpacing"/>
              <w:rPr>
                <w:rFonts w:cs="Calibri"/>
                <w:sz w:val="22"/>
              </w:rPr>
            </w:pPr>
          </w:p>
          <w:p w14:paraId="5B63DC97" w14:textId="77777777" w:rsidR="00642B7C" w:rsidRPr="00105D8A" w:rsidRDefault="00642B7C" w:rsidP="005E4A38">
            <w:pPr>
              <w:pStyle w:val="NoSpacing"/>
              <w:rPr>
                <w:rFonts w:cs="Calibri"/>
                <w:sz w:val="22"/>
              </w:rPr>
            </w:pPr>
          </w:p>
        </w:tc>
      </w:tr>
      <w:tr w:rsidR="00642B7C" w:rsidRPr="00105D8A" w14:paraId="57EF298C" w14:textId="77777777" w:rsidTr="120B8878">
        <w:trPr>
          <w:jc w:val="center"/>
        </w:trPr>
        <w:tc>
          <w:tcPr>
            <w:tcW w:w="4608" w:type="dxa"/>
            <w:vAlign w:val="center"/>
          </w:tcPr>
          <w:p w14:paraId="5E307BD6" w14:textId="77777777" w:rsidR="00642B7C" w:rsidRPr="00105D8A" w:rsidRDefault="00642B7C" w:rsidP="005E4A38">
            <w:pPr>
              <w:pStyle w:val="BodyText"/>
              <w:widowControl w:val="0"/>
              <w:spacing w:after="0"/>
              <w:rPr>
                <w:rStyle w:val="StyleBold"/>
                <w:rFonts w:cs="Calibri"/>
                <w:sz w:val="22"/>
              </w:rPr>
            </w:pPr>
            <w:r w:rsidRPr="00105D8A">
              <w:rPr>
                <w:rStyle w:val="StyleBold"/>
                <w:rFonts w:cs="Calibri"/>
                <w:sz w:val="22"/>
              </w:rPr>
              <w:t>Administrative POC</w:t>
            </w:r>
          </w:p>
        </w:tc>
        <w:tc>
          <w:tcPr>
            <w:tcW w:w="4752" w:type="dxa"/>
            <w:vAlign w:val="center"/>
          </w:tcPr>
          <w:p w14:paraId="050BB5A2" w14:textId="77777777" w:rsidR="00642B7C" w:rsidRPr="00105D8A" w:rsidRDefault="00642B7C" w:rsidP="005E4A38">
            <w:pPr>
              <w:pStyle w:val="NoSpacing"/>
              <w:rPr>
                <w:rFonts w:cs="Calibri"/>
                <w:sz w:val="22"/>
              </w:rPr>
            </w:pPr>
            <w:r>
              <w:rPr>
                <w:sz w:val="22"/>
              </w:rPr>
              <w:t>Name: Issac Davis</w:t>
              <w:br/>
              <w:t>Address: 2361 E 5th Ave, Port Angeles, WA 98362-9014</w:t>
              <w:br/>
              <w:t>Telephone: (360) 808-0876</w:t>
              <w:br/>
              <w:t>Email: issdandavis7795@gmail.com</w:t>
            </w:r>
          </w:p>
          <w:p w14:paraId="2D43C91E" w14:textId="77777777" w:rsidR="00642B7C" w:rsidRPr="00105D8A" w:rsidRDefault="00642B7C" w:rsidP="005E4A38">
            <w:pPr>
              <w:pStyle w:val="NoSpacing"/>
              <w:rPr>
                <w:rFonts w:cs="Calibri"/>
                <w:sz w:val="22"/>
              </w:rPr>
            </w:pPr>
          </w:p>
          <w:p w14:paraId="1C873F65" w14:textId="77777777" w:rsidR="00642B7C" w:rsidRPr="00105D8A" w:rsidRDefault="00642B7C" w:rsidP="005E4A38">
            <w:pPr>
              <w:pStyle w:val="NoSpacing"/>
              <w:rPr>
                <w:rFonts w:cs="Calibri"/>
                <w:sz w:val="22"/>
              </w:rPr>
            </w:pPr>
          </w:p>
          <w:p w14:paraId="0B97C1B6" w14:textId="77777777" w:rsidR="00642B7C" w:rsidRPr="00105D8A" w:rsidRDefault="00642B7C" w:rsidP="005E4A38">
            <w:pPr>
              <w:pStyle w:val="NoSpacing"/>
              <w:rPr>
                <w:rFonts w:cs="Calibri"/>
                <w:sz w:val="22"/>
              </w:rPr>
            </w:pPr>
          </w:p>
        </w:tc>
      </w:tr>
      <w:tr w:rsidR="00642B7C" w:rsidRPr="00105D8A" w14:paraId="4607B12C" w14:textId="77777777" w:rsidTr="120B8878">
        <w:trPr>
          <w:jc w:val="center"/>
        </w:trPr>
        <w:tc>
          <w:tcPr>
            <w:tcW w:w="4608" w:type="dxa"/>
            <w:vAlign w:val="center"/>
          </w:tcPr>
          <w:p w14:paraId="2B03D56C" w14:textId="1B433D7B" w:rsidR="00642B7C" w:rsidRPr="00105D8A" w:rsidRDefault="00642B7C" w:rsidP="005E4A38">
            <w:pPr>
              <w:pStyle w:val="BodyText"/>
              <w:widowControl w:val="0"/>
              <w:spacing w:after="0"/>
              <w:rPr>
                <w:rStyle w:val="StyleBold"/>
                <w:rFonts w:cs="Calibri"/>
                <w:sz w:val="22"/>
              </w:rPr>
            </w:pPr>
            <w:r w:rsidRPr="00105D8A">
              <w:rPr>
                <w:rStyle w:val="StyleBold"/>
                <w:rFonts w:cs="Calibri"/>
                <w:sz w:val="22"/>
              </w:rPr>
              <w:t>Award Instrument Requested</w:t>
            </w:r>
          </w:p>
        </w:tc>
        <w:tc>
          <w:tcPr>
            <w:tcW w:w="4752" w:type="dxa"/>
            <w:vAlign w:val="center"/>
          </w:tcPr>
          <w:p w14:paraId="4D1F54DE" w14:textId="3DD212E9" w:rsidR="00642B7C" w:rsidRPr="00105D8A" w:rsidRDefault="00A3684A" w:rsidP="005E4A38">
            <w:pPr>
              <w:widowControl w:val="0"/>
              <w:spacing w:after="0" w:line="240" w:lineRule="auto"/>
              <w:rPr>
                <w:rFonts w:cs="Calibri"/>
                <w:sz w:val="22"/>
              </w:rPr>
            </w:pPr>
            <w:r>
              <w:rPr>
                <w:sz w:val="22"/>
              </w:rPr>
              <w:t>Other Transactions for Research (10 U.S.C. §4021)</w:t>
            </w:r>
          </w:p>
        </w:tc>
      </w:tr>
      <w:tr w:rsidR="00642B7C" w:rsidRPr="00105D8A" w14:paraId="7AB977C8" w14:textId="77777777" w:rsidTr="120B8878">
        <w:trPr>
          <w:trHeight w:val="288"/>
          <w:jc w:val="center"/>
        </w:trPr>
        <w:tc>
          <w:tcPr>
            <w:tcW w:w="4608" w:type="dxa"/>
            <w:vAlign w:val="center"/>
          </w:tcPr>
          <w:p w14:paraId="3024CDBC" w14:textId="77777777" w:rsidR="00642B7C" w:rsidRPr="00105D8A" w:rsidRDefault="00642B7C" w:rsidP="005E4A38">
            <w:pPr>
              <w:pStyle w:val="BodyText"/>
              <w:widowControl w:val="0"/>
              <w:spacing w:after="0"/>
              <w:rPr>
                <w:rStyle w:val="StyleBold"/>
                <w:rFonts w:cs="Calibri"/>
                <w:sz w:val="22"/>
              </w:rPr>
            </w:pPr>
            <w:r w:rsidRPr="00105D8A">
              <w:rPr>
                <w:rStyle w:val="StyleBold"/>
                <w:rFonts w:cs="Calibri"/>
                <w:sz w:val="22"/>
              </w:rPr>
              <w:t>Place(s) of Performance</w:t>
            </w:r>
          </w:p>
        </w:tc>
        <w:tc>
          <w:tcPr>
            <w:tcW w:w="4752" w:type="dxa"/>
            <w:vAlign w:val="center"/>
          </w:tcPr>
          <w:p w14:paraId="0EF57C97" w14:textId="77777777" w:rsidR="00642B7C" w:rsidRPr="00105D8A" w:rsidRDefault="00642B7C" w:rsidP="005E4A38">
            <w:pPr>
              <w:pStyle w:val="NoSpacing"/>
              <w:rPr>
                <w:rFonts w:cs="Calibri"/>
                <w:sz w:val="22"/>
              </w:rPr>
            </w:pPr>
            <w:r>
              <w:rPr>
                <w:sz w:val="22"/>
              </w:rPr>
              <w:t>2361 E 5th Ave, Port Angeles, WA 98362-9014 (remote / local)</w:t>
            </w:r>
          </w:p>
        </w:tc>
      </w:tr>
      <w:tr w:rsidR="00642B7C" w:rsidRPr="00105D8A" w14:paraId="796E7498" w14:textId="77777777" w:rsidTr="120B8878">
        <w:trPr>
          <w:trHeight w:val="288"/>
          <w:jc w:val="center"/>
        </w:trPr>
        <w:tc>
          <w:tcPr>
            <w:tcW w:w="4608" w:type="dxa"/>
            <w:vAlign w:val="center"/>
          </w:tcPr>
          <w:p w14:paraId="38352613" w14:textId="77777777" w:rsidR="00642B7C" w:rsidRPr="00105D8A" w:rsidRDefault="00642B7C" w:rsidP="005E4A38">
            <w:pPr>
              <w:pStyle w:val="BodyText"/>
              <w:widowControl w:val="0"/>
              <w:spacing w:after="0"/>
              <w:rPr>
                <w:rStyle w:val="StyleBold"/>
                <w:rFonts w:cs="Calibri"/>
                <w:sz w:val="22"/>
              </w:rPr>
            </w:pPr>
            <w:r w:rsidRPr="00105D8A">
              <w:rPr>
                <w:rStyle w:val="StyleBold"/>
                <w:rFonts w:cs="Calibri"/>
                <w:sz w:val="22"/>
              </w:rPr>
              <w:t>Period(s) of Performance</w:t>
            </w:r>
          </w:p>
        </w:tc>
        <w:tc>
          <w:tcPr>
            <w:tcW w:w="4752" w:type="dxa"/>
            <w:vAlign w:val="center"/>
          </w:tcPr>
          <w:p w14:paraId="6A026876" w14:textId="77777777" w:rsidR="00642B7C" w:rsidRPr="00105D8A" w:rsidRDefault="00642B7C" w:rsidP="005E4A38">
            <w:pPr>
              <w:pStyle w:val="NoSpacing"/>
              <w:rPr>
                <w:rFonts w:cs="Calibri"/>
                <w:sz w:val="22"/>
              </w:rPr>
            </w:pPr>
            <w:r>
              <w:rPr>
                <w:sz w:val="22"/>
              </w:rPr>
              <w:t>16 months from award date</w:t>
            </w:r>
          </w:p>
        </w:tc>
      </w:tr>
      <w:tr w:rsidR="009E548D" w:rsidRPr="00105D8A" w14:paraId="74A3F80C" w14:textId="77777777" w:rsidTr="120B8878">
        <w:trPr>
          <w:trHeight w:val="288"/>
          <w:jc w:val="center"/>
        </w:trPr>
        <w:tc>
          <w:tcPr>
            <w:tcW w:w="4608" w:type="dxa"/>
            <w:vAlign w:val="center"/>
          </w:tcPr>
          <w:p w14:paraId="75F8FFC3" w14:textId="5E37F2FD" w:rsidR="009E548D" w:rsidRPr="00105D8A" w:rsidRDefault="009E548D" w:rsidP="005E4A38">
            <w:pPr>
              <w:pStyle w:val="BodyText"/>
              <w:widowControl w:val="0"/>
              <w:spacing w:after="0"/>
              <w:rPr>
                <w:rStyle w:val="StyleBold"/>
                <w:rFonts w:cs="Calibri"/>
                <w:sz w:val="22"/>
              </w:rPr>
            </w:pPr>
            <w:r w:rsidRPr="00105D8A">
              <w:rPr>
                <w:rStyle w:val="StyleBold"/>
                <w:rFonts w:cs="Calibri"/>
                <w:sz w:val="22"/>
              </w:rPr>
              <w:t>Months</w:t>
            </w:r>
          </w:p>
        </w:tc>
        <w:tc>
          <w:tcPr>
            <w:tcW w:w="4752" w:type="dxa"/>
            <w:vAlign w:val="center"/>
          </w:tcPr>
          <w:p w14:paraId="6C78E2DC" w14:textId="77777777" w:rsidR="009E548D" w:rsidRPr="00105D8A" w:rsidRDefault="009E548D" w:rsidP="005E4A38">
            <w:pPr>
              <w:pStyle w:val="NoSpacing"/>
              <w:rPr>
                <w:rFonts w:cs="Calibri"/>
                <w:sz w:val="22"/>
              </w:rPr>
            </w:pPr>
            <w:r>
              <w:rPr>
                <w:sz w:val="22"/>
              </w:rPr>
              <w:t>16</w:t>
            </w:r>
          </w:p>
        </w:tc>
      </w:tr>
      <w:tr w:rsidR="00642B7C" w:rsidRPr="00105D8A" w14:paraId="166B18F6" w14:textId="77777777" w:rsidTr="120B8878">
        <w:trPr>
          <w:jc w:val="center"/>
        </w:trPr>
        <w:tc>
          <w:tcPr>
            <w:tcW w:w="4608" w:type="dxa"/>
            <w:vAlign w:val="center"/>
          </w:tcPr>
          <w:p w14:paraId="1D7BE37B" w14:textId="0ED88167" w:rsidR="00642B7C" w:rsidRPr="00105D8A" w:rsidRDefault="00642B7C" w:rsidP="005E4A38">
            <w:pPr>
              <w:pStyle w:val="BodyText"/>
              <w:spacing w:after="0"/>
              <w:rPr>
                <w:rStyle w:val="StyleBold"/>
                <w:rFonts w:cs="Calibri"/>
                <w:sz w:val="22"/>
              </w:rPr>
            </w:pPr>
            <w:r w:rsidRPr="00105D8A">
              <w:rPr>
                <w:rStyle w:val="StyleBold"/>
                <w:rFonts w:cs="Calibri"/>
                <w:sz w:val="22"/>
              </w:rPr>
              <w:t xml:space="preserve">Other Team Members </w:t>
            </w:r>
            <w:r w:rsidRPr="00105D8A">
              <w:rPr>
                <w:rFonts w:cs="Calibri"/>
                <w:b/>
                <w:sz w:val="22"/>
              </w:rPr>
              <w:t>(</w:t>
            </w:r>
            <w:r w:rsidR="00A14388" w:rsidRPr="00105D8A">
              <w:rPr>
                <w:rFonts w:cs="Calibri"/>
                <w:b/>
                <w:sz w:val="22"/>
              </w:rPr>
              <w:t>sub</w:t>
            </w:r>
            <w:r w:rsidR="002E0C5A" w:rsidRPr="00105D8A">
              <w:rPr>
                <w:rFonts w:cs="Calibri"/>
                <w:b/>
                <w:sz w:val="22"/>
              </w:rPr>
              <w:t>-</w:t>
            </w:r>
            <w:r w:rsidR="00A14388" w:rsidRPr="00105D8A">
              <w:rPr>
                <w:rFonts w:cs="Calibri"/>
                <w:b/>
                <w:sz w:val="22"/>
              </w:rPr>
              <w:t>awardee</w:t>
            </w:r>
            <w:r w:rsidRPr="00105D8A">
              <w:rPr>
                <w:rFonts w:cs="Calibri"/>
                <w:b/>
                <w:sz w:val="22"/>
              </w:rPr>
              <w:t>s and consultants), if any</w:t>
            </w:r>
            <w:r w:rsidRPr="00105D8A">
              <w:rPr>
                <w:rFonts w:cs="Calibri"/>
                <w:sz w:val="22"/>
              </w:rPr>
              <w:t xml:space="preserve"> </w:t>
            </w:r>
          </w:p>
        </w:tc>
        <w:tc>
          <w:tcPr>
            <w:tcW w:w="4752" w:type="dxa"/>
            <w:vAlign w:val="center"/>
          </w:tcPr>
          <w:p w14:paraId="34D2ADB1" w14:textId="77777777" w:rsidR="00642B7C" w:rsidRPr="00105D8A" w:rsidRDefault="00642B7C" w:rsidP="005E4A38">
            <w:pPr>
              <w:pStyle w:val="NoSpacing"/>
              <w:rPr>
                <w:rFonts w:cs="Calibri"/>
                <w:sz w:val="22"/>
              </w:rPr>
            </w:pPr>
            <w:r>
              <w:rPr>
                <w:sz w:val="22"/>
              </w:rPr>
              <w:t>Technical POC Name: Collin Hoag</w:t>
              <w:br/>
              <w:t>Organization: Hoags Inc.</w:t>
              <w:br/>
              <w:t>Organization Type: Supporting Subcontractor (bounded scope)</w:t>
            </w:r>
          </w:p>
          <w:p w14:paraId="115E2822" w14:textId="77777777" w:rsidR="00642B7C" w:rsidRPr="00105D8A" w:rsidRDefault="00642B7C" w:rsidP="005E4A38">
            <w:pPr>
              <w:pStyle w:val="NoSpacing"/>
              <w:rPr>
                <w:rFonts w:cs="Calibri"/>
                <w:sz w:val="22"/>
              </w:rPr>
            </w:pPr>
          </w:p>
          <w:p w14:paraId="6436691B" w14:textId="77777777" w:rsidR="00642B7C" w:rsidRPr="00105D8A" w:rsidRDefault="00642B7C" w:rsidP="005E4A38">
            <w:pPr>
              <w:pStyle w:val="NoSpacing"/>
              <w:rPr>
                <w:rFonts w:cs="Calibri"/>
                <w:sz w:val="22"/>
              </w:rPr>
            </w:pPr>
          </w:p>
        </w:tc>
      </w:tr>
      <w:tr w:rsidR="00642B7C" w:rsidRPr="00105D8A" w14:paraId="67F099B8" w14:textId="77777777" w:rsidTr="120B8878">
        <w:trPr>
          <w:jc w:val="center"/>
        </w:trPr>
        <w:tc>
          <w:tcPr>
            <w:tcW w:w="4608" w:type="dxa"/>
            <w:vAlign w:val="center"/>
          </w:tcPr>
          <w:p w14:paraId="25A95B47" w14:textId="23C2F73C" w:rsidR="00642B7C" w:rsidRPr="00105D8A" w:rsidRDefault="00BF7FD7" w:rsidP="005E4A38">
            <w:pPr>
              <w:pStyle w:val="BodyText"/>
              <w:widowControl w:val="0"/>
              <w:spacing w:after="0"/>
              <w:rPr>
                <w:rStyle w:val="StyleBold"/>
                <w:rFonts w:cs="Calibri"/>
                <w:sz w:val="22"/>
              </w:rPr>
            </w:pPr>
            <w:r w:rsidRPr="3E5B386F">
              <w:rPr>
                <w:rFonts w:asciiTheme="minorHAnsi" w:hAnsiTheme="minorHAnsi" w:cstheme="minorBidi"/>
                <w:b/>
                <w:bCs/>
                <w:sz w:val="22"/>
              </w:rPr>
              <w:t>Total Price of Phase I</w:t>
            </w:r>
          </w:p>
        </w:tc>
        <w:tc>
          <w:tcPr>
            <w:tcW w:w="4752" w:type="dxa"/>
            <w:vAlign w:val="center"/>
          </w:tcPr>
          <w:p w14:paraId="3EB6D0EE" w14:textId="77777777" w:rsidR="00D6794E" w:rsidRPr="00ED626C" w:rsidRDefault="00D6794E" w:rsidP="00D6794E">
            <w:pPr>
              <w:pStyle w:val="NoSpacing"/>
              <w:widowControl w:val="0"/>
              <w:rPr>
                <w:rFonts w:asciiTheme="minorHAnsi" w:hAnsiTheme="minorHAnsi" w:cstheme="minorHAnsi"/>
                <w:bCs/>
                <w:sz w:val="22"/>
              </w:rPr>
            </w:pPr>
            <w:r>
              <w:rPr>
                <w:sz w:val="22"/>
              </w:rPr>
              <w:t>Year 1: $[fill when award date / FY boundary known]</w:t>
              <w:br/>
              <w:t>Year 2: $[remainder]</w:t>
              <w:br/>
              <w:t>Year 3: N/A</w:t>
              <w:br/>
              <w:t>Total: $839,000</w:t>
            </w:r>
          </w:p>
          <w:p w14:paraId="067A1D98" w14:textId="77777777" w:rsidR="00D6794E" w:rsidRPr="00ED626C" w:rsidRDefault="00D6794E" w:rsidP="00D6794E">
            <w:pPr>
              <w:pStyle w:val="NoSpacing"/>
              <w:widowControl w:val="0"/>
              <w:rPr>
                <w:rFonts w:asciiTheme="minorHAnsi" w:hAnsiTheme="minorHAnsi" w:cstheme="minorHAnsi"/>
                <w:bCs/>
                <w:sz w:val="22"/>
              </w:rPr>
            </w:pPr>
          </w:p>
          <w:p w14:paraId="15CE0F9C" w14:textId="77777777" w:rsidR="00D6794E" w:rsidRPr="00ED626C" w:rsidRDefault="00D6794E" w:rsidP="00D6794E">
            <w:pPr>
              <w:pStyle w:val="NoSpacing"/>
              <w:widowControl w:val="0"/>
              <w:rPr>
                <w:rFonts w:asciiTheme="minorHAnsi" w:hAnsiTheme="minorHAnsi" w:cstheme="minorHAnsi"/>
                <w:bCs/>
                <w:sz w:val="22"/>
              </w:rPr>
            </w:pPr>
          </w:p>
          <w:p w14:paraId="216983C3" w14:textId="46D9A23F" w:rsidR="00713C31" w:rsidRPr="00105D8A" w:rsidRDefault="00D6794E" w:rsidP="00D6794E">
            <w:pPr>
              <w:pStyle w:val="NoSpacing"/>
              <w:widowControl w:val="0"/>
              <w:rPr>
                <w:rFonts w:cs="Calibri"/>
                <w:sz w:val="22"/>
              </w:rPr>
            </w:pPr>
          </w:p>
        </w:tc>
      </w:tr>
      <w:tr w:rsidR="00642B7C" w:rsidRPr="00105D8A" w14:paraId="265BC0D0" w14:textId="77777777" w:rsidTr="120B8878">
        <w:trPr>
          <w:trHeight w:val="288"/>
          <w:jc w:val="center"/>
        </w:trPr>
        <w:tc>
          <w:tcPr>
            <w:tcW w:w="4608" w:type="dxa"/>
            <w:vAlign w:val="center"/>
          </w:tcPr>
          <w:p w14:paraId="1446056F" w14:textId="242C2619" w:rsidR="00642B7C" w:rsidRPr="00D97CF2" w:rsidRDefault="00DC3701" w:rsidP="005E4A38">
            <w:pPr>
              <w:pStyle w:val="BodyText"/>
              <w:widowControl w:val="0"/>
              <w:spacing w:after="0"/>
              <w:rPr>
                <w:rFonts w:eastAsia="Times New Roman" w:cs="Calibri"/>
                <w:sz w:val="22"/>
              </w:rPr>
            </w:pPr>
            <w:r w:rsidRPr="00105D8A">
              <w:rPr>
                <w:rFonts w:asciiTheme="minorHAnsi" w:hAnsiTheme="minorHAnsi" w:cstheme="minorHAnsi"/>
                <w:b/>
                <w:bCs/>
                <w:sz w:val="22"/>
              </w:rPr>
              <w:t>SAM.gov Unique Entity ID (UEI)</w:t>
            </w:r>
            <w:r w:rsidR="008221EC" w:rsidRPr="00105D8A">
              <w:rPr>
                <w:rStyle w:val="EndnoteReference"/>
                <w:rFonts w:cs="Calibri"/>
                <w:b/>
                <w:bCs/>
                <w:sz w:val="22"/>
              </w:rPr>
              <w:endnoteReference w:id="1"/>
            </w:r>
            <w:r w:rsidR="00922C0B" w:rsidRPr="00105D8A">
              <w:rPr>
                <w:rFonts w:eastAsia="Times New Roman" w:cs="Calibri"/>
                <w:sz w:val="22"/>
                <w:vertAlign w:val="superscript"/>
              </w:rPr>
              <w:t xml:space="preserve"> </w:t>
            </w:r>
          </w:p>
        </w:tc>
        <w:tc>
          <w:tcPr>
            <w:tcW w:w="4752" w:type="dxa"/>
            <w:vAlign w:val="center"/>
          </w:tcPr>
          <w:p w14:paraId="5D4B21C7" w14:textId="77777777" w:rsidR="00642B7C" w:rsidRPr="00105D8A" w:rsidRDefault="00642B7C" w:rsidP="005E4A38">
            <w:pPr>
              <w:pStyle w:val="NoSpacing"/>
              <w:rPr>
                <w:rFonts w:cs="Calibri"/>
                <w:b/>
                <w:sz w:val="22"/>
              </w:rPr>
            </w:pPr>
            <w:r>
              <w:rPr>
                <w:sz w:val="22"/>
              </w:rPr>
              <w:t>J4NXHM6N5F59</w:t>
            </w:r>
          </w:p>
        </w:tc>
      </w:tr>
      <w:tr w:rsidR="00642B7C" w:rsidRPr="00105D8A" w14:paraId="43531957" w14:textId="77777777" w:rsidTr="120B8878">
        <w:trPr>
          <w:trHeight w:val="288"/>
          <w:jc w:val="center"/>
        </w:trPr>
        <w:tc>
          <w:tcPr>
            <w:tcW w:w="4608" w:type="dxa"/>
            <w:vAlign w:val="center"/>
          </w:tcPr>
          <w:p w14:paraId="2900A628" w14:textId="713BA63D" w:rsidR="00642B7C" w:rsidRPr="00105D8A" w:rsidRDefault="00000B28" w:rsidP="005E4A38">
            <w:pPr>
              <w:pStyle w:val="BodyText"/>
              <w:spacing w:after="0"/>
              <w:rPr>
                <w:rFonts w:cs="Calibri"/>
                <w:b/>
                <w:sz w:val="22"/>
              </w:rPr>
            </w:pPr>
            <w:r w:rsidRPr="00105D8A">
              <w:rPr>
                <w:rFonts w:cs="Calibri"/>
                <w:b/>
                <w:sz w:val="22"/>
              </w:rPr>
              <w:t>Taxpayer identification number (TIN)</w:t>
            </w:r>
            <w:r w:rsidR="008221EC" w:rsidRPr="00105D8A">
              <w:rPr>
                <w:rStyle w:val="EndnoteReference"/>
                <w:rFonts w:cs="Calibri"/>
                <w:b/>
                <w:sz w:val="22"/>
              </w:rPr>
              <w:endnoteReference w:id="2"/>
            </w:r>
            <w:r w:rsidRPr="00105D8A">
              <w:rPr>
                <w:rFonts w:cs="Calibri"/>
                <w:b/>
                <w:sz w:val="22"/>
              </w:rPr>
              <w:t xml:space="preserve"> </w:t>
            </w:r>
          </w:p>
        </w:tc>
        <w:tc>
          <w:tcPr>
            <w:tcW w:w="4752" w:type="dxa"/>
            <w:vAlign w:val="center"/>
          </w:tcPr>
          <w:p w14:paraId="18F32805" w14:textId="77777777" w:rsidR="00642B7C" w:rsidRPr="00105D8A" w:rsidRDefault="00642B7C" w:rsidP="005E4A38">
            <w:pPr>
              <w:pStyle w:val="NoSpacing"/>
              <w:rPr>
                <w:rFonts w:cs="Calibri"/>
                <w:b/>
                <w:sz w:val="22"/>
              </w:rPr>
            </w:pPr>
            <w:r>
              <w:rPr>
                <w:sz w:val="22"/>
              </w:rPr>
              <w:t>[Enter TIN directly in Word — do not record here]</w:t>
            </w:r>
          </w:p>
        </w:tc>
      </w:tr>
      <w:tr w:rsidR="00642B7C" w:rsidRPr="00105D8A" w14:paraId="48795D60" w14:textId="77777777" w:rsidTr="120B8878">
        <w:trPr>
          <w:jc w:val="center"/>
        </w:trPr>
        <w:tc>
          <w:tcPr>
            <w:tcW w:w="4608" w:type="dxa"/>
            <w:vAlign w:val="center"/>
          </w:tcPr>
          <w:p w14:paraId="65FFEA0E" w14:textId="339B3B17" w:rsidR="00642B7C" w:rsidRPr="00105D8A" w:rsidRDefault="00000B28" w:rsidP="005E4A38">
            <w:pPr>
              <w:pStyle w:val="BodyText"/>
              <w:spacing w:after="0"/>
              <w:rPr>
                <w:rFonts w:cs="Calibri"/>
                <w:b/>
                <w:sz w:val="22"/>
              </w:rPr>
            </w:pPr>
            <w:r w:rsidRPr="00105D8A">
              <w:rPr>
                <w:rFonts w:cs="Calibri"/>
                <w:b/>
                <w:sz w:val="22"/>
              </w:rPr>
              <w:t>Commercial and Government Entity (CAGE) code</w:t>
            </w:r>
            <w:r w:rsidR="008221EC" w:rsidRPr="00105D8A">
              <w:rPr>
                <w:rStyle w:val="EndnoteReference"/>
                <w:rFonts w:cs="Calibri"/>
                <w:b/>
                <w:sz w:val="22"/>
              </w:rPr>
              <w:endnoteReference w:id="3"/>
            </w:r>
          </w:p>
        </w:tc>
        <w:tc>
          <w:tcPr>
            <w:tcW w:w="4752" w:type="dxa"/>
            <w:vAlign w:val="center"/>
          </w:tcPr>
          <w:p w14:paraId="25C317EB" w14:textId="77777777" w:rsidR="00642B7C" w:rsidRPr="00105D8A" w:rsidRDefault="00642B7C" w:rsidP="005E4A38">
            <w:pPr>
              <w:pStyle w:val="NoSpacing"/>
              <w:rPr>
                <w:rFonts w:cs="Calibri"/>
                <w:b/>
                <w:sz w:val="22"/>
              </w:rPr>
            </w:pPr>
            <w:r>
              <w:rPr>
                <w:sz w:val="22"/>
              </w:rPr>
              <w:t>1EXD5</w:t>
            </w:r>
          </w:p>
        </w:tc>
      </w:tr>
      <w:tr w:rsidR="00642B7C" w:rsidRPr="00105D8A" w14:paraId="531F7569" w14:textId="77777777" w:rsidTr="120B8878">
        <w:trPr>
          <w:trHeight w:val="836"/>
          <w:jc w:val="center"/>
        </w:trPr>
        <w:tc>
          <w:tcPr>
            <w:tcW w:w="4608" w:type="dxa"/>
            <w:vAlign w:val="center"/>
          </w:tcPr>
          <w:p w14:paraId="72FFFEE5" w14:textId="07A5D3BF" w:rsidR="00642B7C" w:rsidRPr="00105D8A" w:rsidRDefault="00642B7C" w:rsidP="005E4A38">
            <w:pPr>
              <w:pStyle w:val="BodyText"/>
              <w:spacing w:after="0"/>
              <w:rPr>
                <w:rFonts w:cs="Calibri"/>
                <w:b/>
                <w:sz w:val="22"/>
              </w:rPr>
            </w:pPr>
            <w:r w:rsidRPr="00105D8A">
              <w:rPr>
                <w:rFonts w:cs="Calibri"/>
                <w:b/>
                <w:sz w:val="22"/>
              </w:rPr>
              <w:t>Administration Office POC at Defense Contract Management Agency (DCMA)</w:t>
            </w:r>
            <w:r w:rsidR="008221EC" w:rsidRPr="00105D8A">
              <w:rPr>
                <w:rStyle w:val="EndnoteReference"/>
                <w:rFonts w:cs="Calibri"/>
                <w:b/>
                <w:sz w:val="22"/>
              </w:rPr>
              <w:endnoteReference w:id="4"/>
            </w:r>
            <w:r w:rsidR="007D40CF" w:rsidRPr="00105D8A">
              <w:rPr>
                <w:rFonts w:eastAsia="Times New Roman" w:cs="Calibri"/>
                <w:b/>
                <w:sz w:val="22"/>
              </w:rPr>
              <w:t xml:space="preserve"> or Office of Naval Research (ONR)</w:t>
            </w:r>
            <w:r w:rsidR="008221EC" w:rsidRPr="00105D8A">
              <w:rPr>
                <w:rStyle w:val="EndnoteReference"/>
                <w:rFonts w:eastAsia="Times New Roman" w:cs="Calibri"/>
                <w:b/>
                <w:sz w:val="22"/>
              </w:rPr>
              <w:endnoteReference w:id="5"/>
            </w:r>
            <w:r w:rsidRPr="00105D8A">
              <w:rPr>
                <w:rFonts w:cs="Calibri"/>
                <w:b/>
                <w:sz w:val="22"/>
              </w:rPr>
              <w:t>, if known</w:t>
            </w:r>
          </w:p>
        </w:tc>
        <w:tc>
          <w:tcPr>
            <w:tcW w:w="4752" w:type="dxa"/>
            <w:vAlign w:val="center"/>
          </w:tcPr>
          <w:p w14:paraId="61E27AEB" w14:textId="77777777" w:rsidR="00642B7C" w:rsidRPr="00105D8A" w:rsidRDefault="00642B7C" w:rsidP="005E4A38">
            <w:pPr>
              <w:pStyle w:val="NoSpacing"/>
              <w:rPr>
                <w:rFonts w:cs="Calibri"/>
                <w:sz w:val="22"/>
              </w:rPr>
            </w:pPr>
            <w:r>
              <w:rPr>
                <w:sz w:val="22"/>
              </w:rPr>
              <w:t>Name: Unknown at proposal stage</w:t>
              <w:br/>
              <w:t>Address: —</w:t>
              <w:br/>
              <w:t>Telephone: —</w:t>
            </w:r>
          </w:p>
          <w:p w14:paraId="48928095" w14:textId="77777777" w:rsidR="00642B7C" w:rsidRPr="00105D8A" w:rsidRDefault="00642B7C" w:rsidP="005E4A38">
            <w:pPr>
              <w:pStyle w:val="NoSpacing"/>
              <w:rPr>
                <w:rFonts w:cs="Calibri"/>
                <w:sz w:val="22"/>
              </w:rPr>
            </w:pPr>
          </w:p>
          <w:p w14:paraId="375BAD98" w14:textId="77777777" w:rsidR="00642B7C" w:rsidRPr="00105D8A" w:rsidRDefault="00642B7C" w:rsidP="005E4A38">
            <w:pPr>
              <w:pStyle w:val="NoSpacing"/>
              <w:rPr>
                <w:rFonts w:cs="Calibri"/>
                <w:b/>
                <w:sz w:val="22"/>
              </w:rPr>
            </w:pPr>
          </w:p>
        </w:tc>
      </w:tr>
      <w:tr w:rsidR="007D40CF" w:rsidRPr="00105D8A" w14:paraId="66F22046" w14:textId="77777777" w:rsidTr="120B8878">
        <w:trPr>
          <w:trHeight w:val="710"/>
          <w:jc w:val="center"/>
        </w:trPr>
        <w:tc>
          <w:tcPr>
            <w:tcW w:w="4608" w:type="dxa"/>
            <w:vAlign w:val="center"/>
          </w:tcPr>
          <w:p w14:paraId="5C1B87E7" w14:textId="1406CD79" w:rsidR="007D40CF" w:rsidRPr="00105D8A" w:rsidRDefault="007D40CF" w:rsidP="005E4A38">
            <w:pPr>
              <w:pStyle w:val="BodyText"/>
              <w:spacing w:after="0"/>
              <w:rPr>
                <w:rFonts w:cs="Calibri"/>
                <w:b/>
                <w:sz w:val="22"/>
              </w:rPr>
            </w:pPr>
            <w:r w:rsidRPr="00105D8A">
              <w:rPr>
                <w:rFonts w:cs="Calibri"/>
                <w:b/>
                <w:sz w:val="22"/>
              </w:rPr>
              <w:t>Audit Office POC at Defense Contract Audit Agency (DCAA)</w:t>
            </w:r>
            <w:r w:rsidR="008221EC" w:rsidRPr="00105D8A">
              <w:rPr>
                <w:rStyle w:val="EndnoteReference"/>
                <w:rFonts w:cs="Calibri"/>
                <w:b/>
                <w:sz w:val="22"/>
              </w:rPr>
              <w:endnoteReference w:id="6"/>
            </w:r>
            <w:r w:rsidRPr="00105D8A">
              <w:rPr>
                <w:rFonts w:cs="Calibri"/>
                <w:b/>
                <w:sz w:val="22"/>
              </w:rPr>
              <w:t>, if known</w:t>
            </w:r>
          </w:p>
        </w:tc>
        <w:tc>
          <w:tcPr>
            <w:tcW w:w="4752" w:type="dxa"/>
            <w:vAlign w:val="center"/>
          </w:tcPr>
          <w:p w14:paraId="3F783AC3" w14:textId="77777777" w:rsidR="007D40CF" w:rsidRPr="00105D8A" w:rsidRDefault="007D40CF" w:rsidP="005E4A38">
            <w:pPr>
              <w:pStyle w:val="NoSpacing"/>
              <w:rPr>
                <w:rFonts w:cs="Calibri"/>
                <w:sz w:val="22"/>
              </w:rPr>
            </w:pPr>
            <w:r>
              <w:rPr>
                <w:sz w:val="22"/>
              </w:rPr>
              <w:t>Name: Unknown at proposal stage</w:t>
              <w:br/>
              <w:t>Address: —</w:t>
              <w:br/>
              <w:t>Telephone: —</w:t>
            </w:r>
          </w:p>
          <w:p w14:paraId="02731EC3" w14:textId="77777777" w:rsidR="007D40CF" w:rsidRPr="00105D8A" w:rsidRDefault="007D40CF" w:rsidP="005E4A38">
            <w:pPr>
              <w:pStyle w:val="NoSpacing"/>
              <w:rPr>
                <w:rFonts w:cs="Calibri"/>
                <w:sz w:val="22"/>
              </w:rPr>
            </w:pPr>
          </w:p>
          <w:p w14:paraId="27399411" w14:textId="156FE31A" w:rsidR="007D40CF" w:rsidRPr="00105D8A" w:rsidRDefault="007D40CF" w:rsidP="005E4A38">
            <w:pPr>
              <w:pStyle w:val="NoSpacing"/>
              <w:rPr>
                <w:rFonts w:cs="Calibri"/>
                <w:sz w:val="22"/>
              </w:rPr>
            </w:pPr>
          </w:p>
        </w:tc>
      </w:tr>
      <w:tr w:rsidR="00642B7C" w:rsidRPr="00105D8A" w14:paraId="6C91A2AA" w14:textId="77777777" w:rsidTr="120B8878">
        <w:trPr>
          <w:trHeight w:val="288"/>
          <w:jc w:val="center"/>
        </w:trPr>
        <w:tc>
          <w:tcPr>
            <w:tcW w:w="4608" w:type="dxa"/>
            <w:vAlign w:val="center"/>
          </w:tcPr>
          <w:p w14:paraId="5D69543A" w14:textId="0BE09447" w:rsidR="00642B7C" w:rsidRPr="00105D8A" w:rsidRDefault="00642B7C" w:rsidP="005E4A38">
            <w:pPr>
              <w:pStyle w:val="BodyText"/>
              <w:spacing w:after="0"/>
              <w:rPr>
                <w:rStyle w:val="StyleBold"/>
                <w:rFonts w:cs="Calibri"/>
                <w:sz w:val="22"/>
              </w:rPr>
            </w:pPr>
            <w:r w:rsidRPr="00105D8A">
              <w:rPr>
                <w:rStyle w:val="StyleBold"/>
                <w:rFonts w:cs="Calibri"/>
                <w:sz w:val="22"/>
              </w:rPr>
              <w:t>Date Proposal was Prepared</w:t>
            </w:r>
          </w:p>
        </w:tc>
        <w:tc>
          <w:tcPr>
            <w:tcW w:w="4752" w:type="dxa"/>
            <w:vAlign w:val="center"/>
          </w:tcPr>
          <w:p w14:paraId="2CD117FA" w14:textId="77777777" w:rsidR="00642B7C" w:rsidRPr="00105D8A" w:rsidRDefault="00642B7C" w:rsidP="005E4A38">
            <w:pPr>
              <w:spacing w:after="0" w:line="240" w:lineRule="auto"/>
              <w:rPr>
                <w:rFonts w:cs="Calibri"/>
                <w:sz w:val="22"/>
              </w:rPr>
            </w:pPr>
            <w:r>
              <w:rPr>
                <w:sz w:val="22"/>
              </w:rPr>
              <w:t>2026-06-[fill on submission day]</w:t>
            </w:r>
          </w:p>
        </w:tc>
      </w:tr>
      <w:tr w:rsidR="00642B7C" w:rsidRPr="00105D8A" w14:paraId="1FACC550" w14:textId="77777777" w:rsidTr="120B8878">
        <w:trPr>
          <w:trHeight w:val="288"/>
          <w:jc w:val="center"/>
        </w:trPr>
        <w:tc>
          <w:tcPr>
            <w:tcW w:w="4608" w:type="dxa"/>
            <w:vAlign w:val="center"/>
          </w:tcPr>
          <w:p w14:paraId="2A1A5396" w14:textId="7783E72E" w:rsidR="00642B7C" w:rsidRPr="00105D8A" w:rsidRDefault="00642B7C" w:rsidP="005E4A38">
            <w:pPr>
              <w:pStyle w:val="BodyText"/>
              <w:spacing w:after="0"/>
              <w:rPr>
                <w:rStyle w:val="StyleBold"/>
                <w:rFonts w:cs="Calibri"/>
                <w:sz w:val="22"/>
              </w:rPr>
            </w:pPr>
            <w:r w:rsidRPr="00105D8A">
              <w:rPr>
                <w:rStyle w:val="StyleBold"/>
                <w:rFonts w:cs="Calibri"/>
                <w:sz w:val="22"/>
              </w:rPr>
              <w:t>Proposal Validity Period (minimum 120 days)</w:t>
            </w:r>
          </w:p>
        </w:tc>
        <w:tc>
          <w:tcPr>
            <w:tcW w:w="4752" w:type="dxa"/>
            <w:vAlign w:val="center"/>
          </w:tcPr>
          <w:p w14:paraId="4F0576D6" w14:textId="77777777" w:rsidR="00642B7C" w:rsidRPr="00105D8A" w:rsidRDefault="00642B7C" w:rsidP="005E4A38">
            <w:pPr>
              <w:spacing w:after="0" w:line="240" w:lineRule="auto"/>
              <w:rPr>
                <w:rFonts w:cs="Calibri"/>
                <w:sz w:val="22"/>
              </w:rPr>
            </w:pPr>
            <w:r>
              <w:rPr>
                <w:sz w:val="22"/>
              </w:rPr>
              <w:t>120 days from submission</w:t>
            </w:r>
          </w:p>
        </w:tc>
      </w:tr>
    </w:tbl>
    <w:p w14:paraId="08712905" w14:textId="77777777" w:rsidR="00836281" w:rsidRPr="00105D8A" w:rsidRDefault="00836281" w:rsidP="008B6A6D">
      <w:pPr>
        <w:pStyle w:val="TOCHeading"/>
        <w:numPr>
          <w:ilvl w:val="0"/>
          <w:numId w:val="0"/>
        </w:numPr>
        <w:spacing w:before="0" w:line="240" w:lineRule="auto"/>
        <w:rPr>
          <w:rFonts w:cs="Calibri"/>
          <w:color w:val="auto"/>
        </w:rPr>
      </w:pPr>
    </w:p>
    <w:p w14:paraId="33FF6654" w14:textId="77777777" w:rsidR="00836281" w:rsidRPr="00105D8A" w:rsidRDefault="00836281">
      <w:pPr>
        <w:spacing w:after="0" w:line="240" w:lineRule="auto"/>
        <w:rPr>
          <w:rFonts w:eastAsia="Times New Roman" w:cs="Calibri"/>
          <w:b/>
          <w:bCs/>
          <w:sz w:val="28"/>
          <w:szCs w:val="28"/>
        </w:rPr>
      </w:pPr>
      <w:r w:rsidRPr="00105D8A">
        <w:rPr>
          <w:rFonts w:cs="Calibri"/>
        </w:rPr>
        <w:br w:type="page"/>
      </w:r>
    </w:p>
    <w:p w14:paraId="489C5BEB" w14:textId="783F6B2C" w:rsidR="00F130DA" w:rsidRPr="00105D8A" w:rsidRDefault="00F130DA" w:rsidP="00836281">
      <w:pPr>
        <w:pStyle w:val="TOCHeading"/>
        <w:numPr>
          <w:ilvl w:val="0"/>
          <w:numId w:val="0"/>
        </w:numPr>
        <w:spacing w:before="0" w:line="240" w:lineRule="auto"/>
        <w:rPr>
          <w:rFonts w:cs="Calibri"/>
          <w:color w:val="auto"/>
        </w:rPr>
      </w:pPr>
      <w:r w:rsidRPr="00105D8A">
        <w:rPr>
          <w:rFonts w:cs="Calibri"/>
          <w:color w:val="auto"/>
        </w:rPr>
        <w:lastRenderedPageBreak/>
        <w:t>Table of Contents</w:t>
      </w:r>
    </w:p>
    <w:p w14:paraId="162DF711" w14:textId="1E8497DA" w:rsidR="00195059" w:rsidRPr="00105D8A" w:rsidRDefault="00F072E2">
      <w:pPr>
        <w:pStyle w:val="TOC1"/>
        <w:rPr>
          <w:rFonts w:asciiTheme="minorHAnsi" w:eastAsiaTheme="minorEastAsia" w:hAnsiTheme="minorHAnsi" w:cstheme="minorBidi"/>
          <w:b w:val="0"/>
          <w:kern w:val="2"/>
          <w:szCs w:val="24"/>
          <w14:ligatures w14:val="standardContextual"/>
        </w:rPr>
      </w:pPr>
      <w:r w:rsidRPr="00105D8A">
        <w:rPr>
          <w:rFonts w:cs="Calibri"/>
          <w:b w:val="0"/>
          <w:szCs w:val="24"/>
        </w:rPr>
        <w:fldChar w:fldCharType="begin"/>
      </w:r>
      <w:r w:rsidR="00F130DA" w:rsidRPr="00105D8A">
        <w:rPr>
          <w:rFonts w:cs="Calibri"/>
          <w:b w:val="0"/>
          <w:szCs w:val="24"/>
        </w:rPr>
        <w:instrText xml:space="preserve"> TOC \o "1-3" \h \z \u </w:instrText>
      </w:r>
      <w:r w:rsidRPr="00105D8A">
        <w:rPr>
          <w:rFonts w:cs="Calibri"/>
          <w:b w:val="0"/>
          <w:szCs w:val="24"/>
        </w:rPr>
        <w:fldChar w:fldCharType="separate"/>
      </w:r>
      <w:hyperlink w:anchor="_Toc224831341" w:history="1">
        <w:r w:rsidR="00195059" w:rsidRPr="00105D8A">
          <w:rPr>
            <w:rStyle w:val="Hyperlink"/>
            <w:rFonts w:cstheme="minorHAnsi"/>
          </w:rPr>
          <w:t>DARPA-PA-26-05 MATHBAC</w:t>
        </w:r>
        <w:r w:rsidR="00195059" w:rsidRPr="00105D8A">
          <w:rPr>
            <w:webHidden/>
          </w:rPr>
          <w:tab/>
        </w:r>
        <w:r w:rsidR="00195059" w:rsidRPr="00105D8A">
          <w:rPr>
            <w:webHidden/>
          </w:rPr>
          <w:fldChar w:fldCharType="begin"/>
        </w:r>
        <w:r w:rsidR="00195059" w:rsidRPr="00105D8A">
          <w:rPr>
            <w:webHidden/>
          </w:rPr>
          <w:instrText xml:space="preserve"> PAGEREF _Toc224831341 \h </w:instrText>
        </w:r>
        <w:r w:rsidR="00195059" w:rsidRPr="00105D8A">
          <w:rPr>
            <w:webHidden/>
          </w:rPr>
        </w:r>
        <w:r w:rsidR="00195059" w:rsidRPr="00105D8A">
          <w:rPr>
            <w:webHidden/>
          </w:rPr>
          <w:fldChar w:fldCharType="separate"/>
        </w:r>
        <w:r w:rsidR="00195059" w:rsidRPr="00105D8A">
          <w:rPr>
            <w:webHidden/>
          </w:rPr>
          <w:t>1</w:t>
        </w:r>
        <w:r w:rsidR="00195059" w:rsidRPr="00105D8A">
          <w:rPr>
            <w:webHidden/>
          </w:rPr>
          <w:fldChar w:fldCharType="end"/>
        </w:r>
      </w:hyperlink>
    </w:p>
    <w:p w14:paraId="7C6C09EF" w14:textId="3CF121B4" w:rsidR="00195059" w:rsidRPr="00105D8A" w:rsidRDefault="00195059">
      <w:pPr>
        <w:pStyle w:val="TOC1"/>
        <w:rPr>
          <w:rFonts w:asciiTheme="minorHAnsi" w:eastAsiaTheme="minorEastAsia" w:hAnsiTheme="minorHAnsi" w:cstheme="minorBidi"/>
          <w:b w:val="0"/>
          <w:kern w:val="2"/>
          <w:szCs w:val="24"/>
          <w14:ligatures w14:val="standardContextual"/>
        </w:rPr>
      </w:pPr>
      <w:hyperlink w:anchor="_Toc224831342" w:history="1">
        <w:r w:rsidRPr="00105D8A">
          <w:rPr>
            <w:rStyle w:val="Hyperlink"/>
            <w:rFonts w:cs="Calibri"/>
          </w:rPr>
          <w:t>Price Summary</w:t>
        </w:r>
        <w:r w:rsidRPr="00105D8A">
          <w:rPr>
            <w:webHidden/>
          </w:rPr>
          <w:tab/>
        </w:r>
        <w:r w:rsidRPr="00105D8A">
          <w:rPr>
            <w:webHidden/>
          </w:rPr>
          <w:fldChar w:fldCharType="begin"/>
        </w:r>
        <w:r w:rsidRPr="00105D8A">
          <w:rPr>
            <w:webHidden/>
          </w:rPr>
          <w:instrText xml:space="preserve"> PAGEREF _Toc224831342 \h </w:instrText>
        </w:r>
        <w:r w:rsidRPr="00105D8A">
          <w:rPr>
            <w:webHidden/>
          </w:rPr>
        </w:r>
        <w:r w:rsidRPr="00105D8A">
          <w:rPr>
            <w:webHidden/>
          </w:rPr>
          <w:fldChar w:fldCharType="separate"/>
        </w:r>
        <w:r w:rsidRPr="00105D8A">
          <w:rPr>
            <w:webHidden/>
          </w:rPr>
          <w:t>4</w:t>
        </w:r>
        <w:r w:rsidRPr="00105D8A">
          <w:rPr>
            <w:webHidden/>
          </w:rPr>
          <w:fldChar w:fldCharType="end"/>
        </w:r>
      </w:hyperlink>
    </w:p>
    <w:p w14:paraId="57C60FF5" w14:textId="5EF40016" w:rsidR="00195059" w:rsidRPr="00105D8A" w:rsidRDefault="00195059">
      <w:pPr>
        <w:pStyle w:val="TOC1"/>
        <w:rPr>
          <w:rFonts w:asciiTheme="minorHAnsi" w:eastAsiaTheme="minorEastAsia" w:hAnsiTheme="minorHAnsi" w:cstheme="minorBidi"/>
          <w:b w:val="0"/>
          <w:kern w:val="2"/>
          <w:szCs w:val="24"/>
          <w14:ligatures w14:val="standardContextual"/>
        </w:rPr>
      </w:pPr>
      <w:hyperlink w:anchor="_Toc224831343" w:history="1">
        <w:r w:rsidRPr="00105D8A">
          <w:rPr>
            <w:rStyle w:val="Hyperlink"/>
            <w:rFonts w:cs="Calibri"/>
          </w:rPr>
          <w:t>Price Details</w:t>
        </w:r>
        <w:r w:rsidRPr="00105D8A">
          <w:rPr>
            <w:webHidden/>
          </w:rPr>
          <w:tab/>
        </w:r>
        <w:r w:rsidRPr="00105D8A">
          <w:rPr>
            <w:webHidden/>
          </w:rPr>
          <w:fldChar w:fldCharType="begin"/>
        </w:r>
        <w:r w:rsidRPr="00105D8A">
          <w:rPr>
            <w:webHidden/>
          </w:rPr>
          <w:instrText xml:space="preserve"> PAGEREF _Toc224831343 \h </w:instrText>
        </w:r>
        <w:r w:rsidRPr="00105D8A">
          <w:rPr>
            <w:webHidden/>
          </w:rPr>
        </w:r>
        <w:r w:rsidRPr="00105D8A">
          <w:rPr>
            <w:webHidden/>
          </w:rPr>
          <w:fldChar w:fldCharType="separate"/>
        </w:r>
        <w:r w:rsidRPr="00105D8A">
          <w:rPr>
            <w:webHidden/>
          </w:rPr>
          <w:t>4</w:t>
        </w:r>
        <w:r w:rsidRPr="00105D8A">
          <w:rPr>
            <w:webHidden/>
          </w:rPr>
          <w:fldChar w:fldCharType="end"/>
        </w:r>
      </w:hyperlink>
    </w:p>
    <w:p w14:paraId="645F06D7" w14:textId="0BA579CE" w:rsidR="00195059" w:rsidRPr="00105D8A" w:rsidRDefault="00195059">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4831344" w:history="1">
        <w:r w:rsidRPr="00105D8A">
          <w:rPr>
            <w:rStyle w:val="Hyperlink"/>
            <w:rFonts w:eastAsia="Times New Roman" w:cs="Calibri"/>
            <w:b/>
            <w:bCs/>
            <w:iCs/>
            <w:noProof/>
          </w:rPr>
          <w:t>1.</w:t>
        </w:r>
        <w:r w:rsidRPr="00105D8A">
          <w:rPr>
            <w:rFonts w:asciiTheme="minorHAnsi" w:eastAsiaTheme="minorEastAsia" w:hAnsiTheme="minorHAnsi" w:cstheme="minorBidi"/>
            <w:noProof/>
            <w:kern w:val="2"/>
            <w:szCs w:val="24"/>
            <w14:ligatures w14:val="standardContextual"/>
          </w:rPr>
          <w:tab/>
        </w:r>
        <w:r w:rsidRPr="00105D8A">
          <w:rPr>
            <w:rStyle w:val="Hyperlink"/>
            <w:rFonts w:eastAsia="Times New Roman" w:cs="Calibri"/>
            <w:b/>
            <w:bCs/>
            <w:iCs/>
            <w:noProof/>
          </w:rPr>
          <w:t>Direct Labor</w:t>
        </w:r>
        <w:r w:rsidRPr="00105D8A">
          <w:rPr>
            <w:noProof/>
            <w:webHidden/>
          </w:rPr>
          <w:tab/>
        </w:r>
        <w:r w:rsidRPr="00105D8A">
          <w:rPr>
            <w:noProof/>
            <w:webHidden/>
          </w:rPr>
          <w:fldChar w:fldCharType="begin"/>
        </w:r>
        <w:r w:rsidRPr="00105D8A">
          <w:rPr>
            <w:noProof/>
            <w:webHidden/>
          </w:rPr>
          <w:instrText xml:space="preserve"> PAGEREF _Toc224831344 \h </w:instrText>
        </w:r>
        <w:r w:rsidRPr="00105D8A">
          <w:rPr>
            <w:noProof/>
            <w:webHidden/>
          </w:rPr>
        </w:r>
        <w:r w:rsidRPr="00105D8A">
          <w:rPr>
            <w:noProof/>
            <w:webHidden/>
          </w:rPr>
          <w:fldChar w:fldCharType="separate"/>
        </w:r>
        <w:r w:rsidRPr="00105D8A">
          <w:rPr>
            <w:noProof/>
            <w:webHidden/>
          </w:rPr>
          <w:t>4</w:t>
        </w:r>
        <w:r w:rsidRPr="00105D8A">
          <w:rPr>
            <w:noProof/>
            <w:webHidden/>
          </w:rPr>
          <w:fldChar w:fldCharType="end"/>
        </w:r>
      </w:hyperlink>
    </w:p>
    <w:p w14:paraId="2C9641F8" w14:textId="0B3DF2AE" w:rsidR="00195059" w:rsidRPr="00105D8A" w:rsidRDefault="00195059">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4831345" w:history="1">
        <w:r w:rsidRPr="00105D8A">
          <w:rPr>
            <w:rStyle w:val="Hyperlink"/>
            <w:rFonts w:eastAsia="Times New Roman" w:cs="Calibri"/>
            <w:b/>
            <w:bCs/>
            <w:iCs/>
            <w:noProof/>
          </w:rPr>
          <w:t>2.</w:t>
        </w:r>
        <w:r w:rsidRPr="00105D8A">
          <w:rPr>
            <w:rFonts w:asciiTheme="minorHAnsi" w:eastAsiaTheme="minorEastAsia" w:hAnsiTheme="minorHAnsi" w:cstheme="minorBidi"/>
            <w:noProof/>
            <w:kern w:val="2"/>
            <w:szCs w:val="24"/>
            <w14:ligatures w14:val="standardContextual"/>
          </w:rPr>
          <w:tab/>
        </w:r>
        <w:r w:rsidRPr="00105D8A">
          <w:rPr>
            <w:rStyle w:val="Hyperlink"/>
            <w:rFonts w:eastAsia="Times New Roman" w:cs="Calibri"/>
            <w:b/>
            <w:bCs/>
            <w:iCs/>
            <w:noProof/>
          </w:rPr>
          <w:t>Materials</w:t>
        </w:r>
        <w:r w:rsidRPr="00105D8A">
          <w:rPr>
            <w:noProof/>
            <w:webHidden/>
          </w:rPr>
          <w:tab/>
        </w:r>
        <w:r w:rsidRPr="00105D8A">
          <w:rPr>
            <w:noProof/>
            <w:webHidden/>
          </w:rPr>
          <w:fldChar w:fldCharType="begin"/>
        </w:r>
        <w:r w:rsidRPr="00105D8A">
          <w:rPr>
            <w:noProof/>
            <w:webHidden/>
          </w:rPr>
          <w:instrText xml:space="preserve"> PAGEREF _Toc224831345 \h </w:instrText>
        </w:r>
        <w:r w:rsidRPr="00105D8A">
          <w:rPr>
            <w:noProof/>
            <w:webHidden/>
          </w:rPr>
        </w:r>
        <w:r w:rsidRPr="00105D8A">
          <w:rPr>
            <w:noProof/>
            <w:webHidden/>
          </w:rPr>
          <w:fldChar w:fldCharType="separate"/>
        </w:r>
        <w:r w:rsidRPr="00105D8A">
          <w:rPr>
            <w:noProof/>
            <w:webHidden/>
          </w:rPr>
          <w:t>4</w:t>
        </w:r>
        <w:r w:rsidRPr="00105D8A">
          <w:rPr>
            <w:noProof/>
            <w:webHidden/>
          </w:rPr>
          <w:fldChar w:fldCharType="end"/>
        </w:r>
      </w:hyperlink>
    </w:p>
    <w:p w14:paraId="1B6D9519" w14:textId="5A12FD66" w:rsidR="00195059" w:rsidRPr="00105D8A" w:rsidRDefault="00195059">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4831346" w:history="1">
        <w:r w:rsidRPr="00105D8A">
          <w:rPr>
            <w:rStyle w:val="Hyperlink"/>
            <w:rFonts w:eastAsia="Times New Roman" w:cs="Calibri"/>
            <w:b/>
            <w:bCs/>
            <w:iCs/>
            <w:noProof/>
          </w:rPr>
          <w:t>3.</w:t>
        </w:r>
        <w:r w:rsidRPr="00105D8A">
          <w:rPr>
            <w:rFonts w:asciiTheme="minorHAnsi" w:eastAsiaTheme="minorEastAsia" w:hAnsiTheme="minorHAnsi" w:cstheme="minorBidi"/>
            <w:noProof/>
            <w:kern w:val="2"/>
            <w:szCs w:val="24"/>
            <w14:ligatures w14:val="standardContextual"/>
          </w:rPr>
          <w:tab/>
        </w:r>
        <w:r w:rsidRPr="00105D8A">
          <w:rPr>
            <w:rStyle w:val="Hyperlink"/>
            <w:rFonts w:eastAsia="Times New Roman" w:cs="Calibri"/>
            <w:b/>
            <w:bCs/>
            <w:iCs/>
            <w:noProof/>
          </w:rPr>
          <w:t>Equipment Purchases</w:t>
        </w:r>
        <w:r w:rsidRPr="00105D8A">
          <w:rPr>
            <w:noProof/>
            <w:webHidden/>
          </w:rPr>
          <w:tab/>
        </w:r>
        <w:r w:rsidRPr="00105D8A">
          <w:rPr>
            <w:noProof/>
            <w:webHidden/>
          </w:rPr>
          <w:fldChar w:fldCharType="begin"/>
        </w:r>
        <w:r w:rsidRPr="00105D8A">
          <w:rPr>
            <w:noProof/>
            <w:webHidden/>
          </w:rPr>
          <w:instrText xml:space="preserve"> PAGEREF _Toc224831346 \h </w:instrText>
        </w:r>
        <w:r w:rsidRPr="00105D8A">
          <w:rPr>
            <w:noProof/>
            <w:webHidden/>
          </w:rPr>
        </w:r>
        <w:r w:rsidRPr="00105D8A">
          <w:rPr>
            <w:noProof/>
            <w:webHidden/>
          </w:rPr>
          <w:fldChar w:fldCharType="separate"/>
        </w:r>
        <w:r w:rsidRPr="00105D8A">
          <w:rPr>
            <w:noProof/>
            <w:webHidden/>
          </w:rPr>
          <w:t>4</w:t>
        </w:r>
        <w:r w:rsidRPr="00105D8A">
          <w:rPr>
            <w:noProof/>
            <w:webHidden/>
          </w:rPr>
          <w:fldChar w:fldCharType="end"/>
        </w:r>
      </w:hyperlink>
    </w:p>
    <w:p w14:paraId="55FD96EE" w14:textId="21A0E7D0" w:rsidR="00195059" w:rsidRPr="00105D8A" w:rsidRDefault="00195059">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4831347" w:history="1">
        <w:r w:rsidRPr="00105D8A">
          <w:rPr>
            <w:rStyle w:val="Hyperlink"/>
            <w:rFonts w:eastAsia="Times New Roman" w:cs="Calibri"/>
            <w:b/>
            <w:bCs/>
            <w:iCs/>
            <w:noProof/>
          </w:rPr>
          <w:t>4.</w:t>
        </w:r>
        <w:r w:rsidRPr="00105D8A">
          <w:rPr>
            <w:rFonts w:asciiTheme="minorHAnsi" w:eastAsiaTheme="minorEastAsia" w:hAnsiTheme="minorHAnsi" w:cstheme="minorBidi"/>
            <w:noProof/>
            <w:kern w:val="2"/>
            <w:szCs w:val="24"/>
            <w14:ligatures w14:val="standardContextual"/>
          </w:rPr>
          <w:tab/>
        </w:r>
        <w:r w:rsidRPr="00105D8A">
          <w:rPr>
            <w:rStyle w:val="Hyperlink"/>
            <w:rFonts w:eastAsia="Times New Roman" w:cs="Calibri"/>
            <w:b/>
            <w:bCs/>
            <w:iCs/>
            <w:noProof/>
          </w:rPr>
          <w:t>Travel</w:t>
        </w:r>
        <w:r w:rsidRPr="00105D8A">
          <w:rPr>
            <w:noProof/>
            <w:webHidden/>
          </w:rPr>
          <w:tab/>
        </w:r>
        <w:r w:rsidRPr="00105D8A">
          <w:rPr>
            <w:noProof/>
            <w:webHidden/>
          </w:rPr>
          <w:fldChar w:fldCharType="begin"/>
        </w:r>
        <w:r w:rsidRPr="00105D8A">
          <w:rPr>
            <w:noProof/>
            <w:webHidden/>
          </w:rPr>
          <w:instrText xml:space="preserve"> PAGEREF _Toc224831347 \h </w:instrText>
        </w:r>
        <w:r w:rsidRPr="00105D8A">
          <w:rPr>
            <w:noProof/>
            <w:webHidden/>
          </w:rPr>
        </w:r>
        <w:r w:rsidRPr="00105D8A">
          <w:rPr>
            <w:noProof/>
            <w:webHidden/>
          </w:rPr>
          <w:fldChar w:fldCharType="separate"/>
        </w:r>
        <w:r w:rsidRPr="00105D8A">
          <w:rPr>
            <w:noProof/>
            <w:webHidden/>
          </w:rPr>
          <w:t>5</w:t>
        </w:r>
        <w:r w:rsidRPr="00105D8A">
          <w:rPr>
            <w:noProof/>
            <w:webHidden/>
          </w:rPr>
          <w:fldChar w:fldCharType="end"/>
        </w:r>
      </w:hyperlink>
    </w:p>
    <w:p w14:paraId="7C9400CC" w14:textId="0D50F5C0" w:rsidR="00195059" w:rsidRPr="00105D8A" w:rsidRDefault="00195059">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4831348" w:history="1">
        <w:r w:rsidRPr="00105D8A">
          <w:rPr>
            <w:rStyle w:val="Hyperlink"/>
            <w:rFonts w:eastAsia="Times New Roman" w:cs="Calibri"/>
            <w:b/>
            <w:bCs/>
            <w:iCs/>
            <w:noProof/>
          </w:rPr>
          <w:t>5.</w:t>
        </w:r>
        <w:r w:rsidRPr="00105D8A">
          <w:rPr>
            <w:rFonts w:asciiTheme="minorHAnsi" w:eastAsiaTheme="minorEastAsia" w:hAnsiTheme="minorHAnsi" w:cstheme="minorBidi"/>
            <w:noProof/>
            <w:kern w:val="2"/>
            <w:szCs w:val="24"/>
            <w14:ligatures w14:val="standardContextual"/>
          </w:rPr>
          <w:tab/>
        </w:r>
        <w:r w:rsidRPr="00105D8A">
          <w:rPr>
            <w:rStyle w:val="Hyperlink"/>
            <w:rFonts w:eastAsia="Times New Roman" w:cs="Calibri"/>
            <w:b/>
            <w:bCs/>
            <w:iCs/>
            <w:noProof/>
          </w:rPr>
          <w:t>Other Direct Costs (ODCs)</w:t>
        </w:r>
        <w:r w:rsidRPr="00105D8A">
          <w:rPr>
            <w:noProof/>
            <w:webHidden/>
          </w:rPr>
          <w:tab/>
        </w:r>
        <w:r w:rsidRPr="00105D8A">
          <w:rPr>
            <w:noProof/>
            <w:webHidden/>
          </w:rPr>
          <w:fldChar w:fldCharType="begin"/>
        </w:r>
        <w:r w:rsidRPr="00105D8A">
          <w:rPr>
            <w:noProof/>
            <w:webHidden/>
          </w:rPr>
          <w:instrText xml:space="preserve"> PAGEREF _Toc224831348 \h </w:instrText>
        </w:r>
        <w:r w:rsidRPr="00105D8A">
          <w:rPr>
            <w:noProof/>
            <w:webHidden/>
          </w:rPr>
        </w:r>
        <w:r w:rsidRPr="00105D8A">
          <w:rPr>
            <w:noProof/>
            <w:webHidden/>
          </w:rPr>
          <w:fldChar w:fldCharType="separate"/>
        </w:r>
        <w:r w:rsidRPr="00105D8A">
          <w:rPr>
            <w:noProof/>
            <w:webHidden/>
          </w:rPr>
          <w:t>5</w:t>
        </w:r>
        <w:r w:rsidRPr="00105D8A">
          <w:rPr>
            <w:noProof/>
            <w:webHidden/>
          </w:rPr>
          <w:fldChar w:fldCharType="end"/>
        </w:r>
      </w:hyperlink>
    </w:p>
    <w:p w14:paraId="54EF983B" w14:textId="24B91E50" w:rsidR="00195059" w:rsidRPr="00105D8A" w:rsidRDefault="00195059">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4831349" w:history="1">
        <w:r w:rsidRPr="00105D8A">
          <w:rPr>
            <w:rStyle w:val="Hyperlink"/>
            <w:rFonts w:eastAsia="Times New Roman" w:cs="Calibri"/>
            <w:b/>
            <w:bCs/>
            <w:iCs/>
            <w:noProof/>
          </w:rPr>
          <w:t>6.</w:t>
        </w:r>
        <w:r w:rsidRPr="00105D8A">
          <w:rPr>
            <w:rFonts w:asciiTheme="minorHAnsi" w:eastAsiaTheme="minorEastAsia" w:hAnsiTheme="minorHAnsi" w:cstheme="minorBidi"/>
            <w:noProof/>
            <w:kern w:val="2"/>
            <w:szCs w:val="24"/>
            <w14:ligatures w14:val="standardContextual"/>
          </w:rPr>
          <w:tab/>
        </w:r>
        <w:r w:rsidRPr="00105D8A">
          <w:rPr>
            <w:rStyle w:val="Hyperlink"/>
            <w:rFonts w:eastAsia="Times New Roman" w:cs="Calibri"/>
            <w:b/>
            <w:bCs/>
            <w:iCs/>
            <w:noProof/>
          </w:rPr>
          <w:t>Resource Sharing</w:t>
        </w:r>
        <w:r w:rsidRPr="00105D8A">
          <w:rPr>
            <w:noProof/>
            <w:webHidden/>
          </w:rPr>
          <w:tab/>
        </w:r>
        <w:r w:rsidRPr="00105D8A">
          <w:rPr>
            <w:noProof/>
            <w:webHidden/>
          </w:rPr>
          <w:fldChar w:fldCharType="begin"/>
        </w:r>
        <w:r w:rsidRPr="00105D8A">
          <w:rPr>
            <w:noProof/>
            <w:webHidden/>
          </w:rPr>
          <w:instrText xml:space="preserve"> PAGEREF _Toc224831349 \h </w:instrText>
        </w:r>
        <w:r w:rsidRPr="00105D8A">
          <w:rPr>
            <w:noProof/>
            <w:webHidden/>
          </w:rPr>
        </w:r>
        <w:r w:rsidRPr="00105D8A">
          <w:rPr>
            <w:noProof/>
            <w:webHidden/>
          </w:rPr>
          <w:fldChar w:fldCharType="separate"/>
        </w:r>
        <w:r w:rsidRPr="00105D8A">
          <w:rPr>
            <w:noProof/>
            <w:webHidden/>
          </w:rPr>
          <w:t>5</w:t>
        </w:r>
        <w:r w:rsidRPr="00105D8A">
          <w:rPr>
            <w:noProof/>
            <w:webHidden/>
          </w:rPr>
          <w:fldChar w:fldCharType="end"/>
        </w:r>
      </w:hyperlink>
    </w:p>
    <w:p w14:paraId="06AFEEAC" w14:textId="051BBFBB" w:rsidR="00195059" w:rsidRPr="00105D8A" w:rsidRDefault="00195059">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4831350" w:history="1">
        <w:r w:rsidRPr="00105D8A">
          <w:rPr>
            <w:rStyle w:val="Hyperlink"/>
            <w:rFonts w:eastAsia="Times New Roman" w:cs="Calibri"/>
            <w:b/>
            <w:bCs/>
            <w:iCs/>
            <w:noProof/>
          </w:rPr>
          <w:t>7.</w:t>
        </w:r>
        <w:r w:rsidRPr="00105D8A">
          <w:rPr>
            <w:rFonts w:asciiTheme="minorHAnsi" w:eastAsiaTheme="minorEastAsia" w:hAnsiTheme="minorHAnsi" w:cstheme="minorBidi"/>
            <w:noProof/>
            <w:kern w:val="2"/>
            <w:szCs w:val="24"/>
            <w14:ligatures w14:val="standardContextual"/>
          </w:rPr>
          <w:tab/>
        </w:r>
        <w:r w:rsidRPr="00105D8A">
          <w:rPr>
            <w:rStyle w:val="Hyperlink"/>
            <w:rFonts w:eastAsia="Times New Roman" w:cs="Calibri"/>
            <w:b/>
            <w:bCs/>
            <w:iCs/>
            <w:noProof/>
          </w:rPr>
          <w:t>Consultant Costs</w:t>
        </w:r>
        <w:r w:rsidRPr="00105D8A">
          <w:rPr>
            <w:noProof/>
            <w:webHidden/>
          </w:rPr>
          <w:tab/>
        </w:r>
        <w:r w:rsidRPr="00105D8A">
          <w:rPr>
            <w:noProof/>
            <w:webHidden/>
          </w:rPr>
          <w:fldChar w:fldCharType="begin"/>
        </w:r>
        <w:r w:rsidRPr="00105D8A">
          <w:rPr>
            <w:noProof/>
            <w:webHidden/>
          </w:rPr>
          <w:instrText xml:space="preserve"> PAGEREF _Toc224831350 \h </w:instrText>
        </w:r>
        <w:r w:rsidRPr="00105D8A">
          <w:rPr>
            <w:noProof/>
            <w:webHidden/>
          </w:rPr>
        </w:r>
        <w:r w:rsidRPr="00105D8A">
          <w:rPr>
            <w:noProof/>
            <w:webHidden/>
          </w:rPr>
          <w:fldChar w:fldCharType="separate"/>
        </w:r>
        <w:r w:rsidRPr="00105D8A">
          <w:rPr>
            <w:noProof/>
            <w:webHidden/>
          </w:rPr>
          <w:t>5</w:t>
        </w:r>
        <w:r w:rsidRPr="00105D8A">
          <w:rPr>
            <w:noProof/>
            <w:webHidden/>
          </w:rPr>
          <w:fldChar w:fldCharType="end"/>
        </w:r>
      </w:hyperlink>
    </w:p>
    <w:p w14:paraId="2663EACB" w14:textId="06A21D5E" w:rsidR="00195059" w:rsidRPr="00105D8A" w:rsidRDefault="00195059">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4831351" w:history="1">
        <w:r w:rsidRPr="00105D8A">
          <w:rPr>
            <w:rStyle w:val="Hyperlink"/>
            <w:rFonts w:eastAsia="Times New Roman" w:cs="Calibri"/>
            <w:b/>
            <w:bCs/>
            <w:iCs/>
            <w:noProof/>
          </w:rPr>
          <w:t>8.</w:t>
        </w:r>
        <w:r w:rsidRPr="00105D8A">
          <w:rPr>
            <w:rFonts w:asciiTheme="minorHAnsi" w:eastAsiaTheme="minorEastAsia" w:hAnsiTheme="minorHAnsi" w:cstheme="minorBidi"/>
            <w:noProof/>
            <w:kern w:val="2"/>
            <w:szCs w:val="24"/>
            <w14:ligatures w14:val="standardContextual"/>
          </w:rPr>
          <w:tab/>
        </w:r>
        <w:r w:rsidRPr="00105D8A">
          <w:rPr>
            <w:rStyle w:val="Hyperlink"/>
            <w:rFonts w:eastAsia="Times New Roman" w:cs="Calibri"/>
            <w:b/>
            <w:bCs/>
            <w:iCs/>
            <w:noProof/>
          </w:rPr>
          <w:t>Subawardee Costs</w:t>
        </w:r>
        <w:r w:rsidRPr="00105D8A">
          <w:rPr>
            <w:noProof/>
            <w:webHidden/>
          </w:rPr>
          <w:tab/>
        </w:r>
        <w:r w:rsidRPr="00105D8A">
          <w:rPr>
            <w:noProof/>
            <w:webHidden/>
          </w:rPr>
          <w:fldChar w:fldCharType="begin"/>
        </w:r>
        <w:r w:rsidRPr="00105D8A">
          <w:rPr>
            <w:noProof/>
            <w:webHidden/>
          </w:rPr>
          <w:instrText xml:space="preserve"> PAGEREF _Toc224831351 \h </w:instrText>
        </w:r>
        <w:r w:rsidRPr="00105D8A">
          <w:rPr>
            <w:noProof/>
            <w:webHidden/>
          </w:rPr>
        </w:r>
        <w:r w:rsidRPr="00105D8A">
          <w:rPr>
            <w:noProof/>
            <w:webHidden/>
          </w:rPr>
          <w:fldChar w:fldCharType="separate"/>
        </w:r>
        <w:r w:rsidRPr="00105D8A">
          <w:rPr>
            <w:noProof/>
            <w:webHidden/>
          </w:rPr>
          <w:t>5</w:t>
        </w:r>
        <w:r w:rsidRPr="00105D8A">
          <w:rPr>
            <w:noProof/>
            <w:webHidden/>
          </w:rPr>
          <w:fldChar w:fldCharType="end"/>
        </w:r>
      </w:hyperlink>
    </w:p>
    <w:p w14:paraId="62332AF6" w14:textId="7772BE42" w:rsidR="00195059" w:rsidRPr="00105D8A" w:rsidRDefault="00195059">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4831352" w:history="1">
        <w:r w:rsidRPr="00105D8A">
          <w:rPr>
            <w:rStyle w:val="Hyperlink"/>
            <w:b/>
            <w:bCs/>
            <w:noProof/>
          </w:rPr>
          <w:t>9.</w:t>
        </w:r>
        <w:r w:rsidRPr="00105D8A">
          <w:rPr>
            <w:rFonts w:asciiTheme="minorHAnsi" w:eastAsiaTheme="minorEastAsia" w:hAnsiTheme="minorHAnsi" w:cstheme="minorBidi"/>
            <w:noProof/>
            <w:kern w:val="2"/>
            <w:szCs w:val="24"/>
            <w14:ligatures w14:val="standardContextual"/>
          </w:rPr>
          <w:tab/>
        </w:r>
        <w:r w:rsidRPr="00105D8A">
          <w:rPr>
            <w:rStyle w:val="Hyperlink"/>
            <w:b/>
            <w:bCs/>
            <w:noProof/>
          </w:rPr>
          <w:t>Value Assessment (Optional)</w:t>
        </w:r>
        <w:r w:rsidRPr="00105D8A">
          <w:rPr>
            <w:noProof/>
            <w:webHidden/>
          </w:rPr>
          <w:tab/>
        </w:r>
        <w:r w:rsidRPr="00105D8A">
          <w:rPr>
            <w:noProof/>
            <w:webHidden/>
          </w:rPr>
          <w:fldChar w:fldCharType="begin"/>
        </w:r>
        <w:r w:rsidRPr="00105D8A">
          <w:rPr>
            <w:noProof/>
            <w:webHidden/>
          </w:rPr>
          <w:instrText xml:space="preserve"> PAGEREF _Toc224831352 \h </w:instrText>
        </w:r>
        <w:r w:rsidRPr="00105D8A">
          <w:rPr>
            <w:noProof/>
            <w:webHidden/>
          </w:rPr>
        </w:r>
        <w:r w:rsidRPr="00105D8A">
          <w:rPr>
            <w:noProof/>
            <w:webHidden/>
          </w:rPr>
          <w:fldChar w:fldCharType="separate"/>
        </w:r>
        <w:r w:rsidRPr="00105D8A">
          <w:rPr>
            <w:noProof/>
            <w:webHidden/>
          </w:rPr>
          <w:t>5</w:t>
        </w:r>
        <w:r w:rsidRPr="00105D8A">
          <w:rPr>
            <w:noProof/>
            <w:webHidden/>
          </w:rPr>
          <w:fldChar w:fldCharType="end"/>
        </w:r>
      </w:hyperlink>
    </w:p>
    <w:p w14:paraId="01FC5638" w14:textId="3FC12809" w:rsidR="00093890" w:rsidRPr="00105D8A" w:rsidRDefault="00F072E2" w:rsidP="00755154">
      <w:pPr>
        <w:pStyle w:val="BodyText"/>
        <w:spacing w:after="0"/>
        <w:jc w:val="both"/>
        <w:rPr>
          <w:rFonts w:cs="Calibri"/>
          <w:szCs w:val="24"/>
        </w:rPr>
      </w:pPr>
      <w:r w:rsidRPr="00105D8A">
        <w:rPr>
          <w:rFonts w:cs="Calibri"/>
          <w:szCs w:val="24"/>
        </w:rPr>
        <w:fldChar w:fldCharType="end"/>
      </w:r>
    </w:p>
    <w:p w14:paraId="488456DE" w14:textId="77777777" w:rsidR="00093890" w:rsidRPr="00105D8A" w:rsidRDefault="00093890" w:rsidP="0072795B">
      <w:pPr>
        <w:spacing w:after="0" w:line="240" w:lineRule="auto"/>
        <w:rPr>
          <w:rFonts w:cs="Calibri"/>
          <w:szCs w:val="24"/>
        </w:rPr>
      </w:pPr>
      <w:r w:rsidRPr="00105D8A">
        <w:rPr>
          <w:rFonts w:cs="Calibri"/>
          <w:szCs w:val="24"/>
        </w:rPr>
        <w:br w:type="page"/>
      </w:r>
    </w:p>
    <w:p w14:paraId="4FFDEC41" w14:textId="7A8A4FEC" w:rsidR="006D25A2" w:rsidRPr="00105D8A" w:rsidRDefault="00954F9D" w:rsidP="007B156E">
      <w:pPr>
        <w:pStyle w:val="Heading1"/>
        <w:numPr>
          <w:ilvl w:val="0"/>
          <w:numId w:val="0"/>
        </w:numPr>
        <w:spacing w:before="0" w:after="0" w:line="240" w:lineRule="auto"/>
        <w:jc w:val="both"/>
        <w:rPr>
          <w:rFonts w:cs="Calibri"/>
          <w:sz w:val="28"/>
          <w:szCs w:val="28"/>
        </w:rPr>
      </w:pPr>
      <w:bookmarkStart w:id="1" w:name="_Toc224831342"/>
      <w:r w:rsidRPr="00105D8A">
        <w:rPr>
          <w:rFonts w:cs="Calibri"/>
          <w:sz w:val="28"/>
          <w:szCs w:val="28"/>
        </w:rPr>
        <w:lastRenderedPageBreak/>
        <w:t>Price</w:t>
      </w:r>
      <w:r w:rsidR="006D25A2" w:rsidRPr="00105D8A">
        <w:rPr>
          <w:rFonts w:cs="Calibri"/>
          <w:sz w:val="28"/>
          <w:szCs w:val="28"/>
        </w:rPr>
        <w:t xml:space="preserve"> Summar</w:t>
      </w:r>
      <w:r w:rsidR="005E3B7F" w:rsidRPr="00105D8A">
        <w:rPr>
          <w:rFonts w:cs="Calibri"/>
          <w:sz w:val="28"/>
          <w:szCs w:val="28"/>
        </w:rPr>
        <w:t>y</w:t>
      </w:r>
      <w:bookmarkEnd w:id="1"/>
    </w:p>
    <w:p w14:paraId="1890BD6C" w14:textId="612EDD89" w:rsidR="00946B7C" w:rsidRPr="00105D8A" w:rsidRDefault="00C04338" w:rsidP="007B156E">
      <w:pPr>
        <w:pStyle w:val="BodyText"/>
        <w:widowControl w:val="0"/>
        <w:jc w:val="both"/>
        <w:rPr>
          <w:rFonts w:cs="Calibri"/>
          <w:bCs/>
          <w:iCs/>
          <w:szCs w:val="24"/>
        </w:rPr>
      </w:pPr>
      <w:proofErr w:type="gramStart"/>
      <w:proofErr w:type="gramEnd"/>
      <w:r>
        <w:rPr>
          <w:sz w:val="22"/>
        </w:rPr>
        <w:t>PRICE SUMMARY — DARPA-PA-26-05 MATHBAC | Phase I | 16 Months | $839,000 Total</w:t>
      </w:r>
    </w:p>
    <w:p>
      <w:pPr>
        <w:pStyle w:val="Normal"/>
      </w:pPr>
      <w:r>
        <w:rPr>
          <w:sz w:val="22"/>
          <w:szCs w:val="22"/>
        </w:rPr>
        <w:t/>
      </w:r>
    </w:p>
    <w:p>
      <w:pPr>
        <w:pStyle w:val="Normal"/>
      </w:pPr>
      <w:r>
        <w:rPr>
          <w:sz w:val="22"/>
          <w:szCs w:val="22"/>
        </w:rPr>
        <w:t>Cost Element                        | Phase I Total</w:t>
      </w:r>
    </w:p>
    <w:p>
      <w:pPr>
        <w:pStyle w:val="Normal"/>
      </w:pPr>
      <w:r>
        <w:rPr>
          <w:sz w:val="22"/>
          <w:szCs w:val="22"/>
        </w:rPr>
        <w:t>------------------------------------------------------</w:t>
      </w:r>
    </w:p>
    <w:p>
      <w:pPr>
        <w:pStyle w:val="Normal"/>
      </w:pPr>
      <w:r>
        <w:rPr>
          <w:sz w:val="22"/>
          <w:szCs w:val="22"/>
        </w:rPr>
        <w:t>Direct Labor                        | $360,960</w:t>
      </w:r>
    </w:p>
    <w:p>
      <w:pPr>
        <w:pStyle w:val="Normal"/>
      </w:pPr>
      <w:r>
        <w:rPr>
          <w:sz w:val="22"/>
          <w:szCs w:val="22"/>
        </w:rPr>
        <w:t>Subcontract (Hoags Inc.)            | $120,000</w:t>
      </w:r>
    </w:p>
    <w:p>
      <w:pPr>
        <w:pStyle w:val="Normal"/>
      </w:pPr>
      <w:r>
        <w:rPr>
          <w:sz w:val="22"/>
          <w:szCs w:val="22"/>
        </w:rPr>
        <w:t>Equipment                           | $6,500</w:t>
      </w:r>
    </w:p>
    <w:p>
      <w:pPr>
        <w:pStyle w:val="Normal"/>
      </w:pPr>
      <w:r>
        <w:rPr>
          <w:sz w:val="22"/>
          <w:szCs w:val="22"/>
        </w:rPr>
        <w:t>Travel                              | $18,000</w:t>
      </w:r>
    </w:p>
    <w:p>
      <w:pPr>
        <w:pStyle w:val="Normal"/>
      </w:pPr>
      <w:r>
        <w:rPr>
          <w:sz w:val="22"/>
          <w:szCs w:val="22"/>
        </w:rPr>
        <w:t>Other Direct Costs (ODCs)           | $119,500</w:t>
      </w:r>
    </w:p>
    <w:p>
      <w:pPr>
        <w:pStyle w:val="Normal"/>
      </w:pPr>
      <w:r>
        <w:rPr>
          <w:sz w:val="22"/>
          <w:szCs w:val="22"/>
        </w:rPr>
        <w:t>Total Direct Costs                  | $624,960</w:t>
      </w:r>
    </w:p>
    <w:p>
      <w:pPr>
        <w:pStyle w:val="Normal"/>
      </w:pPr>
      <w:r>
        <w:rPr>
          <w:sz w:val="22"/>
          <w:szCs w:val="22"/>
        </w:rPr>
        <w:t>G&amp;A (30% on $504,960 prime base)    | $151,488</w:t>
      </w:r>
    </w:p>
    <w:p>
      <w:pPr>
        <w:pStyle w:val="Normal"/>
      </w:pPr>
      <w:r>
        <w:rPr>
          <w:sz w:val="22"/>
          <w:szCs w:val="22"/>
        </w:rPr>
        <w:t>Subtotal Costs                      | $776,448</w:t>
      </w:r>
    </w:p>
    <w:p>
      <w:pPr>
        <w:pStyle w:val="Normal"/>
      </w:pPr>
      <w:r>
        <w:rPr>
          <w:sz w:val="22"/>
          <w:szCs w:val="22"/>
        </w:rPr>
        <w:t>Fee / Profit (8.06%)                | $62,552</w:t>
      </w:r>
    </w:p>
    <w:p>
      <w:pPr>
        <w:pStyle w:val="Normal"/>
      </w:pPr>
      <w:r>
        <w:rPr>
          <w:sz w:val="22"/>
          <w:szCs w:val="22"/>
        </w:rPr>
        <w:t>TOTAL PROPOSED PRICE                | $839,000</w:t>
      </w:r>
    </w:p>
    <w:p>
      <w:pPr>
        <w:pStyle w:val="Normal"/>
      </w:pPr>
      <w:r>
        <w:rPr>
          <w:sz w:val="22"/>
          <w:szCs w:val="22"/>
        </w:rPr>
        <w:t/>
      </w:r>
    </w:p>
    <w:p>
      <w:pPr>
        <w:pStyle w:val="Normal"/>
      </w:pPr>
      <w:r>
        <w:rPr>
          <w:sz w:val="22"/>
          <w:szCs w:val="22"/>
        </w:rPr>
        <w:t>See Attachment F (Streamlined Cost Buildup Workbook) for full line-item detail.</w:t>
      </w:r>
    </w:p>
    <w:p>
      <w:pPr>
        <w:pStyle w:val="Normal"/>
      </w:pPr>
      <w:r>
        <w:rPr>
          <w:sz w:val="22"/>
          <w:szCs w:val="22"/>
        </w:rPr>
        <w:t>All milestone payments are triggered by observable technical events (see Attachment H TDD):</w:t>
      </w:r>
    </w:p>
    <w:p>
      <w:pPr>
        <w:pStyle w:val="Normal"/>
      </w:pPr>
      <w:r>
        <w:rPr>
          <w:sz w:val="22"/>
          <w:szCs w:val="22"/>
        </w:rPr>
        <w:t>M1 $84,000 | M2 $109,000 | M3 $151,000 | M4 $151,000 | M5 $151,000 | M6 $84,000 | M7 $109,000</w:t>
      </w:r>
    </w:p>
    <w:p w14:paraId="285B6913" w14:textId="2B4AF089" w:rsidR="00F707EA" w:rsidRPr="005A0BC9" w:rsidRDefault="00954F9D" w:rsidP="007B156E">
      <w:pPr>
        <w:pStyle w:val="BodyText"/>
        <w:widowControl w:val="0"/>
        <w:numPr>
          <w:ilvl w:val="0"/>
          <w:numId w:val="32"/>
        </w:numPr>
        <w:spacing w:after="240"/>
        <w:jc w:val="both"/>
        <w:rPr>
          <w:rFonts w:cs="Calibri"/>
          <w:bCs/>
          <w:iCs/>
          <w:szCs w:val="24"/>
        </w:rPr>
      </w:pPr>
      <w:r>
        <w:rPr>
          <w:sz w:val="22"/>
        </w:rPr>
        <w:t>[See Attachment F for spreadsheet workbook.]</w:t>
      </w:r>
    </w:p>
    <w:p w14:paraId="67566BB4" w14:textId="57E1BB02" w:rsidR="00EF1370" w:rsidRDefault="00954F9D" w:rsidP="120B8878">
      <w:pPr>
        <w:pStyle w:val="Heading1"/>
        <w:numPr>
          <w:ilvl w:val="0"/>
          <w:numId w:val="0"/>
        </w:numPr>
        <w:spacing w:before="0" w:after="0" w:line="240" w:lineRule="auto"/>
        <w:jc w:val="both"/>
        <w:rPr>
          <w:rFonts w:cs="Calibri"/>
          <w:sz w:val="28"/>
          <w:szCs w:val="28"/>
        </w:rPr>
      </w:pPr>
      <w:bookmarkStart w:id="2" w:name="_Toc224831343"/>
      <w:r w:rsidRPr="120B8878">
        <w:rPr>
          <w:rFonts w:cs="Calibri"/>
          <w:sz w:val="28"/>
          <w:szCs w:val="28"/>
        </w:rPr>
        <w:t xml:space="preserve">Price </w:t>
      </w:r>
      <w:r w:rsidR="00417800" w:rsidRPr="120B8878">
        <w:rPr>
          <w:rFonts w:cs="Calibri"/>
          <w:sz w:val="28"/>
          <w:szCs w:val="28"/>
        </w:rPr>
        <w:t>Details</w:t>
      </w:r>
      <w:bookmarkEnd w:id="2"/>
    </w:p>
    <w:p w14:paraId="2D5ED27D" w14:textId="33723E97" w:rsidR="005564F8" w:rsidRPr="00E0694D" w:rsidRDefault="00272BE8" w:rsidP="00A862F2">
      <w:pPr>
        <w:spacing w:after="0" w:line="240" w:lineRule="auto"/>
      </w:pPr>
      <w:r>
        <w:rPr>
          <w:sz w:val="22"/>
        </w:rPr>
        <w:t>Price details are provided below by cost element. All costs are fully traceable to Attachment F (Streamlined Cost Buildup Workbook). Costs are broken down by Phase (Phase I only), TDD task (7 milestones per Attachment H), and cost element. Year 1/Year 2 FY split will be confirmed once award date is known.</w:t>
      </w:r>
    </w:p>
    <w:p w14:paraId="2BC75FE6" w14:textId="2D7486DC" w:rsidR="00954F9D" w:rsidRDefault="00954F9D" w:rsidP="004929ED">
      <w:pPr>
        <w:pStyle w:val="Heading3NoOutline"/>
        <w:spacing w:before="120"/>
        <w:jc w:val="both"/>
        <w:rPr>
          <w:rFonts w:cs="Calibri"/>
          <w:b w:val="0"/>
        </w:rPr>
      </w:pPr>
      <w:bookmarkStart w:id="3" w:name="_Toc219104436"/>
      <w:r w:rsidRPr="10F9F37A">
        <w:rPr>
          <w:rFonts w:cs="Calibri"/>
          <w:b w:val="0"/>
          <w:sz w:val="24"/>
          <w:szCs w:val="24"/>
        </w:rPr>
        <w:t>Provide the price details broken down by the following. Price details should include the Government share and any non-Federal resource share, if applicable. Include supporting documentation describing the method used to estimate prices:</w:t>
      </w:r>
      <w:bookmarkEnd w:id="3"/>
    </w:p>
    <w:p w14:paraId="229FCD94" w14:textId="65B583F9" w:rsidR="00EF1370" w:rsidRPr="00922D6C" w:rsidRDefault="00EF1370" w:rsidP="007B156E">
      <w:pPr>
        <w:pStyle w:val="Heading3NoOutline"/>
        <w:numPr>
          <w:ilvl w:val="0"/>
          <w:numId w:val="32"/>
        </w:numPr>
        <w:spacing w:before="0" w:after="60"/>
        <w:jc w:val="both"/>
        <w:rPr>
          <w:rFonts w:eastAsia="Times New Roman" w:cs="Calibri"/>
          <w:b w:val="0"/>
          <w:bCs/>
          <w:iCs/>
          <w:sz w:val="24"/>
          <w:szCs w:val="24"/>
        </w:rPr>
      </w:pPr>
      <w:r w:rsidRPr="00922D6C">
        <w:rPr>
          <w:rFonts w:cs="Calibri"/>
          <w:b w:val="0"/>
          <w:bCs/>
          <w:iCs/>
          <w:sz w:val="24"/>
          <w:szCs w:val="24"/>
        </w:rPr>
        <w:t>P</w:t>
      </w:r>
      <w:r w:rsidR="00746F34" w:rsidRPr="00922D6C">
        <w:rPr>
          <w:rFonts w:cs="Calibri"/>
          <w:b w:val="0"/>
          <w:bCs/>
          <w:iCs/>
          <w:sz w:val="24"/>
          <w:szCs w:val="24"/>
        </w:rPr>
        <w:t>hase</w:t>
      </w:r>
    </w:p>
    <w:p w14:paraId="4D5F54CC" w14:textId="741B304C" w:rsidR="00EF1370" w:rsidRPr="00922D6C" w:rsidRDefault="00EF1370" w:rsidP="007B156E">
      <w:pPr>
        <w:pStyle w:val="Heading3NoOutline"/>
        <w:numPr>
          <w:ilvl w:val="0"/>
          <w:numId w:val="37"/>
        </w:numPr>
        <w:spacing w:before="0" w:after="60"/>
        <w:jc w:val="both"/>
        <w:rPr>
          <w:rFonts w:eastAsia="Times New Roman" w:cs="Calibri"/>
          <w:b w:val="0"/>
          <w:bCs/>
          <w:iCs/>
          <w:sz w:val="24"/>
          <w:szCs w:val="24"/>
        </w:rPr>
      </w:pPr>
      <w:r w:rsidRPr="00922D6C">
        <w:rPr>
          <w:rFonts w:eastAsia="Times New Roman" w:cs="Calibri"/>
          <w:b w:val="0"/>
          <w:bCs/>
          <w:iCs/>
          <w:sz w:val="24"/>
          <w:szCs w:val="24"/>
        </w:rPr>
        <w:t>C</w:t>
      </w:r>
      <w:r w:rsidR="00F707EA" w:rsidRPr="00922D6C">
        <w:rPr>
          <w:rFonts w:eastAsia="Times New Roman" w:cs="Calibri"/>
          <w:b w:val="0"/>
          <w:bCs/>
          <w:iCs/>
          <w:sz w:val="24"/>
          <w:szCs w:val="24"/>
        </w:rPr>
        <w:t>ontractor fiscal year</w:t>
      </w:r>
    </w:p>
    <w:p w14:paraId="4C133006" w14:textId="77777777" w:rsidR="00152CDD" w:rsidRDefault="00EF1370" w:rsidP="007B156E">
      <w:pPr>
        <w:pStyle w:val="Heading3NoOutline"/>
        <w:numPr>
          <w:ilvl w:val="0"/>
          <w:numId w:val="37"/>
        </w:numPr>
        <w:spacing w:before="0" w:after="60"/>
        <w:jc w:val="both"/>
        <w:rPr>
          <w:rFonts w:eastAsia="Times New Roman" w:cs="Calibri"/>
          <w:b w:val="0"/>
          <w:bCs/>
          <w:iCs/>
          <w:sz w:val="24"/>
          <w:szCs w:val="24"/>
        </w:rPr>
      </w:pPr>
      <w:r w:rsidRPr="00922D6C">
        <w:rPr>
          <w:rFonts w:eastAsia="Times New Roman" w:cs="Calibri"/>
          <w:b w:val="0"/>
          <w:bCs/>
          <w:iCs/>
          <w:sz w:val="24"/>
          <w:szCs w:val="24"/>
        </w:rPr>
        <w:t>M</w:t>
      </w:r>
      <w:r w:rsidR="00C04338" w:rsidRPr="00922D6C">
        <w:rPr>
          <w:rFonts w:eastAsia="Times New Roman" w:cs="Calibri"/>
          <w:b w:val="0"/>
          <w:bCs/>
          <w:iCs/>
          <w:sz w:val="24"/>
          <w:szCs w:val="24"/>
        </w:rPr>
        <w:t>onth</w:t>
      </w:r>
    </w:p>
    <w:p w14:paraId="1BC4C24D" w14:textId="1449C69E" w:rsidR="008D3B87" w:rsidRDefault="00954F9D" w:rsidP="007B156E">
      <w:pPr>
        <w:pStyle w:val="Heading3NoOutline"/>
        <w:numPr>
          <w:ilvl w:val="0"/>
          <w:numId w:val="37"/>
        </w:numPr>
        <w:spacing w:before="0" w:after="240"/>
        <w:jc w:val="both"/>
        <w:rPr>
          <w:rFonts w:eastAsia="Times New Roman" w:cs="Calibri"/>
          <w:b w:val="0"/>
          <w:bCs/>
          <w:iCs/>
          <w:sz w:val="24"/>
          <w:szCs w:val="24"/>
        </w:rPr>
      </w:pPr>
      <w:r>
        <w:rPr>
          <w:rFonts w:eastAsia="Times New Roman" w:cs="Calibri"/>
          <w:b w:val="0"/>
          <w:bCs/>
          <w:iCs/>
          <w:sz w:val="24"/>
          <w:szCs w:val="24"/>
        </w:rPr>
        <w:t xml:space="preserve">TDD Task </w:t>
      </w:r>
    </w:p>
    <w:p w14:paraId="2D50600C" w14:textId="1F0EDC47" w:rsidR="00954F9D" w:rsidRPr="005302EE" w:rsidRDefault="00954F9D" w:rsidP="120B8878">
      <w:pPr>
        <w:pStyle w:val="BodyText"/>
        <w:rPr>
          <w:b/>
          <w:bCs/>
        </w:rPr>
      </w:pPr>
      <w:r w:rsidRPr="120B8878">
        <w:rPr>
          <w:rFonts w:eastAsia="Times New Roman" w:cs="Calibri"/>
        </w:rPr>
        <w:t xml:space="preserve">Government and non-federal share (if applicable) </w:t>
      </w:r>
    </w:p>
    <w:p w14:paraId="5B1DC389" w14:textId="1007DC66" w:rsidR="00FA6793" w:rsidRPr="00922D6C" w:rsidRDefault="008D3B87" w:rsidP="007B156E">
      <w:pPr>
        <w:pStyle w:val="ListParagraph"/>
        <w:keepNext/>
        <w:widowControl w:val="0"/>
        <w:numPr>
          <w:ilvl w:val="0"/>
          <w:numId w:val="31"/>
        </w:numPr>
        <w:ind w:left="360"/>
        <w:jc w:val="both"/>
        <w:outlineLvl w:val="1"/>
        <w:rPr>
          <w:rFonts w:eastAsia="Times New Roman" w:cs="Calibri"/>
          <w:b/>
          <w:bCs/>
          <w:iCs/>
          <w:color w:val="000000"/>
          <w:szCs w:val="24"/>
        </w:rPr>
      </w:pPr>
      <w:bookmarkStart w:id="4" w:name="_Toc224831344"/>
      <w:r w:rsidRPr="00922D6C">
        <w:rPr>
          <w:rFonts w:eastAsia="Times New Roman" w:cs="Calibri"/>
          <w:b/>
          <w:bCs/>
          <w:iCs/>
          <w:color w:val="000000"/>
          <w:szCs w:val="24"/>
        </w:rPr>
        <w:t>Direct Labor</w:t>
      </w:r>
      <w:bookmarkEnd w:id="4"/>
    </w:p>
    <w:p w14:paraId="007DAC6B" w14:textId="77777777" w:rsidR="00687687" w:rsidRPr="00687687" w:rsidRDefault="00805FF9" w:rsidP="00687687">
      <w:pPr>
        <w:keepNext/>
        <w:widowControl w:val="0"/>
        <w:jc w:val="both"/>
        <w:outlineLvl w:val="1"/>
        <w:rPr>
          <w:rFonts w:eastAsia="Times New Roman" w:cs="Calibri"/>
          <w:b/>
          <w:bCs/>
          <w:iCs/>
          <w:color w:val="000000"/>
          <w:szCs w:val="24"/>
        </w:rPr>
      </w:pPr>
      <w:bookmarkStart w:id="5" w:name="_Toc219104443"/>
      <w:bookmarkStart w:id="6" w:name="_Toc224831345"/>
      <w:bookmarkEnd w:id="5"/>
      <w:r>
        <w:rPr>
          <w:sz w:val="22"/>
        </w:rPr>
        <w:t>1. DIRECT LABOR — $360,960</w:t>
      </w:r>
    </w:p>
    <w:p>
      <w:pPr>
        <w:pStyle w:val="Normal"/>
      </w:pPr>
      <w:r>
        <w:rPr>
          <w:sz w:val="22"/>
          <w:szCs w:val="22"/>
        </w:rPr>
        <w:t/>
      </w:r>
    </w:p>
    <w:p>
      <w:pPr>
        <w:pStyle w:val="Normal"/>
      </w:pPr>
      <w:r>
        <w:rPr>
          <w:sz w:val="22"/>
          <w:szCs w:val="22"/>
        </w:rPr>
        <w:t>Labor Category          | Name              | Hours | Rate    | Total</w:t>
      </w:r>
    </w:p>
    <w:p>
      <w:pPr>
        <w:pStyle w:val="Normal"/>
      </w:pPr>
      <w:r>
        <w:rPr>
          <w:sz w:val="22"/>
          <w:szCs w:val="22"/>
        </w:rPr>
        <w:t>---------------------------------------------------------------------</w:t>
      </w:r>
    </w:p>
    <w:p>
      <w:pPr>
        <w:pStyle w:val="Normal"/>
      </w:pPr>
      <w:r>
        <w:rPr>
          <w:sz w:val="22"/>
          <w:szCs w:val="22"/>
        </w:rPr>
        <w:t>Principal Investigator  | Davis, Issac      | 1,536 | $115/hr | $176,640</w:t>
      </w:r>
    </w:p>
    <w:p>
      <w:pPr>
        <w:pStyle w:val="Normal"/>
      </w:pPr>
      <w:r>
        <w:rPr>
          <w:sz w:val="22"/>
          <w:szCs w:val="22"/>
        </w:rPr>
        <w:t>Science/Engineering     | Research Engr TBD | 1,024 | $105/hr | $107,520</w:t>
      </w:r>
    </w:p>
    <w:p>
      <w:pPr>
        <w:pStyle w:val="Normal"/>
      </w:pPr>
      <w:r>
        <w:rPr>
          <w:sz w:val="22"/>
          <w:szCs w:val="22"/>
        </w:rPr>
        <w:t>Science/Engineering     | Data/IV&amp;V Spec TBD|   640 | $85/hr  | $54,400</w:t>
      </w:r>
    </w:p>
    <w:p>
      <w:pPr>
        <w:pStyle w:val="Normal"/>
      </w:pPr>
      <w:r>
        <w:rPr>
          <w:sz w:val="22"/>
          <w:szCs w:val="22"/>
        </w:rPr>
        <w:t>Administrative Support  | Admin/Comp TBD    |   320 | $70/hr  | $22,400</w:t>
      </w:r>
    </w:p>
    <w:p>
      <w:pPr>
        <w:pStyle w:val="Normal"/>
      </w:pPr>
      <w:r>
        <w:rPr>
          <w:sz w:val="22"/>
          <w:szCs w:val="22"/>
        </w:rPr>
        <w:t>TOTAL                   |                   | 3,520 |         | $360,960</w:t>
      </w:r>
    </w:p>
    <w:p>
      <w:pPr>
        <w:pStyle w:val="Normal"/>
      </w:pPr>
      <w:r>
        <w:rPr>
          <w:sz w:val="22"/>
          <w:szCs w:val="22"/>
        </w:rPr>
        <w:t/>
      </w:r>
    </w:p>
    <w:p>
      <w:pPr>
        <w:pStyle w:val="Normal"/>
      </w:pPr>
      <w:r>
        <w:rPr>
          <w:sz w:val="22"/>
          <w:szCs w:val="22"/>
        </w:rPr>
        <w:t>Rates are market-competitive for the Pacific Northwest independent contractor market. Rates are fully loaded. No separate fringe line is required (sole proprietorship; TBD positions would be hired as independent contractors at confirmed rates before award). G&amp;A (30%) applies on top of direct labor base.</w:t>
      </w:r>
    </w:p>
    <w:p>
      <w:pPr>
        <w:pStyle w:val="Normal"/>
      </w:pPr>
      <w:r>
        <w:rPr>
          <w:sz w:val="22"/>
          <w:szCs w:val="22"/>
        </w:rPr>
        <w:t/>
      </w:r>
    </w:p>
    <w:p>
      <w:pPr>
        <w:pStyle w:val="Normal"/>
      </w:pPr>
      <w:r>
        <w:rPr>
          <w:sz w:val="22"/>
          <w:szCs w:val="22"/>
        </w:rPr>
        <w:t>Why solo-prime is lean: (1) Mathematical derivations are single-author research. (2) Benchmark infrastructure already exists in SCBE codebase. (3) Phase I deliverables are fully achievable within 3,520 hours.</w:t>
      </w:r>
    </w:p>
    <w:p w14:paraId="432561EB" w14:textId="75F62F33" w:rsidR="00FA6793" w:rsidRPr="00922D6C" w:rsidRDefault="008D3B87" w:rsidP="007B156E">
      <w:pPr>
        <w:pStyle w:val="ListParagraph"/>
        <w:keepNext/>
        <w:widowControl w:val="0"/>
        <w:numPr>
          <w:ilvl w:val="0"/>
          <w:numId w:val="31"/>
        </w:numPr>
        <w:ind w:left="360"/>
        <w:jc w:val="both"/>
        <w:outlineLvl w:val="1"/>
        <w:rPr>
          <w:rFonts w:eastAsia="Times New Roman" w:cs="Calibri"/>
          <w:b/>
          <w:bCs/>
          <w:iCs/>
          <w:color w:val="000000"/>
          <w:szCs w:val="24"/>
        </w:rPr>
      </w:pPr>
      <w:r w:rsidRPr="00922D6C">
        <w:rPr>
          <w:rFonts w:eastAsia="Times New Roman" w:cs="Calibri"/>
          <w:b/>
          <w:bCs/>
          <w:iCs/>
          <w:color w:val="000000"/>
          <w:szCs w:val="24"/>
        </w:rPr>
        <w:t>Materials</w:t>
      </w:r>
      <w:bookmarkEnd w:id="6"/>
    </w:p>
    <w:p w14:paraId="4D1B89E5" w14:textId="577FB162" w:rsidR="00505BC2" w:rsidRPr="007B156E" w:rsidRDefault="003C206F" w:rsidP="120B8878">
      <w:pPr>
        <w:pStyle w:val="Heading3NoOutline"/>
        <w:spacing w:before="0" w:after="240"/>
        <w:jc w:val="both"/>
        <w:rPr>
          <w:rFonts w:eastAsia="Times New Roman" w:cs="Calibri"/>
          <w:b w:val="0"/>
          <w:sz w:val="24"/>
          <w:szCs w:val="24"/>
        </w:rPr>
      </w:pPr>
      <w:r>
        <w:rPr>
          <w:sz w:val="22"/>
        </w:rPr>
        <w:t>2. MATERIALS — $0</w:t>
      </w:r>
    </w:p>
    <w:p>
      <w:pPr>
        <w:pStyle w:val="Normal"/>
      </w:pPr>
      <w:r>
        <w:rPr>
          <w:sz w:val="22"/>
          <w:szCs w:val="22"/>
        </w:rPr>
        <w:t/>
      </w:r>
    </w:p>
    <w:p>
      <w:pPr>
        <w:pStyle w:val="Normal"/>
      </w:pPr>
      <w:r>
        <w:rPr>
          <w:sz w:val="22"/>
          <w:szCs w:val="22"/>
        </w:rPr>
        <w:t>No materials proposed. Phase I uses publicly available NMR datasets (BMRB + PDB) at no cost. No physical materials are required to complete Phase I deliverables.</w:t>
      </w:r>
    </w:p>
    <w:p w14:paraId="3485E83D" w14:textId="3E95BA44" w:rsidR="00FA6793" w:rsidRPr="00922D6C" w:rsidRDefault="008D3B87" w:rsidP="007B156E">
      <w:pPr>
        <w:pStyle w:val="ListParagraph"/>
        <w:keepNext/>
        <w:widowControl w:val="0"/>
        <w:numPr>
          <w:ilvl w:val="0"/>
          <w:numId w:val="31"/>
        </w:numPr>
        <w:ind w:left="360"/>
        <w:jc w:val="both"/>
        <w:outlineLvl w:val="1"/>
        <w:rPr>
          <w:rFonts w:eastAsia="Times New Roman" w:cs="Calibri"/>
          <w:b/>
          <w:bCs/>
          <w:iCs/>
          <w:color w:val="000000"/>
          <w:szCs w:val="24"/>
        </w:rPr>
      </w:pPr>
      <w:bookmarkStart w:id="7" w:name="_Toc224831346"/>
      <w:r w:rsidRPr="00922D6C">
        <w:rPr>
          <w:rFonts w:eastAsia="Times New Roman" w:cs="Calibri"/>
          <w:b/>
          <w:bCs/>
          <w:iCs/>
          <w:color w:val="000000"/>
          <w:szCs w:val="24"/>
        </w:rPr>
        <w:t>Equipment Purchases</w:t>
      </w:r>
      <w:bookmarkEnd w:id="7"/>
    </w:p>
    <w:p w14:paraId="5FE896AB" w14:textId="79F3B72C" w:rsidR="008D3B87" w:rsidRPr="00922D6C" w:rsidRDefault="00505BC2" w:rsidP="120B8878">
      <w:pPr>
        <w:pStyle w:val="Heading3NoOutline"/>
        <w:spacing w:before="0" w:after="240"/>
        <w:jc w:val="both"/>
        <w:rPr>
          <w:rFonts w:eastAsia="Times New Roman" w:cs="Calibri"/>
          <w:b w:val="0"/>
          <w:sz w:val="24"/>
          <w:szCs w:val="24"/>
        </w:rPr>
      </w:pPr>
      <w:r>
        <w:rPr>
          <w:sz w:val="22"/>
        </w:rPr>
        <w:t>3. EQUIPMENT PURCHASES — $6,500</w:t>
      </w:r>
    </w:p>
    <w:p>
      <w:pPr>
        <w:pStyle w:val="Normal"/>
      </w:pPr>
      <w:r>
        <w:rPr>
          <w:sz w:val="22"/>
          <w:szCs w:val="22"/>
        </w:rPr>
        <w:t/>
      </w:r>
    </w:p>
    <w:p>
      <w:pPr>
        <w:pStyle w:val="Normal"/>
      </w:pPr>
      <w:r>
        <w:rPr>
          <w:sz w:val="22"/>
          <w:szCs w:val="22"/>
        </w:rPr>
        <w:t>Item                           | Qty | Unit Price | Total  | Basis</w:t>
      </w:r>
    </w:p>
    <w:p>
      <w:pPr>
        <w:pStyle w:val="Normal"/>
      </w:pPr>
      <w:r>
        <w:rPr>
          <w:sz w:val="22"/>
          <w:szCs w:val="22"/>
        </w:rPr>
        <w:t>----------------------------------------------------------------------</w:t>
      </w:r>
    </w:p>
    <w:p>
      <w:pPr>
        <w:pStyle w:val="Normal"/>
      </w:pPr>
      <w:r>
        <w:rPr>
          <w:sz w:val="22"/>
          <w:szCs w:val="22"/>
        </w:rPr>
        <w:t>Linux AI Workstation (RTX 4090)| 1   | $6,500     | $6,500 | Current market pricing for RTX 4090-class Linux workstations (e.g., System76 Thelio R5). Prime-owned; not a Government deliverable. Required for local CUDA benchmark harness and reproducible IV&amp;V artifact generation.</w:t>
      </w:r>
    </w:p>
    <w:p w14:paraId="1D85DE25" w14:textId="77777777" w:rsidR="00FA6793" w:rsidRPr="00922D6C" w:rsidRDefault="008D3B87" w:rsidP="007B156E">
      <w:pPr>
        <w:pStyle w:val="ListParagraph"/>
        <w:keepNext/>
        <w:widowControl w:val="0"/>
        <w:numPr>
          <w:ilvl w:val="0"/>
          <w:numId w:val="31"/>
        </w:numPr>
        <w:ind w:left="360"/>
        <w:jc w:val="both"/>
        <w:outlineLvl w:val="1"/>
        <w:rPr>
          <w:rFonts w:eastAsia="Times New Roman" w:cs="Calibri"/>
          <w:b/>
          <w:bCs/>
          <w:iCs/>
          <w:color w:val="000000"/>
          <w:szCs w:val="24"/>
        </w:rPr>
      </w:pPr>
      <w:bookmarkStart w:id="8" w:name="_Toc224831347"/>
      <w:r w:rsidRPr="00922D6C">
        <w:rPr>
          <w:rFonts w:eastAsia="Times New Roman" w:cs="Calibri"/>
          <w:b/>
          <w:bCs/>
          <w:iCs/>
          <w:color w:val="000000"/>
          <w:szCs w:val="24"/>
        </w:rPr>
        <w:t>Travel</w:t>
      </w:r>
      <w:bookmarkEnd w:id="8"/>
      <w:r w:rsidRPr="00922D6C">
        <w:rPr>
          <w:rFonts w:eastAsia="Times New Roman" w:cs="Calibri"/>
          <w:b/>
          <w:bCs/>
          <w:iCs/>
          <w:color w:val="000000"/>
          <w:szCs w:val="24"/>
        </w:rPr>
        <w:t xml:space="preserve"> </w:t>
      </w:r>
    </w:p>
    <w:p w14:paraId="4BA6D5CD" w14:textId="2800A991" w:rsidR="008D3B87" w:rsidRPr="007B156E" w:rsidRDefault="003C206F" w:rsidP="007B156E">
      <w:pPr>
        <w:pStyle w:val="Heading3NoOutline"/>
        <w:spacing w:before="0" w:after="240"/>
        <w:jc w:val="both"/>
        <w:rPr>
          <w:rFonts w:eastAsia="Times New Roman" w:cs="Calibri"/>
          <w:b w:val="0"/>
          <w:bCs/>
          <w:iCs/>
          <w:sz w:val="24"/>
          <w:szCs w:val="24"/>
        </w:rPr>
      </w:pPr>
      <w:r>
        <w:rPr>
          <w:sz w:val="22"/>
        </w:rPr>
        <w:t>4. TRAVEL — $18,000</w:t>
      </w:r>
    </w:p>
    <w:p>
      <w:pPr>
        <w:pStyle w:val="Normal"/>
      </w:pPr>
      <w:r>
        <w:rPr>
          <w:sz w:val="22"/>
          <w:szCs w:val="22"/>
        </w:rPr>
        <w:t/>
      </w:r>
    </w:p>
    <w:p>
      <w:pPr>
        <w:pStyle w:val="Normal"/>
      </w:pPr>
      <w:r>
        <w:rPr>
          <w:sz w:val="22"/>
          <w:szCs w:val="22"/>
        </w:rPr>
        <w:t>Trip   | Purpose              | Origin      | Destination    | People | Days | Cost</w:t>
      </w:r>
    </w:p>
    <w:p>
      <w:pPr>
        <w:pStyle w:val="Normal"/>
      </w:pPr>
      <w:r>
        <w:rPr>
          <w:sz w:val="22"/>
          <w:szCs w:val="22"/>
        </w:rPr>
        <w:t>-------------------------------------------------------------------------------------</w:t>
      </w:r>
    </w:p>
    <w:p>
      <w:pPr>
        <w:pStyle w:val="Normal"/>
      </w:pPr>
      <w:r>
        <w:rPr>
          <w:sz w:val="22"/>
          <w:szCs w:val="22"/>
        </w:rPr>
        <w:t>M3 PI  | Framework progress   | PA, WA      | Washington, DC | 2      | 5    | ~$5,650</w:t>
      </w:r>
    </w:p>
    <w:p>
      <w:pPr>
        <w:pStyle w:val="Normal"/>
      </w:pPr>
      <w:r>
        <w:rPr>
          <w:sz w:val="22"/>
          <w:szCs w:val="22"/>
        </w:rPr>
        <w:t>M6 PI  | IV&amp;V demo            | PA, WA      | Washington, DC | 2      | 5    | ~$5,650</w:t>
      </w:r>
    </w:p>
    <w:p>
      <w:pPr>
        <w:pStyle w:val="Normal"/>
      </w:pPr>
      <w:r>
        <w:rPr>
          <w:sz w:val="22"/>
          <w:szCs w:val="22"/>
        </w:rPr>
        <w:t>M13 PI | Baseline comparison  | PA, WA      | San Francisco  | 2      | 5    | ~$4,550</w:t>
      </w:r>
    </w:p>
    <w:p>
      <w:pPr>
        <w:pStyle w:val="Normal"/>
      </w:pPr>
      <w:r>
        <w:rPr>
          <w:sz w:val="22"/>
          <w:szCs w:val="22"/>
        </w:rPr>
        <w:t>Cont.  | Schedule shifts/add. | —           | TBD            | —      | —    | ~$2,150</w:t>
      </w:r>
    </w:p>
    <w:p>
      <w:pPr>
        <w:pStyle w:val="Normal"/>
      </w:pPr>
      <w:r>
        <w:rPr>
          <w:sz w:val="22"/>
          <w:szCs w:val="22"/>
        </w:rPr>
        <w:t>TOTAL  |                      |             |                |        |      | ~$18,000</w:t>
      </w:r>
    </w:p>
    <w:p>
      <w:pPr>
        <w:pStyle w:val="Normal"/>
      </w:pPr>
      <w:r>
        <w:rPr>
          <w:sz w:val="22"/>
          <w:szCs w:val="22"/>
        </w:rPr>
        <w:t/>
      </w:r>
    </w:p>
    <w:p>
      <w:pPr>
        <w:pStyle w:val="Normal"/>
      </w:pPr>
      <w:r>
        <w:rPr>
          <w:sz w:val="22"/>
          <w:szCs w:val="22"/>
        </w:rPr>
        <w:t>Basis: GSA per diem rates (DC: hotel $258/night, M&amp;IE $79/day; SF: hotel $274/night, M&amp;IE $79/day). Airfare at economy (SEA-DCA ~$750/pp RT, SEA-SFO ~$450/pp RT).</w:t>
      </w:r>
    </w:p>
    <w:p w14:paraId="5A64F243" w14:textId="77777777" w:rsidR="00FA6793" w:rsidRPr="00922D6C" w:rsidRDefault="00FA6793" w:rsidP="007B156E">
      <w:pPr>
        <w:pStyle w:val="ListParagraph"/>
        <w:keepNext/>
        <w:widowControl w:val="0"/>
        <w:numPr>
          <w:ilvl w:val="0"/>
          <w:numId w:val="31"/>
        </w:numPr>
        <w:ind w:left="360"/>
        <w:jc w:val="both"/>
        <w:outlineLvl w:val="1"/>
        <w:rPr>
          <w:rFonts w:eastAsia="Times New Roman" w:cs="Calibri"/>
          <w:b/>
          <w:bCs/>
          <w:iCs/>
          <w:color w:val="000000"/>
          <w:szCs w:val="24"/>
        </w:rPr>
      </w:pPr>
      <w:bookmarkStart w:id="9" w:name="_Toc224831348"/>
      <w:r w:rsidRPr="00922D6C">
        <w:rPr>
          <w:rFonts w:eastAsia="Times New Roman" w:cs="Calibri"/>
          <w:b/>
          <w:bCs/>
          <w:iCs/>
          <w:color w:val="000000"/>
          <w:szCs w:val="24"/>
        </w:rPr>
        <w:t>O</w:t>
      </w:r>
      <w:r w:rsidR="000024B3" w:rsidRPr="00922D6C">
        <w:rPr>
          <w:rFonts w:eastAsia="Times New Roman" w:cs="Calibri"/>
          <w:b/>
          <w:bCs/>
          <w:iCs/>
          <w:color w:val="000000"/>
          <w:szCs w:val="24"/>
        </w:rPr>
        <w:t xml:space="preserve">ther </w:t>
      </w:r>
      <w:r w:rsidRPr="00922D6C">
        <w:rPr>
          <w:rFonts w:eastAsia="Times New Roman" w:cs="Calibri"/>
          <w:b/>
          <w:bCs/>
          <w:iCs/>
          <w:color w:val="000000"/>
          <w:szCs w:val="24"/>
        </w:rPr>
        <w:t>D</w:t>
      </w:r>
      <w:r w:rsidR="000024B3" w:rsidRPr="00922D6C">
        <w:rPr>
          <w:rFonts w:eastAsia="Times New Roman" w:cs="Calibri"/>
          <w:b/>
          <w:bCs/>
          <w:iCs/>
          <w:color w:val="000000"/>
          <w:szCs w:val="24"/>
        </w:rPr>
        <w:t xml:space="preserve">irect </w:t>
      </w:r>
      <w:r w:rsidRPr="00922D6C">
        <w:rPr>
          <w:rFonts w:eastAsia="Times New Roman" w:cs="Calibri"/>
          <w:b/>
          <w:bCs/>
          <w:iCs/>
          <w:color w:val="000000"/>
          <w:szCs w:val="24"/>
        </w:rPr>
        <w:t>C</w:t>
      </w:r>
      <w:r w:rsidR="000024B3" w:rsidRPr="00922D6C">
        <w:rPr>
          <w:rFonts w:eastAsia="Times New Roman" w:cs="Calibri"/>
          <w:b/>
          <w:bCs/>
          <w:iCs/>
          <w:color w:val="000000"/>
          <w:szCs w:val="24"/>
        </w:rPr>
        <w:t>ost</w:t>
      </w:r>
      <w:r w:rsidRPr="00922D6C">
        <w:rPr>
          <w:rFonts w:eastAsia="Times New Roman" w:cs="Calibri"/>
          <w:b/>
          <w:bCs/>
          <w:iCs/>
          <w:color w:val="000000"/>
          <w:szCs w:val="24"/>
        </w:rPr>
        <w:t>s</w:t>
      </w:r>
      <w:r w:rsidR="008D3B87" w:rsidRPr="00922D6C">
        <w:rPr>
          <w:rFonts w:eastAsia="Times New Roman" w:cs="Calibri"/>
          <w:b/>
          <w:bCs/>
          <w:iCs/>
          <w:color w:val="000000"/>
          <w:szCs w:val="24"/>
        </w:rPr>
        <w:t xml:space="preserve"> </w:t>
      </w:r>
      <w:r w:rsidR="000024B3" w:rsidRPr="00922D6C">
        <w:rPr>
          <w:rFonts w:eastAsia="Times New Roman" w:cs="Calibri"/>
          <w:b/>
          <w:bCs/>
          <w:iCs/>
          <w:color w:val="000000"/>
          <w:szCs w:val="24"/>
        </w:rPr>
        <w:t>(ODCs)</w:t>
      </w:r>
      <w:bookmarkEnd w:id="9"/>
    </w:p>
    <w:p w14:paraId="678FDC37" w14:textId="6F945C52" w:rsidR="008D3B87" w:rsidRPr="007B156E" w:rsidRDefault="003C206F" w:rsidP="007B156E">
      <w:pPr>
        <w:pStyle w:val="Heading3NoOutline"/>
        <w:spacing w:before="0" w:after="240"/>
        <w:jc w:val="both"/>
        <w:rPr>
          <w:rFonts w:eastAsia="Times New Roman" w:cs="Calibri"/>
          <w:b w:val="0"/>
          <w:bCs/>
          <w:iCs/>
          <w:sz w:val="24"/>
          <w:szCs w:val="24"/>
        </w:rPr>
      </w:pPr>
      <w:r>
        <w:rPr>
          <w:sz w:val="22"/>
        </w:rPr>
        <w:t>5. OTHER DIRECT COSTS (ODCs) — $119,500</w:t>
      </w:r>
    </w:p>
    <w:p>
      <w:pPr>
        <w:pStyle w:val="Normal"/>
      </w:pPr>
      <w:r>
        <w:rPr>
          <w:sz w:val="22"/>
          <w:szCs w:val="22"/>
        </w:rPr>
        <w:t/>
      </w:r>
    </w:p>
    <w:p>
      <w:pPr>
        <w:pStyle w:val="Normal"/>
      </w:pPr>
      <w:r>
        <w:rPr>
          <w:sz w:val="22"/>
          <w:szCs w:val="22"/>
        </w:rPr>
        <w:t>Item                                            | Amount   | Basis</w:t>
      </w:r>
    </w:p>
    <w:p>
      <w:pPr>
        <w:pStyle w:val="Normal"/>
      </w:pPr>
      <w:r>
        <w:rPr>
          <w:sz w:val="22"/>
          <w:szCs w:val="22"/>
        </w:rPr>
        <w:t>----------------------------------------------------------------------</w:t>
      </w:r>
    </w:p>
    <w:p>
      <w:pPr>
        <w:pStyle w:val="Normal"/>
      </w:pPr>
      <w:r>
        <w:rPr>
          <w:sz w:val="22"/>
          <w:szCs w:val="22"/>
        </w:rPr>
        <w:t>Commercial GPU compute (HF Endpoints + burst)  | $72,000  | $4,500/mo avg x 16 mo; ~3,200 A10G-hours; 25% contingency buffer</w:t>
      </w:r>
    </w:p>
    <w:p>
      <w:pPr>
        <w:pStyle w:val="Normal"/>
      </w:pPr>
      <w:r>
        <w:rPr>
          <w:sz w:val="22"/>
          <w:szCs w:val="22"/>
        </w:rPr>
        <w:t>Storage, tooling, accounting, misc.             | $47,500  | Storage ~$200/mo + artifact tooling subs + compliance prep</w:t>
      </w:r>
    </w:p>
    <w:p>
      <w:pPr>
        <w:pStyle w:val="Normal"/>
      </w:pPr>
      <w:r>
        <w:rPr>
          <w:sz w:val="22"/>
          <w:szCs w:val="22"/>
        </w:rPr>
        <w:t>TOTAL                                           | $119,500 |</w:t>
      </w:r>
    </w:p>
    <w:p>
      <w:pPr>
        <w:pStyle w:val="Normal"/>
      </w:pPr>
      <w:r>
        <w:rPr>
          <w:sz w:val="22"/>
          <w:szCs w:val="22"/>
        </w:rPr>
        <w:t/>
      </w:r>
    </w:p>
    <w:p>
      <w:pPr>
        <w:pStyle w:val="Normal"/>
      </w:pPr>
      <w:r>
        <w:rPr>
          <w:sz w:val="22"/>
          <w:szCs w:val="22"/>
        </w:rPr>
        <w:t>GPU compute is the dominant ODC item. The NMR SSM training runs (ChemBERTa-77M calibration, CDPTI latent-state archive, Hammett validation) require approx. 3,200 A10G-hours over 16 months. HuggingFace Jobs (a10g-small) priced at ~$1.10/hr effective rate. $72,000 includes 25% contingency.</w:t>
      </w:r>
    </w:p>
    <w:p w14:paraId="15001967" w14:textId="0ECD1865" w:rsidR="00FA6793" w:rsidRPr="00922D6C" w:rsidRDefault="00954F9D" w:rsidP="007B156E">
      <w:pPr>
        <w:pStyle w:val="ListParagraph"/>
        <w:keepNext/>
        <w:widowControl w:val="0"/>
        <w:numPr>
          <w:ilvl w:val="0"/>
          <w:numId w:val="31"/>
        </w:numPr>
        <w:ind w:left="360"/>
        <w:jc w:val="both"/>
        <w:outlineLvl w:val="1"/>
        <w:rPr>
          <w:rFonts w:eastAsia="Times New Roman" w:cs="Calibri"/>
          <w:b/>
          <w:bCs/>
          <w:iCs/>
          <w:color w:val="000000"/>
          <w:szCs w:val="24"/>
        </w:rPr>
      </w:pPr>
      <w:bookmarkStart w:id="10" w:name="_Toc224831349"/>
      <w:r>
        <w:rPr>
          <w:rFonts w:eastAsia="Times New Roman" w:cs="Calibri"/>
          <w:b/>
          <w:bCs/>
          <w:iCs/>
          <w:color w:val="000000"/>
          <w:szCs w:val="24"/>
        </w:rPr>
        <w:t>Resource</w:t>
      </w:r>
      <w:r w:rsidR="008D3B87" w:rsidRPr="00922D6C">
        <w:rPr>
          <w:rFonts w:eastAsia="Times New Roman" w:cs="Calibri"/>
          <w:b/>
          <w:bCs/>
          <w:iCs/>
          <w:color w:val="000000"/>
          <w:szCs w:val="24"/>
        </w:rPr>
        <w:t xml:space="preserve"> Sharing</w:t>
      </w:r>
      <w:bookmarkEnd w:id="10"/>
    </w:p>
    <w:p w14:paraId="3FDB3BB7" w14:textId="2CF4188C" w:rsidR="008D3B87" w:rsidRPr="00922D6C" w:rsidRDefault="008D3B87" w:rsidP="007B156E">
      <w:pPr>
        <w:pStyle w:val="Heading3NoOutline"/>
        <w:spacing w:before="0" w:after="240"/>
        <w:jc w:val="both"/>
        <w:rPr>
          <w:rFonts w:eastAsia="Times New Roman" w:cs="Calibri"/>
          <w:b w:val="0"/>
          <w:bCs/>
          <w:iCs/>
          <w:sz w:val="24"/>
          <w:szCs w:val="24"/>
        </w:rPr>
      </w:pPr>
      <w:r>
        <w:rPr>
          <w:sz w:val="22"/>
        </w:rPr>
        <w:t>6. RESOURCE SHARING — None</w:t>
      </w:r>
    </w:p>
    <w:p>
      <w:pPr>
        <w:pStyle w:val="Normal"/>
      </w:pPr>
      <w:r>
        <w:rPr>
          <w:sz w:val="22"/>
          <w:szCs w:val="22"/>
        </w:rPr>
        <w:t/>
      </w:r>
    </w:p>
    <w:p>
      <w:pPr>
        <w:pStyle w:val="Normal"/>
      </w:pPr>
      <w:r>
        <w:rPr>
          <w:sz w:val="22"/>
          <w:szCs w:val="22"/>
        </w:rPr>
        <w:t>No resource sharing or cost share is proposed. SCBE-AETHERMOORE does not plan to apply non-Federal resources to this effort.</w:t>
      </w:r>
    </w:p>
    <w:p w14:paraId="76199918" w14:textId="120AE8CE" w:rsidR="00FA6793" w:rsidRPr="00922D6C" w:rsidRDefault="008D3B87" w:rsidP="007B156E">
      <w:pPr>
        <w:pStyle w:val="ListParagraph"/>
        <w:keepNext/>
        <w:widowControl w:val="0"/>
        <w:numPr>
          <w:ilvl w:val="0"/>
          <w:numId w:val="31"/>
        </w:numPr>
        <w:ind w:left="360"/>
        <w:jc w:val="both"/>
        <w:outlineLvl w:val="1"/>
        <w:rPr>
          <w:rFonts w:eastAsia="Times New Roman" w:cs="Calibri"/>
          <w:b/>
          <w:bCs/>
          <w:iCs/>
          <w:color w:val="000000"/>
          <w:szCs w:val="24"/>
        </w:rPr>
      </w:pPr>
      <w:bookmarkStart w:id="11" w:name="_Toc224831350"/>
      <w:r w:rsidRPr="00922D6C">
        <w:rPr>
          <w:rFonts w:eastAsia="Times New Roman" w:cs="Calibri"/>
          <w:b/>
          <w:bCs/>
          <w:iCs/>
          <w:color w:val="000000"/>
          <w:szCs w:val="24"/>
        </w:rPr>
        <w:t>Consultant Costs</w:t>
      </w:r>
      <w:bookmarkEnd w:id="11"/>
    </w:p>
    <w:p w14:paraId="70655242" w14:textId="5EB45FF9" w:rsidR="00D55660" w:rsidRPr="007B156E" w:rsidRDefault="003C206F" w:rsidP="007B156E">
      <w:pPr>
        <w:pStyle w:val="Heading3NoOutline"/>
        <w:spacing w:before="0" w:after="240"/>
        <w:jc w:val="both"/>
        <w:rPr>
          <w:rFonts w:eastAsia="Times New Roman" w:cs="Calibri"/>
          <w:b w:val="0"/>
          <w:bCs/>
          <w:iCs/>
          <w:sz w:val="24"/>
          <w:szCs w:val="24"/>
        </w:rPr>
      </w:pPr>
      <w:proofErr w:type="gramStart"/>
      <w:proofErr w:type="gramEnd"/>
      <w:r>
        <w:rPr>
          <w:sz w:val="22"/>
        </w:rPr>
        <w:t>7. CONSULTANT COSTS — None</w:t>
      </w:r>
    </w:p>
    <w:p>
      <w:pPr>
        <w:pStyle w:val="Normal"/>
      </w:pPr>
      <w:r>
        <w:rPr>
          <w:sz w:val="22"/>
          <w:szCs w:val="22"/>
        </w:rPr>
        <w:t/>
      </w:r>
    </w:p>
    <w:p>
      <w:pPr>
        <w:pStyle w:val="Normal"/>
      </w:pPr>
      <w:r>
        <w:rPr>
          <w:sz w:val="22"/>
          <w:szCs w:val="22"/>
        </w:rPr>
        <w:t>No consultants are proposed. All technical and administrative work is performed by prime labor categories in Section 1 and the supporting subcontractor in Section 8.</w:t>
      </w:r>
    </w:p>
    <w:p w14:paraId="0763141D" w14:textId="7B051CB3" w:rsidR="00814151" w:rsidRPr="00922D6C" w:rsidRDefault="00A14388" w:rsidP="007B156E">
      <w:pPr>
        <w:pStyle w:val="ListParagraph"/>
        <w:keepNext/>
        <w:widowControl w:val="0"/>
        <w:numPr>
          <w:ilvl w:val="0"/>
          <w:numId w:val="31"/>
        </w:numPr>
        <w:ind w:left="360"/>
        <w:jc w:val="both"/>
        <w:outlineLvl w:val="1"/>
        <w:rPr>
          <w:rFonts w:eastAsia="Times New Roman" w:cs="Calibri"/>
          <w:b/>
          <w:bCs/>
          <w:iCs/>
          <w:color w:val="000000"/>
          <w:szCs w:val="24"/>
        </w:rPr>
      </w:pPr>
      <w:bookmarkStart w:id="12" w:name="_Toc224831351"/>
      <w:proofErr w:type="spellStart"/>
      <w:r w:rsidRPr="00922D6C">
        <w:rPr>
          <w:rFonts w:eastAsia="Times New Roman" w:cs="Calibri"/>
          <w:b/>
          <w:bCs/>
          <w:iCs/>
          <w:color w:val="000000"/>
          <w:szCs w:val="24"/>
        </w:rPr>
        <w:t>Subawardee</w:t>
      </w:r>
      <w:proofErr w:type="spellEnd"/>
      <w:r w:rsidR="00814151" w:rsidRPr="00922D6C">
        <w:rPr>
          <w:rFonts w:eastAsia="Times New Roman" w:cs="Calibri"/>
          <w:b/>
          <w:bCs/>
          <w:iCs/>
          <w:color w:val="000000"/>
          <w:szCs w:val="24"/>
        </w:rPr>
        <w:t xml:space="preserve"> Costs</w:t>
      </w:r>
      <w:bookmarkEnd w:id="12"/>
    </w:p>
    <w:p w14:paraId="4FB02599" w14:textId="54033DC1" w:rsidR="003D36CD" w:rsidRPr="00922D6C" w:rsidRDefault="00505BC2" w:rsidP="007B156E">
      <w:pPr>
        <w:pStyle w:val="Heading3NoOutline"/>
        <w:spacing w:before="0" w:after="240"/>
        <w:jc w:val="both"/>
        <w:rPr>
          <w:rFonts w:eastAsia="Times New Roman" w:cs="Calibri"/>
          <w:b w:val="0"/>
          <w:bCs/>
          <w:iCs/>
          <w:sz w:val="24"/>
          <w:szCs w:val="24"/>
        </w:rPr>
      </w:pPr>
      <w:proofErr w:type="spellStart"/>
      <w:proofErr w:type="spellEnd"/>
      <w:r>
        <w:rPr>
          <w:sz w:val="22"/>
        </w:rPr>
        <w:t>8. SUBAWARDEE COSTS — $120,000</w:t>
      </w:r>
    </w:p>
    <w:p>
      <w:pPr>
        <w:pStyle w:val="Normal"/>
      </w:pPr>
      <w:r>
        <w:rPr>
          <w:sz w:val="22"/>
          <w:szCs w:val="22"/>
        </w:rPr>
        <w:t/>
      </w:r>
    </w:p>
    <w:p>
      <w:pPr>
        <w:pStyle w:val="Normal"/>
      </w:pPr>
      <w:r>
        <w:rPr>
          <w:sz w:val="22"/>
          <w:szCs w:val="22"/>
        </w:rPr>
        <w:t>Subawardee: Hoags Inc. (Collin Hoag) | UEI DUHWVUXFNPV5 | CAGE 15XV5</w:t>
      </w:r>
    </w:p>
    <w:p>
      <w:pPr>
        <w:pStyle w:val="Normal"/>
      </w:pPr>
      <w:r>
        <w:rPr>
          <w:sz w:val="22"/>
          <w:szCs w:val="22"/>
        </w:rPr>
        <w:t/>
      </w:r>
    </w:p>
    <w:p>
      <w:pPr>
        <w:pStyle w:val="Normal"/>
      </w:pPr>
      <w:r>
        <w:rPr>
          <w:sz w:val="22"/>
          <w:szCs w:val="22"/>
        </w:rPr>
        <w:t>Scope                                                           | Amount</w:t>
      </w:r>
    </w:p>
    <w:p>
      <w:pPr>
        <w:pStyle w:val="Normal"/>
      </w:pPr>
      <w:r>
        <w:rPr>
          <w:sz w:val="22"/>
          <w:szCs w:val="22"/>
        </w:rPr>
        <w:t>-----------------------------------------------------------------------</w:t>
      </w:r>
    </w:p>
    <w:p>
      <w:pPr>
        <w:pStyle w:val="Normal"/>
      </w:pPr>
      <w:r>
        <w:rPr>
          <w:sz w:val="22"/>
          <w:szCs w:val="22"/>
        </w:rPr>
        <w:t>Bounded DAVA background-IP telemetry / corroborating support   | $120,000</w:t>
      </w:r>
    </w:p>
    <w:p>
      <w:pPr>
        <w:pStyle w:val="Normal"/>
      </w:pPr>
      <w:r>
        <w:rPr>
          <w:sz w:val="22"/>
          <w:szCs w:val="22"/>
        </w:rPr>
        <w:t/>
      </w:r>
    </w:p>
    <w:p>
      <w:pPr>
        <w:pStyle w:val="Normal"/>
      </w:pPr>
      <w:r>
        <w:rPr>
          <w:sz w:val="22"/>
          <w:szCs w:val="22"/>
        </w:rPr>
        <w:t>Hoags Inc. provides supporting subcontract services bounded to the narrow field-type-correspondence and Annex A static framing scope. ISSAC D DAVIS / SCBE-AETHERMOORE holds prime technical authority. $120,000 is a ceiling; Hoags will provide their own cost proposal for DARPA review.</w:t>
      </w:r>
    </w:p>
    <w:p>
      <w:pPr>
        <w:pStyle w:val="Normal"/>
      </w:pPr>
      <w:r>
        <w:rPr>
          <w:sz w:val="22"/>
          <w:szCs w:val="22"/>
        </w:rPr>
        <w:t/>
      </w:r>
    </w:p>
    <w:p>
      <w:pPr>
        <w:pStyle w:val="Normal"/>
      </w:pPr>
      <w:r>
        <w:rPr>
          <w:sz w:val="22"/>
          <w:szCs w:val="22"/>
        </w:rPr>
        <w:t>Why $120,000: ~800 hours at blended ~$150/hr for DAVA background-IP verification, field-type-correspondence mapping, and Annex A row support. Hoags subcontract: $120K / Prime: $719K = 16.7% subcontract ratio (below 20% threshold, keeping prime technical direction firmly with SCBE-AETHERMOORE).</w:t>
      </w:r>
    </w:p>
    <w:p w14:paraId="18D1C281" w14:textId="74D3F2F9" w:rsidR="003C206F" w:rsidRPr="00922D6C" w:rsidRDefault="003C206F" w:rsidP="007B156E">
      <w:pPr>
        <w:pStyle w:val="Heading3NoOutline"/>
        <w:widowControl w:val="0"/>
        <w:tabs>
          <w:tab w:val="left" w:pos="90"/>
        </w:tabs>
        <w:spacing w:before="0" w:after="60"/>
        <w:jc w:val="both"/>
        <w:rPr>
          <w:rFonts w:eastAsia="Times New Roman" w:cs="Calibri"/>
          <w:b w:val="0"/>
          <w:bCs/>
          <w:iCs/>
          <w:sz w:val="24"/>
          <w:szCs w:val="24"/>
        </w:rPr>
      </w:pPr>
      <w:r w:rsidRPr="00922D6C">
        <w:rPr>
          <w:rFonts w:eastAsia="Times New Roman" w:cs="Calibri"/>
          <w:b w:val="0"/>
          <w:bCs/>
          <w:iCs/>
          <w:sz w:val="24"/>
          <w:szCs w:val="24"/>
        </w:rPr>
        <w:t xml:space="preserve">Provide the following for all proposed </w:t>
      </w:r>
      <w:r w:rsidR="00A14388" w:rsidRPr="00922D6C">
        <w:rPr>
          <w:rFonts w:eastAsia="Times New Roman" w:cs="Calibri"/>
          <w:b w:val="0"/>
          <w:bCs/>
          <w:iCs/>
          <w:sz w:val="24"/>
          <w:szCs w:val="24"/>
        </w:rPr>
        <w:t>sub</w:t>
      </w:r>
      <w:r w:rsidR="002E0C5A">
        <w:rPr>
          <w:rFonts w:eastAsia="Times New Roman" w:cs="Calibri"/>
          <w:b w:val="0"/>
          <w:bCs/>
          <w:iCs/>
          <w:sz w:val="24"/>
          <w:szCs w:val="24"/>
        </w:rPr>
        <w:t>-</w:t>
      </w:r>
      <w:r w:rsidR="00A14388" w:rsidRPr="00922D6C">
        <w:rPr>
          <w:rFonts w:eastAsia="Times New Roman" w:cs="Calibri"/>
          <w:b w:val="0"/>
          <w:bCs/>
          <w:iCs/>
          <w:sz w:val="24"/>
          <w:szCs w:val="24"/>
        </w:rPr>
        <w:t>awardee</w:t>
      </w:r>
      <w:r w:rsidRPr="00922D6C">
        <w:rPr>
          <w:rFonts w:eastAsia="Times New Roman" w:cs="Calibri"/>
          <w:b w:val="0"/>
          <w:bCs/>
          <w:iCs/>
          <w:sz w:val="24"/>
          <w:szCs w:val="24"/>
        </w:rPr>
        <w:t>s, as applicable:</w:t>
      </w:r>
    </w:p>
    <w:p>
      <w:pPr>
        <w:pStyle w:val="Normal"/>
      </w:pPr>
      <w:r>
        <w:rPr>
          <w:sz w:val="22"/>
          <w:szCs w:val="22"/>
        </w:rPr>
        <w:t/>
      </w:r>
    </w:p>
    <w:p>
      <w:pPr>
        <w:pStyle w:val="Normal"/>
      </w:pPr>
      <w:r>
        <w:rPr>
          <w:sz w:val="22"/>
          <w:szCs w:val="22"/>
        </w:rPr>
        <w:t>9. INDIRECT RATES AND FEE</w:t>
      </w:r>
    </w:p>
    <w:p>
      <w:pPr>
        <w:pStyle w:val="Normal"/>
      </w:pPr>
      <w:r>
        <w:rPr>
          <w:sz w:val="22"/>
          <w:szCs w:val="22"/>
        </w:rPr>
        <w:t/>
      </w:r>
    </w:p>
    <w:p>
      <w:pPr>
        <w:pStyle w:val="Normal"/>
      </w:pPr>
      <w:r>
        <w:rPr>
          <w:sz w:val="22"/>
          <w:szCs w:val="22"/>
        </w:rPr>
        <w:t>G&amp;A Rate: 30% applied to prime direct costs excluding subcontract.</w:t>
      </w:r>
    </w:p>
    <w:p>
      <w:pPr>
        <w:pStyle w:val="Normal"/>
      </w:pPr>
      <w:r>
        <w:rPr>
          <w:sz w:val="22"/>
          <w:szCs w:val="22"/>
        </w:rPr>
        <w:t xml:space="preserve">  Base: Direct Labor $360,960 + Equipment $6,500 + Travel $18,000 + ODCs $119,500 = $504,960</w:t>
      </w:r>
    </w:p>
    <w:p>
      <w:pPr>
        <w:pStyle w:val="Normal"/>
      </w:pPr>
      <w:r>
        <w:rPr>
          <w:sz w:val="22"/>
          <w:szCs w:val="22"/>
        </w:rPr>
        <w:t xml:space="preserve">  G&amp;A = 30% x $504,960 = $151,488</w:t>
      </w:r>
    </w:p>
    <w:p>
      <w:pPr>
        <w:pStyle w:val="Normal"/>
      </w:pPr>
      <w:r>
        <w:rPr>
          <w:sz w:val="22"/>
          <w:szCs w:val="22"/>
        </w:rPr>
        <w:t/>
      </w:r>
    </w:p>
    <w:p>
      <w:pPr>
        <w:pStyle w:val="Normal"/>
      </w:pPr>
      <w:r>
        <w:rPr>
          <w:sz w:val="22"/>
          <w:szCs w:val="22"/>
        </w:rPr>
        <w:t>The 30% rate covers home-office IT, professional subscriptions, legal/compliance review, proposal overhead, and administrative support — consistent with sole-proprietorship estimating practices.</w:t>
      </w:r>
    </w:p>
    <w:p>
      <w:pPr>
        <w:pStyle w:val="Normal"/>
      </w:pPr>
      <w:r>
        <w:rPr>
          <w:sz w:val="22"/>
          <w:szCs w:val="22"/>
        </w:rPr>
        <w:t>Subcontract costs excluded from G&amp;A base per standard practice.</w:t>
      </w:r>
    </w:p>
    <w:p>
      <w:pPr>
        <w:pStyle w:val="Normal"/>
      </w:pPr>
      <w:r>
        <w:rPr>
          <w:sz w:val="22"/>
          <w:szCs w:val="22"/>
        </w:rPr>
        <w:t/>
      </w:r>
    </w:p>
    <w:p>
      <w:pPr>
        <w:pStyle w:val="Normal"/>
      </w:pPr>
      <w:r>
        <w:rPr>
          <w:sz w:val="22"/>
          <w:szCs w:val="22"/>
        </w:rPr>
        <w:t>Fee / Profit: 8.06% on total estimated cost.</w:t>
      </w:r>
    </w:p>
    <w:p>
      <w:pPr>
        <w:pStyle w:val="Normal"/>
      </w:pPr>
      <w:r>
        <w:rPr>
          <w:sz w:val="22"/>
          <w:szCs w:val="22"/>
        </w:rPr>
        <w:t xml:space="preserve">  Base: $776,448 (total direct costs + G&amp;A)</w:t>
      </w:r>
    </w:p>
    <w:p>
      <w:pPr>
        <w:pStyle w:val="Normal"/>
      </w:pPr>
      <w:r>
        <w:rPr>
          <w:sz w:val="22"/>
          <w:szCs w:val="22"/>
        </w:rPr>
        <w:t xml:space="preserve">  Fee = 8.06% x $776,448 = $62,552</w:t>
      </w:r>
    </w:p>
    <w:p>
      <w:pPr>
        <w:pStyle w:val="Normal"/>
      </w:pPr>
      <w:r>
        <w:rPr>
          <w:sz w:val="22"/>
          <w:szCs w:val="22"/>
        </w:rPr>
        <w:t/>
      </w:r>
    </w:p>
    <w:p>
      <w:pPr>
        <w:pStyle w:val="Normal"/>
      </w:pPr>
      <w:r>
        <w:rPr>
          <w:sz w:val="22"/>
          <w:szCs w:val="22"/>
        </w:rPr>
        <w:t>8% fee is within standard DARPA OT for Research ranges and commensurate with Phase I technical risk.</w:t>
      </w:r>
    </w:p>
    <w:p>
      <w:pPr>
        <w:pStyle w:val="Normal"/>
      </w:pPr>
      <w:r>
        <w:rPr>
          <w:sz w:val="22"/>
          <w:szCs w:val="22"/>
        </w:rPr>
        <w:t>Fee is not applied to the subcontract line or equipment.</w:t>
      </w:r>
    </w:p>
    <w:p>
      <w:pPr>
        <w:pStyle w:val="Normal"/>
      </w:pPr>
      <w:r>
        <w:rPr>
          <w:sz w:val="22"/>
          <w:szCs w:val="22"/>
        </w:rPr>
        <w:t/>
      </w:r>
    </w:p>
    <w:p>
      <w:pPr>
        <w:pStyle w:val="Normal"/>
      </w:pPr>
      <w:r>
        <w:rPr>
          <w:sz w:val="22"/>
          <w:szCs w:val="22"/>
        </w:rPr>
        <w:t>10. COST REALISM UNDER $2M CAP</w:t>
      </w:r>
    </w:p>
    <w:p>
      <w:pPr>
        <w:pStyle w:val="Normal"/>
      </w:pPr>
      <w:r>
        <w:rPr>
          <w:sz w:val="22"/>
          <w:szCs w:val="22"/>
        </w:rPr>
        <w:t/>
      </w:r>
    </w:p>
    <w:p>
      <w:pPr>
        <w:pStyle w:val="Normal"/>
      </w:pPr>
      <w:r>
        <w:rPr>
          <w:sz w:val="22"/>
          <w:szCs w:val="22"/>
        </w:rPr>
        <w:t>$839,000 = 42% of the MATHBAC $2,000,000 Phase I ceiling.</w:t>
      </w:r>
    </w:p>
    <w:p>
      <w:pPr>
        <w:pStyle w:val="Normal"/>
      </w:pPr>
      <w:r>
        <w:rPr>
          <w:sz w:val="22"/>
          <w:szCs w:val="22"/>
        </w:rPr>
        <w:t xml:space="preserve">  Solo-prime structure concentrates labor into high-skill hours.</w:t>
      </w:r>
    </w:p>
    <w:p>
      <w:pPr>
        <w:pStyle w:val="Normal"/>
      </w:pPr>
      <w:r>
        <w:rPr>
          <w:sz w:val="22"/>
          <w:szCs w:val="22"/>
        </w:rPr>
        <w:t xml:space="preserve">  Existing SCBE codebase eliminates infrastructure build cost.</w:t>
      </w:r>
    </w:p>
    <w:p>
      <w:pPr>
        <w:pStyle w:val="Normal"/>
      </w:pPr>
      <w:r>
        <w:rPr>
          <w:sz w:val="22"/>
          <w:szCs w:val="22"/>
        </w:rPr>
        <w:t xml:space="preserve">  GPU compute and travel are sized conservatively to IV&amp;V requirements only.</w:t>
      </w:r>
    </w:p>
    <w:p>
      <w:pPr>
        <w:pStyle w:val="Normal"/>
      </w:pPr>
      <w:r>
        <w:rPr>
          <w:sz w:val="22"/>
          <w:szCs w:val="22"/>
        </w:rPr>
        <w:t xml:space="preserve">  No facilities construction, no new software platform, no hardware deliverable (workstation is prime-owned support instrument).</w:t>
      </w:r>
    </w:p>
    <w:p>
      <w:pPr>
        <w:pStyle w:val="Normal"/>
      </w:pPr>
      <w:r>
        <w:rPr>
          <w:sz w:val="22"/>
          <w:szCs w:val="22"/>
        </w:rPr>
        <w:t xml:space="preserve">  Phase II ROM ~$382,000; combined Phase I + II well within program funding envelope.</w:t>
      </w:r>
    </w:p>
    <w:p w14:paraId="421F96A5" w14:textId="35178E48" w:rsidR="003C206F" w:rsidRPr="00922D6C" w:rsidRDefault="003C206F" w:rsidP="007B156E">
      <w:pPr>
        <w:pStyle w:val="Heading3NoOutline"/>
        <w:widowControl w:val="0"/>
        <w:numPr>
          <w:ilvl w:val="0"/>
          <w:numId w:val="19"/>
        </w:numPr>
        <w:spacing w:before="0" w:after="60"/>
        <w:jc w:val="both"/>
        <w:rPr>
          <w:rFonts w:eastAsia="Times New Roman" w:cs="Calibri"/>
          <w:b w:val="0"/>
          <w:bCs/>
          <w:iCs/>
          <w:sz w:val="24"/>
          <w:szCs w:val="24"/>
        </w:rPr>
      </w:pPr>
      <w:r>
        <w:rPr>
          <w:sz w:val="22"/>
        </w:rPr>
        <w:t>Hoags Inc. TDD: Bounded scope per Attachment H §Subcontract Boundaries. Cost proposal to be submitted by Hoags Inc. directly or included as an addendum. Teaming agreement v2 in final review.</w:t>
      </w:r>
    </w:p>
    <w:p w14:paraId="50E3123B" w14:textId="77777777" w:rsidR="003C206F" w:rsidRPr="00922D6C" w:rsidRDefault="003C206F" w:rsidP="00500826">
      <w:pPr>
        <w:pStyle w:val="Heading3NoOutline"/>
        <w:numPr>
          <w:ilvl w:val="0"/>
          <w:numId w:val="19"/>
        </w:numPr>
        <w:spacing w:before="0" w:after="240"/>
        <w:jc w:val="both"/>
        <w:rPr>
          <w:rFonts w:eastAsia="Times New Roman" w:cs="Calibri"/>
          <w:b w:val="0"/>
          <w:bCs/>
          <w:iCs/>
          <w:sz w:val="24"/>
          <w:szCs w:val="24"/>
        </w:rPr>
      </w:pPr>
      <w:r>
        <w:rPr>
          <w:sz w:val="22"/>
        </w:rPr>
        <w:t>No interdivisional work transfer agreements apply (Hoags Inc. is an independent entity).</w:t>
      </w:r>
    </w:p>
    <w:p w14:paraId="10F7DCAD" w14:textId="502D4ABA" w:rsidR="00814151" w:rsidRPr="007B156E" w:rsidRDefault="00814151" w:rsidP="007B156E">
      <w:pPr>
        <w:pStyle w:val="Heading3NoOutline"/>
        <w:spacing w:before="0" w:after="240"/>
        <w:jc w:val="both"/>
        <w:rPr>
          <w:rFonts w:eastAsia="Times New Roman" w:cs="Calibri"/>
          <w:b w:val="0"/>
          <w:bCs/>
          <w:iCs/>
          <w:sz w:val="24"/>
          <w:szCs w:val="24"/>
        </w:rPr>
      </w:pPr>
    </w:p>
    <w:sectPr w:rsidR="00814151" w:rsidRPr="007B156E" w:rsidSect="00CD6024">
      <w:headerReference w:type="default" r:id="rId15"/>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04F25" w14:textId="77777777" w:rsidR="00EF726A" w:rsidRDefault="00EF726A" w:rsidP="00F96729">
      <w:pPr>
        <w:spacing w:after="0" w:line="240" w:lineRule="auto"/>
      </w:pPr>
      <w:r>
        <w:separator/>
      </w:r>
    </w:p>
  </w:endnote>
  <w:endnote w:type="continuationSeparator" w:id="0">
    <w:p w14:paraId="0660A1BA" w14:textId="77777777" w:rsidR="00EF726A" w:rsidRDefault="00EF726A" w:rsidP="00F96729">
      <w:pPr>
        <w:spacing w:after="0" w:line="240" w:lineRule="auto"/>
      </w:pPr>
      <w:r>
        <w:continuationSeparator/>
      </w:r>
    </w:p>
  </w:endnote>
  <w:endnote w:id="1">
    <w:p w14:paraId="40C1A480" w14:textId="7E5E6607" w:rsidR="008221EC" w:rsidRPr="007D6A39" w:rsidRDefault="008221EC" w:rsidP="0072795B">
      <w:pPr>
        <w:pStyle w:val="EndnoteText"/>
        <w:rPr>
          <w:sz w:val="16"/>
          <w:szCs w:val="16"/>
        </w:rPr>
      </w:pPr>
      <w:r w:rsidRPr="007D6A39">
        <w:rPr>
          <w:rStyle w:val="EndnoteReference"/>
          <w:sz w:val="16"/>
          <w:szCs w:val="16"/>
        </w:rPr>
        <w:endnoteRef/>
      </w:r>
      <w:r w:rsidRPr="007D6A39">
        <w:rPr>
          <w:sz w:val="16"/>
          <w:szCs w:val="16"/>
        </w:rPr>
        <w:t xml:space="preserve"> </w:t>
      </w:r>
      <w:r w:rsidR="00DC3701" w:rsidRPr="007D6A39">
        <w:rPr>
          <w:sz w:val="16"/>
          <w:szCs w:val="16"/>
        </w:rPr>
        <w:t>The SAM-generated UEI becomes the official identifier for doing business with the U.S. Government. This replaces DUNS.</w:t>
      </w:r>
    </w:p>
  </w:endnote>
  <w:endnote w:id="2">
    <w:p w14:paraId="4C8BACB3" w14:textId="5E67AAE1" w:rsidR="008221EC" w:rsidRPr="007D6A39" w:rsidRDefault="008221EC" w:rsidP="0072795B">
      <w:pPr>
        <w:spacing w:after="0" w:line="240" w:lineRule="auto"/>
        <w:rPr>
          <w:sz w:val="16"/>
          <w:szCs w:val="16"/>
        </w:rPr>
      </w:pPr>
      <w:r w:rsidRPr="007D6A39">
        <w:rPr>
          <w:rStyle w:val="EndnoteReference"/>
          <w:sz w:val="16"/>
          <w:szCs w:val="16"/>
        </w:rPr>
        <w:endnoteRef/>
      </w:r>
      <w:r w:rsidRPr="007D6A39">
        <w:rPr>
          <w:sz w:val="16"/>
          <w:szCs w:val="16"/>
        </w:rPr>
        <w:t xml:space="preserve"> </w:t>
      </w:r>
      <w:r w:rsidRPr="007D6A39">
        <w:rPr>
          <w:rFonts w:asciiTheme="minorHAnsi" w:hAnsiTheme="minorHAnsi"/>
          <w:sz w:val="16"/>
          <w:szCs w:val="16"/>
        </w:rPr>
        <w:t xml:space="preserve">See </w:t>
      </w:r>
      <w:hyperlink r:id="rId1" w:history="1">
        <w:r w:rsidR="00703CD4" w:rsidRPr="007D6A39">
          <w:rPr>
            <w:rStyle w:val="Hyperlink"/>
            <w:rFonts w:asciiTheme="minorHAnsi" w:hAnsiTheme="minorHAnsi"/>
            <w:sz w:val="16"/>
            <w:szCs w:val="16"/>
          </w:rPr>
          <w:t>https://www.irs.gov/individuals/international-taxpayers/taxpayer-identification-numbers-tin</w:t>
        </w:r>
      </w:hyperlink>
      <w:r w:rsidRPr="007D6A39">
        <w:rPr>
          <w:sz w:val="16"/>
          <w:szCs w:val="16"/>
        </w:rPr>
        <w:t xml:space="preserve"> </w:t>
      </w:r>
      <w:r w:rsidRPr="007D6A39">
        <w:rPr>
          <w:rFonts w:asciiTheme="minorHAnsi" w:hAnsiTheme="minorHAnsi"/>
          <w:sz w:val="16"/>
          <w:szCs w:val="16"/>
        </w:rPr>
        <w:t>for information on requesting a TIN.</w:t>
      </w:r>
      <w:r w:rsidRPr="007D6A39">
        <w:rPr>
          <w:sz w:val="16"/>
          <w:szCs w:val="16"/>
        </w:rPr>
        <w:t xml:space="preserve"> </w:t>
      </w:r>
      <w:r w:rsidRPr="007D6A39">
        <w:rPr>
          <w:rFonts w:asciiTheme="minorHAnsi" w:hAnsiTheme="minorHAnsi"/>
          <w:sz w:val="16"/>
          <w:szCs w:val="16"/>
        </w:rPr>
        <w:t>Note, requests may take from 1 business day to 1 month depending on the method (online, fax, mail).</w:t>
      </w:r>
    </w:p>
  </w:endnote>
  <w:endnote w:id="3">
    <w:p w14:paraId="32006D8A" w14:textId="796FB0AE" w:rsidR="008221EC" w:rsidRPr="007D6A39" w:rsidRDefault="008221EC" w:rsidP="0072795B">
      <w:pPr>
        <w:pStyle w:val="EndnoteText"/>
        <w:rPr>
          <w:sz w:val="16"/>
          <w:szCs w:val="16"/>
        </w:rPr>
      </w:pPr>
      <w:r w:rsidRPr="007D6A39">
        <w:rPr>
          <w:rStyle w:val="EndnoteReference"/>
          <w:sz w:val="16"/>
          <w:szCs w:val="16"/>
        </w:rPr>
        <w:endnoteRef/>
      </w:r>
      <w:r w:rsidRPr="007D6A39">
        <w:rPr>
          <w:sz w:val="16"/>
          <w:szCs w:val="16"/>
        </w:rPr>
        <w:t xml:space="preserve"> A CAGE Code identifies companies doing or wishing to do busines</w:t>
      </w:r>
      <w:r w:rsidR="006C18EA" w:rsidRPr="007D6A39">
        <w:rPr>
          <w:sz w:val="16"/>
          <w:szCs w:val="16"/>
        </w:rPr>
        <w:t xml:space="preserve">s with the Federal Government. </w:t>
      </w:r>
    </w:p>
  </w:endnote>
  <w:endnote w:id="4">
    <w:p w14:paraId="7EAA0AFD" w14:textId="799E22E2" w:rsidR="008221EC" w:rsidRPr="007D6A39" w:rsidRDefault="008221EC" w:rsidP="0072795B">
      <w:pPr>
        <w:pStyle w:val="EndnoteText"/>
        <w:rPr>
          <w:sz w:val="16"/>
          <w:szCs w:val="16"/>
        </w:rPr>
      </w:pPr>
      <w:r w:rsidRPr="007D6A39">
        <w:rPr>
          <w:rStyle w:val="EndnoteReference"/>
          <w:sz w:val="16"/>
          <w:szCs w:val="16"/>
        </w:rPr>
        <w:endnoteRef/>
      </w:r>
      <w:r w:rsidRPr="007D6A39">
        <w:rPr>
          <w:sz w:val="16"/>
          <w:szCs w:val="16"/>
        </w:rPr>
        <w:t xml:space="preserve"> </w:t>
      </w:r>
      <w:hyperlink r:id="rId2" w:history="1">
        <w:r w:rsidRPr="007D6A39">
          <w:rPr>
            <w:rStyle w:val="Hyperlink"/>
            <w:rFonts w:asciiTheme="minorHAnsi" w:hAnsiTheme="minorHAnsi"/>
            <w:sz w:val="16"/>
            <w:szCs w:val="16"/>
          </w:rPr>
          <w:t>https://pubapp.dcma.mil/CASD/CasdSearch.do</w:t>
        </w:r>
      </w:hyperlink>
      <w:r w:rsidRPr="007D6A39">
        <w:rPr>
          <w:rStyle w:val="Hyperlink"/>
          <w:rFonts w:asciiTheme="minorHAnsi" w:hAnsiTheme="minorHAnsi"/>
          <w:sz w:val="16"/>
          <w:szCs w:val="16"/>
        </w:rPr>
        <w:t>.</w:t>
      </w:r>
    </w:p>
  </w:endnote>
  <w:endnote w:id="5">
    <w:p w14:paraId="1CC15644" w14:textId="628E497B" w:rsidR="008221EC" w:rsidRPr="007D6A39" w:rsidRDefault="008221EC" w:rsidP="0072795B">
      <w:pPr>
        <w:pStyle w:val="EndnoteText"/>
        <w:rPr>
          <w:sz w:val="16"/>
          <w:szCs w:val="16"/>
        </w:rPr>
      </w:pPr>
      <w:r w:rsidRPr="007D6A39">
        <w:rPr>
          <w:rStyle w:val="EndnoteReference"/>
          <w:sz w:val="16"/>
          <w:szCs w:val="16"/>
        </w:rPr>
        <w:endnoteRef/>
      </w:r>
      <w:r w:rsidRPr="007D6A39">
        <w:rPr>
          <w:sz w:val="16"/>
          <w:szCs w:val="16"/>
        </w:rPr>
        <w:t xml:space="preserve"> </w:t>
      </w:r>
      <w:hyperlink r:id="rId3" w:history="1">
        <w:r w:rsidRPr="007D6A39">
          <w:rPr>
            <w:rStyle w:val="Hyperlink"/>
            <w:rFonts w:asciiTheme="minorHAnsi" w:hAnsiTheme="minorHAnsi"/>
            <w:sz w:val="16"/>
            <w:szCs w:val="16"/>
          </w:rPr>
          <w:t>http://www.onr.navy.mil/Contracts-Grants/Regional-Contacts.aspx</w:t>
        </w:r>
      </w:hyperlink>
      <w:r w:rsidRPr="007D6A39">
        <w:rPr>
          <w:rStyle w:val="Hyperlink"/>
          <w:rFonts w:asciiTheme="minorHAnsi" w:hAnsiTheme="minorHAnsi"/>
          <w:sz w:val="16"/>
          <w:szCs w:val="16"/>
        </w:rPr>
        <w:t>.</w:t>
      </w:r>
    </w:p>
  </w:endnote>
  <w:endnote w:id="6">
    <w:p w14:paraId="6508332A" w14:textId="767CD00F" w:rsidR="008221EC" w:rsidRPr="007D6A39" w:rsidRDefault="008221EC" w:rsidP="0072795B">
      <w:pPr>
        <w:pStyle w:val="EndnoteText"/>
        <w:rPr>
          <w:sz w:val="16"/>
          <w:szCs w:val="16"/>
        </w:rPr>
      </w:pPr>
      <w:r w:rsidRPr="007D6A39">
        <w:rPr>
          <w:rStyle w:val="EndnoteReference"/>
          <w:sz w:val="16"/>
          <w:szCs w:val="16"/>
        </w:rPr>
        <w:endnoteRef/>
      </w:r>
      <w:r w:rsidRPr="007D6A39">
        <w:rPr>
          <w:sz w:val="16"/>
          <w:szCs w:val="16"/>
        </w:rPr>
        <w:t xml:space="preserve"> </w:t>
      </w:r>
      <w:hyperlink r:id="rId4" w:history="1">
        <w:r w:rsidR="00703CD4" w:rsidRPr="007D6A39">
          <w:rPr>
            <w:rStyle w:val="Hyperlink"/>
            <w:sz w:val="16"/>
            <w:szCs w:val="16"/>
          </w:rPr>
          <w:t>http://www.dcaa.mil/Home/Locator?title=Locator</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MS Mincho">
    <w:altName w:val="Yu Gothic"/>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304512"/>
      <w:docPartObj>
        <w:docPartGallery w:val="Page Numbers (Bottom of Page)"/>
        <w:docPartUnique/>
      </w:docPartObj>
    </w:sdtPr>
    <w:sdtEndPr>
      <w:rPr>
        <w:noProof/>
      </w:rPr>
    </w:sdtEndPr>
    <w:sdtContent>
      <w:p w14:paraId="41727E97" w14:textId="3393A722" w:rsidR="00811BA5" w:rsidRPr="002E0C5A" w:rsidRDefault="00F55C7D" w:rsidP="00832914">
        <w:pPr>
          <w:pStyle w:val="Footer"/>
          <w:spacing w:after="0"/>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6FD6" w14:textId="77777777" w:rsidR="0094675D" w:rsidRDefault="0094675D">
    <w:pPr>
      <w:pStyle w:val="Footer"/>
    </w:pPr>
  </w:p>
  <w:p w14:paraId="5643A35F" w14:textId="4B251368" w:rsidR="0094675D" w:rsidRDefault="0072795B">
    <w:pPr>
      <w:pStyle w:val="Footer"/>
    </w:pPr>
    <w:r>
      <w:rPr>
        <w:highlight w:val="green"/>
      </w:rPr>
      <w:t>HR0011XX</w:t>
    </w:r>
    <w:r w:rsidR="0094675D" w:rsidRPr="0094675D">
      <w:rPr>
        <w:highlight w:val="green"/>
      </w:rPr>
      <w:t>S00XX Volume 2</w:t>
    </w:r>
    <w:r w:rsidR="0094675D">
      <w:t xml:space="preserve">        </w:t>
    </w:r>
    <w:r w:rsidR="0094675D" w:rsidRPr="0094675D">
      <w:t xml:space="preserve">                                                                             </w:t>
    </w:r>
    <w:r w:rsidR="0094675D">
      <w:tab/>
    </w:r>
    <w:r w:rsidR="0094675D" w:rsidRPr="0094675D">
      <w:t xml:space="preserve">  </w:t>
    </w:r>
    <w:r w:rsidR="0094675D">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85E30" w14:textId="77777777" w:rsidR="00EF726A" w:rsidRDefault="00EF726A" w:rsidP="00F96729">
      <w:pPr>
        <w:spacing w:after="0" w:line="240" w:lineRule="auto"/>
      </w:pPr>
      <w:r>
        <w:separator/>
      </w:r>
    </w:p>
  </w:footnote>
  <w:footnote w:type="continuationSeparator" w:id="0">
    <w:p w14:paraId="3AA17C67" w14:textId="77777777" w:rsidR="00EF726A" w:rsidRDefault="00EF726A" w:rsidP="00F96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C1925" w14:textId="75540387" w:rsidR="005D18EC" w:rsidRPr="005D18EC" w:rsidRDefault="008A081A" w:rsidP="005D18EC">
    <w:pPr>
      <w:spacing w:after="0" w:line="240" w:lineRule="auto"/>
      <w:jc w:val="center"/>
      <w:rPr>
        <w:rFonts w:cs="Calibri"/>
        <w:noProof/>
        <w:sz w:val="20"/>
        <w:szCs w:val="20"/>
      </w:rPr>
    </w:pPr>
    <w:r>
      <w:rPr>
        <w:sz w:val="20"/>
        <w:szCs w:val="20"/>
      </w:rPr>
      <w:t>DARPA-PA-26-05</w:t>
    </w:r>
    <w:r w:rsidR="005D18EC" w:rsidRPr="005D18EC">
      <w:rPr>
        <w:sz w:val="20"/>
        <w:szCs w:val="20"/>
      </w:rPr>
      <w:t xml:space="preserve"> </w:t>
    </w:r>
    <w:r w:rsidR="005D18EC" w:rsidRPr="005D18EC">
      <w:rPr>
        <w:rFonts w:cs="Calibri"/>
        <w:noProof/>
        <w:sz w:val="20"/>
        <w:szCs w:val="20"/>
      </w:rPr>
      <w:t xml:space="preserve">Volume 2: </w:t>
    </w:r>
    <w:r w:rsidR="00954F9D">
      <w:rPr>
        <w:rFonts w:cs="Calibri"/>
        <w:noProof/>
        <w:sz w:val="20"/>
        <w:szCs w:val="20"/>
      </w:rPr>
      <w:t>Price</w:t>
    </w:r>
    <w:r w:rsidR="00954F9D" w:rsidRPr="005D18EC">
      <w:rPr>
        <w:rFonts w:cs="Calibri"/>
        <w:noProof/>
        <w:sz w:val="20"/>
        <w:szCs w:val="20"/>
      </w:rPr>
      <w:t xml:space="preserve"> </w:t>
    </w:r>
    <w:r w:rsidR="005D18EC" w:rsidRPr="005D18EC">
      <w:rPr>
        <w:rFonts w:cs="Calibri"/>
        <w:noProof/>
        <w:sz w:val="20"/>
        <w:szCs w:val="20"/>
      </w:rPr>
      <w:t>Volume Template</w:t>
    </w:r>
  </w:p>
  <w:p w14:paraId="2CCFFE36" w14:textId="02D2F194" w:rsidR="00811BA5" w:rsidRPr="00292EBC" w:rsidRDefault="00292EBC" w:rsidP="00292EBC">
    <w:pPr>
      <w:pStyle w:val="Header"/>
      <w:spacing w:after="0" w:line="240" w:lineRule="auto"/>
      <w:jc w:val="center"/>
      <w:rPr>
        <w:rFonts w:cs="Calibri"/>
        <w:sz w:val="19"/>
        <w:szCs w:val="19"/>
      </w:rPr>
    </w:pPr>
    <w:r w:rsidRPr="005435FC">
      <w:rPr>
        <w:rFonts w:cs="Calibri"/>
        <w:sz w:val="19"/>
        <w:szCs w:val="19"/>
      </w:rPr>
      <w:t>Competition Sensitive Information – Distribution with Agreements Officer’s authorization only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AB6C4" w14:textId="5C2C0CFB" w:rsidR="001174CD" w:rsidRPr="005D18EC" w:rsidRDefault="000673B0" w:rsidP="005D18EC">
    <w:pPr>
      <w:spacing w:after="0" w:line="240" w:lineRule="auto"/>
      <w:jc w:val="center"/>
      <w:rPr>
        <w:rFonts w:cs="Calibri"/>
        <w:noProof/>
        <w:sz w:val="20"/>
        <w:szCs w:val="20"/>
      </w:rPr>
    </w:pPr>
    <w:r>
      <w:rPr>
        <w:sz w:val="20"/>
        <w:szCs w:val="20"/>
      </w:rPr>
      <w:t xml:space="preserve">DARPA-PA-26-05 </w:t>
    </w:r>
    <w:r w:rsidR="001174CD" w:rsidRPr="005D18EC">
      <w:rPr>
        <w:rFonts w:cs="Calibri"/>
        <w:noProof/>
        <w:sz w:val="20"/>
        <w:szCs w:val="20"/>
      </w:rPr>
      <w:t>Volume 2: Cost Volume Template</w:t>
    </w:r>
  </w:p>
  <w:p w14:paraId="6EC25371" w14:textId="47C0FFB8" w:rsidR="001174CD" w:rsidRPr="00292EBC" w:rsidRDefault="00292EBC" w:rsidP="00292EBC">
    <w:pPr>
      <w:pStyle w:val="Header"/>
      <w:spacing w:after="0" w:line="240" w:lineRule="auto"/>
      <w:jc w:val="center"/>
      <w:rPr>
        <w:rFonts w:cs="Calibri"/>
        <w:sz w:val="19"/>
        <w:szCs w:val="19"/>
      </w:rPr>
    </w:pPr>
    <w:r w:rsidRPr="005435FC">
      <w:rPr>
        <w:rFonts w:cs="Calibri"/>
        <w:sz w:val="19"/>
        <w:szCs w:val="19"/>
      </w:rPr>
      <w:t>Competition Sensitive Information – Distribution with Agreements Officer’s authorization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DC8"/>
    <w:multiLevelType w:val="hybridMultilevel"/>
    <w:tmpl w:val="1A6046D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E6993"/>
    <w:multiLevelType w:val="hybridMultilevel"/>
    <w:tmpl w:val="0660D2A6"/>
    <w:lvl w:ilvl="0" w:tplc="1F00AA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305FE"/>
    <w:multiLevelType w:val="hybridMultilevel"/>
    <w:tmpl w:val="E6F4BDD6"/>
    <w:lvl w:ilvl="0" w:tplc="0409000F">
      <w:start w:val="1"/>
      <w:numFmt w:val="decimal"/>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0EB26C41"/>
    <w:multiLevelType w:val="hybridMultilevel"/>
    <w:tmpl w:val="A6743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99039C"/>
    <w:multiLevelType w:val="hybridMultilevel"/>
    <w:tmpl w:val="7A6CF586"/>
    <w:lvl w:ilvl="0" w:tplc="EC94A23A">
      <w:start w:val="1"/>
      <w:numFmt w:val="decimal"/>
      <w:pStyle w:val="Heading1"/>
      <w:lvlText w:val="%1."/>
      <w:lvlJc w:val="left"/>
      <w:pPr>
        <w:ind w:left="720" w:hanging="360"/>
      </w:pPr>
    </w:lvl>
    <w:lvl w:ilvl="1" w:tplc="F12A7E7E">
      <w:numFmt w:val="bullet"/>
      <w:lvlText w:val=""/>
      <w:lvlJc w:val="left"/>
      <w:pPr>
        <w:ind w:left="1440" w:hanging="360"/>
      </w:pPr>
      <w:rPr>
        <w:rFonts w:ascii="Symbol" w:eastAsia="Calibri"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F9215D"/>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6" w15:restartNumberingAfterBreak="0">
    <w:nsid w:val="18E1136B"/>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 w15:restartNumberingAfterBreak="0">
    <w:nsid w:val="1BE30E82"/>
    <w:multiLevelType w:val="hybridMultilevel"/>
    <w:tmpl w:val="F912EA1E"/>
    <w:lvl w:ilvl="0" w:tplc="599870DC">
      <w:start w:val="1"/>
      <w:numFmt w:val="decimal"/>
      <w:lvlText w:val="(%1)"/>
      <w:lvlJc w:val="left"/>
      <w:pPr>
        <w:ind w:left="1710" w:hanging="360"/>
      </w:pPr>
      <w:rPr>
        <w:rFonts w:hint="default"/>
        <w:b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8" w15:restartNumberingAfterBreak="0">
    <w:nsid w:val="23A35F68"/>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 w15:restartNumberingAfterBreak="0">
    <w:nsid w:val="27291C05"/>
    <w:multiLevelType w:val="multilevel"/>
    <w:tmpl w:val="CDCA7312"/>
    <w:lvl w:ilvl="0">
      <w:start w:val="1"/>
      <w:numFmt w:val="decimal"/>
      <w:lvlText w:val="%1."/>
      <w:lvlJc w:val="left"/>
      <w:pPr>
        <w:ind w:left="720" w:hanging="360"/>
      </w:pPr>
    </w:lvl>
    <w:lvl w:ilvl="1">
      <w:numFmt w:val="bullet"/>
      <w:lvlText w:val=""/>
      <w:lvlJc w:val="left"/>
      <w:pPr>
        <w:ind w:left="1440" w:hanging="360"/>
      </w:pPr>
      <w:rPr>
        <w:rFonts w:ascii="Symbol" w:hAnsi="Symbol"/>
        <w:i/>
        <w:iCs/>
        <w:color w:val="00B050"/>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F7C5250"/>
    <w:multiLevelType w:val="hybridMultilevel"/>
    <w:tmpl w:val="10B8B6E2"/>
    <w:lvl w:ilvl="0" w:tplc="1F8CA8A2">
      <w:start w:val="1"/>
      <w:numFmt w:val="bullet"/>
      <w:lvlText w:val=""/>
      <w:lvlJc w:val="left"/>
      <w:pPr>
        <w:ind w:left="2340" w:hanging="360"/>
      </w:pPr>
      <w:rPr>
        <w:rFonts w:ascii="Symbol" w:hAnsi="Symbol" w:hint="default"/>
      </w:rPr>
    </w:lvl>
    <w:lvl w:ilvl="1" w:tplc="F4D4F07C" w:tentative="1">
      <w:start w:val="1"/>
      <w:numFmt w:val="bullet"/>
      <w:lvlText w:val="o"/>
      <w:lvlJc w:val="left"/>
      <w:pPr>
        <w:ind w:left="3060" w:hanging="360"/>
      </w:pPr>
      <w:rPr>
        <w:rFonts w:ascii="Courier New" w:hAnsi="Courier New" w:cs="Courier New" w:hint="default"/>
      </w:rPr>
    </w:lvl>
    <w:lvl w:ilvl="2" w:tplc="5D4ED8BE" w:tentative="1">
      <w:start w:val="1"/>
      <w:numFmt w:val="bullet"/>
      <w:lvlText w:val=""/>
      <w:lvlJc w:val="left"/>
      <w:pPr>
        <w:ind w:left="3780" w:hanging="360"/>
      </w:pPr>
      <w:rPr>
        <w:rFonts w:ascii="Wingdings" w:hAnsi="Wingdings" w:hint="default"/>
      </w:rPr>
    </w:lvl>
    <w:lvl w:ilvl="3" w:tplc="AF945362" w:tentative="1">
      <w:start w:val="1"/>
      <w:numFmt w:val="bullet"/>
      <w:lvlText w:val=""/>
      <w:lvlJc w:val="left"/>
      <w:pPr>
        <w:ind w:left="4500" w:hanging="360"/>
      </w:pPr>
      <w:rPr>
        <w:rFonts w:ascii="Symbol" w:hAnsi="Symbol" w:hint="default"/>
      </w:rPr>
    </w:lvl>
    <w:lvl w:ilvl="4" w:tplc="53823ACA" w:tentative="1">
      <w:start w:val="1"/>
      <w:numFmt w:val="bullet"/>
      <w:lvlText w:val="o"/>
      <w:lvlJc w:val="left"/>
      <w:pPr>
        <w:ind w:left="5220" w:hanging="360"/>
      </w:pPr>
      <w:rPr>
        <w:rFonts w:ascii="Courier New" w:hAnsi="Courier New" w:cs="Courier New" w:hint="default"/>
      </w:rPr>
    </w:lvl>
    <w:lvl w:ilvl="5" w:tplc="CCF219AE" w:tentative="1">
      <w:start w:val="1"/>
      <w:numFmt w:val="bullet"/>
      <w:lvlText w:val=""/>
      <w:lvlJc w:val="left"/>
      <w:pPr>
        <w:ind w:left="5940" w:hanging="360"/>
      </w:pPr>
      <w:rPr>
        <w:rFonts w:ascii="Wingdings" w:hAnsi="Wingdings" w:hint="default"/>
      </w:rPr>
    </w:lvl>
    <w:lvl w:ilvl="6" w:tplc="72B87C2E" w:tentative="1">
      <w:start w:val="1"/>
      <w:numFmt w:val="bullet"/>
      <w:lvlText w:val=""/>
      <w:lvlJc w:val="left"/>
      <w:pPr>
        <w:ind w:left="6660" w:hanging="360"/>
      </w:pPr>
      <w:rPr>
        <w:rFonts w:ascii="Symbol" w:hAnsi="Symbol" w:hint="default"/>
      </w:rPr>
    </w:lvl>
    <w:lvl w:ilvl="7" w:tplc="89D2A5AC" w:tentative="1">
      <w:start w:val="1"/>
      <w:numFmt w:val="bullet"/>
      <w:lvlText w:val="o"/>
      <w:lvlJc w:val="left"/>
      <w:pPr>
        <w:ind w:left="7380" w:hanging="360"/>
      </w:pPr>
      <w:rPr>
        <w:rFonts w:ascii="Courier New" w:hAnsi="Courier New" w:cs="Courier New" w:hint="default"/>
      </w:rPr>
    </w:lvl>
    <w:lvl w:ilvl="8" w:tplc="52B412FC" w:tentative="1">
      <w:start w:val="1"/>
      <w:numFmt w:val="bullet"/>
      <w:lvlText w:val=""/>
      <w:lvlJc w:val="left"/>
      <w:pPr>
        <w:ind w:left="8100" w:hanging="360"/>
      </w:pPr>
      <w:rPr>
        <w:rFonts w:ascii="Wingdings" w:hAnsi="Wingdings" w:hint="default"/>
      </w:rPr>
    </w:lvl>
  </w:abstractNum>
  <w:abstractNum w:abstractNumId="11" w15:restartNumberingAfterBreak="0">
    <w:nsid w:val="30986E06"/>
    <w:multiLevelType w:val="hybridMultilevel"/>
    <w:tmpl w:val="51C0A224"/>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31392285"/>
    <w:multiLevelType w:val="hybridMultilevel"/>
    <w:tmpl w:val="DABABC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8F4D87"/>
    <w:multiLevelType w:val="multilevel"/>
    <w:tmpl w:val="19229796"/>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32B4745"/>
    <w:multiLevelType w:val="hybridMultilevel"/>
    <w:tmpl w:val="E6F4BDD6"/>
    <w:lvl w:ilvl="0" w:tplc="0409000F">
      <w:start w:val="1"/>
      <w:numFmt w:val="decimal"/>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15:restartNumberingAfterBreak="0">
    <w:nsid w:val="34EE56DD"/>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6" w15:restartNumberingAfterBreak="0">
    <w:nsid w:val="3D2044DE"/>
    <w:multiLevelType w:val="hybridMultilevel"/>
    <w:tmpl w:val="81D8A744"/>
    <w:lvl w:ilvl="0" w:tplc="0B96F82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DA34C12"/>
    <w:multiLevelType w:val="hybridMultilevel"/>
    <w:tmpl w:val="AEB013AA"/>
    <w:lvl w:ilvl="0" w:tplc="C096F09E">
      <w:start w:val="1"/>
      <w:numFmt w:val="decimal"/>
      <w:lvlText w:val="(%1)"/>
      <w:lvlJc w:val="left"/>
      <w:pPr>
        <w:ind w:left="1440" w:hanging="360"/>
      </w:pPr>
      <w:rPr>
        <w:rFonts w:hint="default"/>
        <w:b w:val="0"/>
      </w:rPr>
    </w:lvl>
    <w:lvl w:ilvl="1" w:tplc="9B660B2E" w:tentative="1">
      <w:start w:val="1"/>
      <w:numFmt w:val="lowerLetter"/>
      <w:lvlText w:val="%2."/>
      <w:lvlJc w:val="left"/>
      <w:pPr>
        <w:ind w:left="1080" w:hanging="360"/>
      </w:pPr>
    </w:lvl>
    <w:lvl w:ilvl="2" w:tplc="5752793A" w:tentative="1">
      <w:start w:val="1"/>
      <w:numFmt w:val="lowerRoman"/>
      <w:lvlText w:val="%3."/>
      <w:lvlJc w:val="right"/>
      <w:pPr>
        <w:ind w:left="1800" w:hanging="180"/>
      </w:pPr>
    </w:lvl>
    <w:lvl w:ilvl="3" w:tplc="30E8A8C4" w:tentative="1">
      <w:start w:val="1"/>
      <w:numFmt w:val="decimal"/>
      <w:lvlText w:val="%4."/>
      <w:lvlJc w:val="left"/>
      <w:pPr>
        <w:ind w:left="2520" w:hanging="360"/>
      </w:pPr>
    </w:lvl>
    <w:lvl w:ilvl="4" w:tplc="F88834D6" w:tentative="1">
      <w:start w:val="1"/>
      <w:numFmt w:val="lowerLetter"/>
      <w:lvlText w:val="%5."/>
      <w:lvlJc w:val="left"/>
      <w:pPr>
        <w:ind w:left="3240" w:hanging="360"/>
      </w:pPr>
    </w:lvl>
    <w:lvl w:ilvl="5" w:tplc="7BB8C324" w:tentative="1">
      <w:start w:val="1"/>
      <w:numFmt w:val="lowerRoman"/>
      <w:lvlText w:val="%6."/>
      <w:lvlJc w:val="right"/>
      <w:pPr>
        <w:ind w:left="3960" w:hanging="180"/>
      </w:pPr>
    </w:lvl>
    <w:lvl w:ilvl="6" w:tplc="B302029E" w:tentative="1">
      <w:start w:val="1"/>
      <w:numFmt w:val="decimal"/>
      <w:lvlText w:val="%7."/>
      <w:lvlJc w:val="left"/>
      <w:pPr>
        <w:ind w:left="4680" w:hanging="360"/>
      </w:pPr>
    </w:lvl>
    <w:lvl w:ilvl="7" w:tplc="DDAA66A0" w:tentative="1">
      <w:start w:val="1"/>
      <w:numFmt w:val="lowerLetter"/>
      <w:lvlText w:val="%8."/>
      <w:lvlJc w:val="left"/>
      <w:pPr>
        <w:ind w:left="5400" w:hanging="360"/>
      </w:pPr>
    </w:lvl>
    <w:lvl w:ilvl="8" w:tplc="67F6D39C" w:tentative="1">
      <w:start w:val="1"/>
      <w:numFmt w:val="lowerRoman"/>
      <w:lvlText w:val="%9."/>
      <w:lvlJc w:val="right"/>
      <w:pPr>
        <w:ind w:left="6120" w:hanging="180"/>
      </w:pPr>
    </w:lvl>
  </w:abstractNum>
  <w:abstractNum w:abstractNumId="18" w15:restartNumberingAfterBreak="0">
    <w:nsid w:val="41411DE4"/>
    <w:multiLevelType w:val="hybridMultilevel"/>
    <w:tmpl w:val="CCEA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CC0D34"/>
    <w:multiLevelType w:val="hybridMultilevel"/>
    <w:tmpl w:val="98B4D5E2"/>
    <w:lvl w:ilvl="0" w:tplc="0B96F82E">
      <w:start w:val="1"/>
      <w:numFmt w:val="lowerLetter"/>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4D306CCD"/>
    <w:multiLevelType w:val="hybridMultilevel"/>
    <w:tmpl w:val="19229796"/>
    <w:lvl w:ilvl="0" w:tplc="4A90E99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825D41"/>
    <w:multiLevelType w:val="hybridMultilevel"/>
    <w:tmpl w:val="FE0CD1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3A65A9"/>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3" w15:restartNumberingAfterBreak="0">
    <w:nsid w:val="5C4212AA"/>
    <w:multiLevelType w:val="hybridMultilevel"/>
    <w:tmpl w:val="50A8D7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751EFD"/>
    <w:multiLevelType w:val="hybridMultilevel"/>
    <w:tmpl w:val="A5EE246A"/>
    <w:lvl w:ilvl="0" w:tplc="1F00AA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3B55BB9"/>
    <w:multiLevelType w:val="hybridMultilevel"/>
    <w:tmpl w:val="67B4E116"/>
    <w:lvl w:ilvl="0" w:tplc="1F00AA3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826307"/>
    <w:multiLevelType w:val="hybridMultilevel"/>
    <w:tmpl w:val="50A8D7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6A73F2"/>
    <w:multiLevelType w:val="hybridMultilevel"/>
    <w:tmpl w:val="B3C40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6B380E"/>
    <w:multiLevelType w:val="hybridMultilevel"/>
    <w:tmpl w:val="86A84B26"/>
    <w:lvl w:ilvl="0" w:tplc="C37268D8">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F82B0A7"/>
    <w:multiLevelType w:val="hybridMultilevel"/>
    <w:tmpl w:val="97D41572"/>
    <w:lvl w:ilvl="0" w:tplc="FA02B5F6">
      <w:start w:val="1"/>
      <w:numFmt w:val="bullet"/>
      <w:lvlText w:val="·"/>
      <w:lvlJc w:val="left"/>
      <w:pPr>
        <w:ind w:left="720" w:hanging="360"/>
      </w:pPr>
      <w:rPr>
        <w:rFonts w:ascii="Symbol" w:hAnsi="Symbol" w:hint="default"/>
      </w:rPr>
    </w:lvl>
    <w:lvl w:ilvl="1" w:tplc="51CED7CA">
      <w:start w:val="1"/>
      <w:numFmt w:val="bullet"/>
      <w:lvlText w:val="o"/>
      <w:lvlJc w:val="left"/>
      <w:pPr>
        <w:ind w:left="1440" w:hanging="360"/>
      </w:pPr>
      <w:rPr>
        <w:rFonts w:ascii="Symbol" w:hAnsi="Symbol" w:hint="default"/>
      </w:rPr>
    </w:lvl>
    <w:lvl w:ilvl="2" w:tplc="E62A5AC2">
      <w:start w:val="1"/>
      <w:numFmt w:val="bullet"/>
      <w:lvlText w:val=""/>
      <w:lvlJc w:val="left"/>
      <w:pPr>
        <w:ind w:left="2160" w:hanging="360"/>
      </w:pPr>
      <w:rPr>
        <w:rFonts w:ascii="Wingdings" w:hAnsi="Wingdings" w:hint="default"/>
      </w:rPr>
    </w:lvl>
    <w:lvl w:ilvl="3" w:tplc="3368798A">
      <w:start w:val="1"/>
      <w:numFmt w:val="bullet"/>
      <w:lvlText w:val=""/>
      <w:lvlJc w:val="left"/>
      <w:pPr>
        <w:ind w:left="2880" w:hanging="360"/>
      </w:pPr>
      <w:rPr>
        <w:rFonts w:ascii="Symbol" w:hAnsi="Symbol" w:hint="default"/>
      </w:rPr>
    </w:lvl>
    <w:lvl w:ilvl="4" w:tplc="2DE03C04">
      <w:start w:val="1"/>
      <w:numFmt w:val="bullet"/>
      <w:lvlText w:val="o"/>
      <w:lvlJc w:val="left"/>
      <w:pPr>
        <w:ind w:left="3600" w:hanging="360"/>
      </w:pPr>
      <w:rPr>
        <w:rFonts w:ascii="Courier New" w:hAnsi="Courier New" w:hint="default"/>
      </w:rPr>
    </w:lvl>
    <w:lvl w:ilvl="5" w:tplc="C6844358">
      <w:start w:val="1"/>
      <w:numFmt w:val="bullet"/>
      <w:lvlText w:val=""/>
      <w:lvlJc w:val="left"/>
      <w:pPr>
        <w:ind w:left="4320" w:hanging="360"/>
      </w:pPr>
      <w:rPr>
        <w:rFonts w:ascii="Wingdings" w:hAnsi="Wingdings" w:hint="default"/>
      </w:rPr>
    </w:lvl>
    <w:lvl w:ilvl="6" w:tplc="155E103A">
      <w:start w:val="1"/>
      <w:numFmt w:val="bullet"/>
      <w:lvlText w:val=""/>
      <w:lvlJc w:val="left"/>
      <w:pPr>
        <w:ind w:left="5040" w:hanging="360"/>
      </w:pPr>
      <w:rPr>
        <w:rFonts w:ascii="Symbol" w:hAnsi="Symbol" w:hint="default"/>
      </w:rPr>
    </w:lvl>
    <w:lvl w:ilvl="7" w:tplc="C0E81958">
      <w:start w:val="1"/>
      <w:numFmt w:val="bullet"/>
      <w:lvlText w:val="o"/>
      <w:lvlJc w:val="left"/>
      <w:pPr>
        <w:ind w:left="5760" w:hanging="360"/>
      </w:pPr>
      <w:rPr>
        <w:rFonts w:ascii="Courier New" w:hAnsi="Courier New" w:hint="default"/>
      </w:rPr>
    </w:lvl>
    <w:lvl w:ilvl="8" w:tplc="858A7102">
      <w:start w:val="1"/>
      <w:numFmt w:val="bullet"/>
      <w:lvlText w:val=""/>
      <w:lvlJc w:val="left"/>
      <w:pPr>
        <w:ind w:left="6480" w:hanging="360"/>
      </w:pPr>
      <w:rPr>
        <w:rFonts w:ascii="Wingdings" w:hAnsi="Wingdings" w:hint="default"/>
      </w:rPr>
    </w:lvl>
  </w:abstractNum>
  <w:abstractNum w:abstractNumId="31" w15:restartNumberingAfterBreak="0">
    <w:nsid w:val="73AE3720"/>
    <w:multiLevelType w:val="hybridMultilevel"/>
    <w:tmpl w:val="708E542E"/>
    <w:lvl w:ilvl="0" w:tplc="41B40558">
      <w:start w:val="1"/>
      <w:numFmt w:val="decimal"/>
      <w:lvlText w:val="(%1)"/>
      <w:lvlJc w:val="left"/>
      <w:pPr>
        <w:ind w:left="1350" w:hanging="360"/>
      </w:pPr>
      <w:rPr>
        <w:rFonts w:hint="default"/>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16cid:durableId="1417245506">
    <w:abstractNumId w:val="3"/>
  </w:num>
  <w:num w:numId="2" w16cid:durableId="1682853248">
    <w:abstractNumId w:val="20"/>
  </w:num>
  <w:num w:numId="3" w16cid:durableId="1038317510">
    <w:abstractNumId w:val="4"/>
  </w:num>
  <w:num w:numId="4" w16cid:durableId="1180702297">
    <w:abstractNumId w:val="25"/>
  </w:num>
  <w:num w:numId="5" w16cid:durableId="109518361">
    <w:abstractNumId w:val="13"/>
  </w:num>
  <w:num w:numId="6" w16cid:durableId="1444038600">
    <w:abstractNumId w:val="9"/>
  </w:num>
  <w:num w:numId="7" w16cid:durableId="104622101">
    <w:abstractNumId w:val="7"/>
  </w:num>
  <w:num w:numId="8" w16cid:durableId="211579029">
    <w:abstractNumId w:val="4"/>
    <w:lvlOverride w:ilvl="0">
      <w:startOverride w:val="1"/>
    </w:lvlOverride>
  </w:num>
  <w:num w:numId="9" w16cid:durableId="437406580">
    <w:abstractNumId w:val="23"/>
  </w:num>
  <w:num w:numId="10" w16cid:durableId="843589217">
    <w:abstractNumId w:val="27"/>
  </w:num>
  <w:num w:numId="11" w16cid:durableId="184291823">
    <w:abstractNumId w:val="4"/>
    <w:lvlOverride w:ilvl="0">
      <w:startOverride w:val="1"/>
    </w:lvlOverride>
  </w:num>
  <w:num w:numId="12" w16cid:durableId="610669748">
    <w:abstractNumId w:val="4"/>
  </w:num>
  <w:num w:numId="13" w16cid:durableId="275720153">
    <w:abstractNumId w:val="10"/>
  </w:num>
  <w:num w:numId="14" w16cid:durableId="1519658512">
    <w:abstractNumId w:val="22"/>
  </w:num>
  <w:num w:numId="15" w16cid:durableId="1295793527">
    <w:abstractNumId w:val="8"/>
  </w:num>
  <w:num w:numId="16" w16cid:durableId="309023876">
    <w:abstractNumId w:val="31"/>
  </w:num>
  <w:num w:numId="17" w16cid:durableId="57362212">
    <w:abstractNumId w:val="5"/>
  </w:num>
  <w:num w:numId="18" w16cid:durableId="112752148">
    <w:abstractNumId w:val="15"/>
  </w:num>
  <w:num w:numId="19" w16cid:durableId="214198209">
    <w:abstractNumId w:val="28"/>
  </w:num>
  <w:num w:numId="20" w16cid:durableId="39597565">
    <w:abstractNumId w:val="18"/>
  </w:num>
  <w:num w:numId="21" w16cid:durableId="1244342818">
    <w:abstractNumId w:val="19"/>
  </w:num>
  <w:num w:numId="22" w16cid:durableId="25956669">
    <w:abstractNumId w:val="4"/>
    <w:lvlOverride w:ilvl="0">
      <w:startOverride w:val="1"/>
    </w:lvlOverride>
  </w:num>
  <w:num w:numId="23" w16cid:durableId="2127576948">
    <w:abstractNumId w:val="4"/>
  </w:num>
  <w:num w:numId="24" w16cid:durableId="1487093935">
    <w:abstractNumId w:val="6"/>
  </w:num>
  <w:num w:numId="25" w16cid:durableId="381902683">
    <w:abstractNumId w:val="4"/>
  </w:num>
  <w:num w:numId="26" w16cid:durableId="1928927326">
    <w:abstractNumId w:val="4"/>
  </w:num>
  <w:num w:numId="27" w16cid:durableId="1745569818">
    <w:abstractNumId w:val="4"/>
  </w:num>
  <w:num w:numId="28" w16cid:durableId="1680355582">
    <w:abstractNumId w:val="14"/>
  </w:num>
  <w:num w:numId="29" w16cid:durableId="1260941365">
    <w:abstractNumId w:val="17"/>
  </w:num>
  <w:num w:numId="30" w16cid:durableId="407729393">
    <w:abstractNumId w:val="16"/>
  </w:num>
  <w:num w:numId="31" w16cid:durableId="775371144">
    <w:abstractNumId w:val="2"/>
  </w:num>
  <w:num w:numId="32" w16cid:durableId="92827118">
    <w:abstractNumId w:val="26"/>
  </w:num>
  <w:num w:numId="33" w16cid:durableId="128741186">
    <w:abstractNumId w:val="12"/>
  </w:num>
  <w:num w:numId="34" w16cid:durableId="185948951">
    <w:abstractNumId w:val="0"/>
  </w:num>
  <w:num w:numId="35" w16cid:durableId="1187519948">
    <w:abstractNumId w:val="29"/>
  </w:num>
  <w:num w:numId="36" w16cid:durableId="1439564551">
    <w:abstractNumId w:val="21"/>
  </w:num>
  <w:num w:numId="37" w16cid:durableId="243532015">
    <w:abstractNumId w:val="1"/>
  </w:num>
  <w:num w:numId="38" w16cid:durableId="2048215692">
    <w:abstractNumId w:val="24"/>
  </w:num>
  <w:num w:numId="39" w16cid:durableId="822310313">
    <w:abstractNumId w:val="11"/>
  </w:num>
  <w:num w:numId="40" w16cid:durableId="9645825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wMDI0MDcxNDaxNDRQ0lEKTi0uzszPAykwrAUA9ldqFywAAAA="/>
  </w:docVars>
  <w:rsids>
    <w:rsidRoot w:val="00C432DF"/>
    <w:rsid w:val="00000B28"/>
    <w:rsid w:val="000024B3"/>
    <w:rsid w:val="00004838"/>
    <w:rsid w:val="0002149F"/>
    <w:rsid w:val="00025EF8"/>
    <w:rsid w:val="00035499"/>
    <w:rsid w:val="00041DAE"/>
    <w:rsid w:val="000439F1"/>
    <w:rsid w:val="00045C49"/>
    <w:rsid w:val="0004632E"/>
    <w:rsid w:val="0005109C"/>
    <w:rsid w:val="00057660"/>
    <w:rsid w:val="000673B0"/>
    <w:rsid w:val="000821AD"/>
    <w:rsid w:val="00083284"/>
    <w:rsid w:val="00093890"/>
    <w:rsid w:val="000B1C91"/>
    <w:rsid w:val="000C27C4"/>
    <w:rsid w:val="000C5BAA"/>
    <w:rsid w:val="000C7FB1"/>
    <w:rsid w:val="000D60A9"/>
    <w:rsid w:val="000E2EB1"/>
    <w:rsid w:val="000E508D"/>
    <w:rsid w:val="000E710B"/>
    <w:rsid w:val="000F7E67"/>
    <w:rsid w:val="00105D8A"/>
    <w:rsid w:val="00110CDE"/>
    <w:rsid w:val="00114F36"/>
    <w:rsid w:val="00115C8F"/>
    <w:rsid w:val="001174CD"/>
    <w:rsid w:val="00124078"/>
    <w:rsid w:val="00127D32"/>
    <w:rsid w:val="001351A7"/>
    <w:rsid w:val="00136191"/>
    <w:rsid w:val="001366C7"/>
    <w:rsid w:val="001418B0"/>
    <w:rsid w:val="0014207B"/>
    <w:rsid w:val="00144352"/>
    <w:rsid w:val="00152CDD"/>
    <w:rsid w:val="00155991"/>
    <w:rsid w:val="001610D4"/>
    <w:rsid w:val="001635B1"/>
    <w:rsid w:val="00167BCA"/>
    <w:rsid w:val="001836F6"/>
    <w:rsid w:val="00183A31"/>
    <w:rsid w:val="001845E7"/>
    <w:rsid w:val="0018583C"/>
    <w:rsid w:val="00190295"/>
    <w:rsid w:val="00195059"/>
    <w:rsid w:val="001970D2"/>
    <w:rsid w:val="001D1C9E"/>
    <w:rsid w:val="001D27F4"/>
    <w:rsid w:val="001E2BCB"/>
    <w:rsid w:val="001E3B04"/>
    <w:rsid w:val="0020025B"/>
    <w:rsid w:val="002016A4"/>
    <w:rsid w:val="00207EB1"/>
    <w:rsid w:val="00220120"/>
    <w:rsid w:val="0023214D"/>
    <w:rsid w:val="00236C3B"/>
    <w:rsid w:val="00252F66"/>
    <w:rsid w:val="00271F3E"/>
    <w:rsid w:val="0027252F"/>
    <w:rsid w:val="00272BE8"/>
    <w:rsid w:val="00274E1C"/>
    <w:rsid w:val="00276363"/>
    <w:rsid w:val="00292EBC"/>
    <w:rsid w:val="002941F0"/>
    <w:rsid w:val="00297E61"/>
    <w:rsid w:val="002A7D3B"/>
    <w:rsid w:val="002B073E"/>
    <w:rsid w:val="002B5410"/>
    <w:rsid w:val="002C34F5"/>
    <w:rsid w:val="002C3BF7"/>
    <w:rsid w:val="002C6583"/>
    <w:rsid w:val="002D229E"/>
    <w:rsid w:val="002E0C5A"/>
    <w:rsid w:val="002E494F"/>
    <w:rsid w:val="002E7F49"/>
    <w:rsid w:val="002F62BA"/>
    <w:rsid w:val="002F6ABD"/>
    <w:rsid w:val="00307E3B"/>
    <w:rsid w:val="003107E5"/>
    <w:rsid w:val="00333282"/>
    <w:rsid w:val="0033661F"/>
    <w:rsid w:val="00352F25"/>
    <w:rsid w:val="0036240F"/>
    <w:rsid w:val="00367412"/>
    <w:rsid w:val="003740F6"/>
    <w:rsid w:val="003971CA"/>
    <w:rsid w:val="003A2AF0"/>
    <w:rsid w:val="003A3DE9"/>
    <w:rsid w:val="003A674D"/>
    <w:rsid w:val="003C206F"/>
    <w:rsid w:val="003D36CD"/>
    <w:rsid w:val="003E28CC"/>
    <w:rsid w:val="00412037"/>
    <w:rsid w:val="00417800"/>
    <w:rsid w:val="00431A5E"/>
    <w:rsid w:val="0044607F"/>
    <w:rsid w:val="00452DE7"/>
    <w:rsid w:val="00456412"/>
    <w:rsid w:val="00466C3D"/>
    <w:rsid w:val="00470392"/>
    <w:rsid w:val="004778F2"/>
    <w:rsid w:val="0048743B"/>
    <w:rsid w:val="00487A83"/>
    <w:rsid w:val="004929ED"/>
    <w:rsid w:val="004A073C"/>
    <w:rsid w:val="004A443C"/>
    <w:rsid w:val="004B32A2"/>
    <w:rsid w:val="004B3702"/>
    <w:rsid w:val="004B3C14"/>
    <w:rsid w:val="004D28A0"/>
    <w:rsid w:val="00500826"/>
    <w:rsid w:val="005040D3"/>
    <w:rsid w:val="00505BC2"/>
    <w:rsid w:val="00511F05"/>
    <w:rsid w:val="0051767A"/>
    <w:rsid w:val="0052275F"/>
    <w:rsid w:val="00526B23"/>
    <w:rsid w:val="005302EE"/>
    <w:rsid w:val="00541E8D"/>
    <w:rsid w:val="0054386F"/>
    <w:rsid w:val="00544CBD"/>
    <w:rsid w:val="00550135"/>
    <w:rsid w:val="005527DB"/>
    <w:rsid w:val="005564F8"/>
    <w:rsid w:val="005622FC"/>
    <w:rsid w:val="00563F0B"/>
    <w:rsid w:val="00581909"/>
    <w:rsid w:val="0059164E"/>
    <w:rsid w:val="005918DE"/>
    <w:rsid w:val="00591F4F"/>
    <w:rsid w:val="00593086"/>
    <w:rsid w:val="00595FD0"/>
    <w:rsid w:val="00596B98"/>
    <w:rsid w:val="00597FF3"/>
    <w:rsid w:val="005A0BC9"/>
    <w:rsid w:val="005A7BF6"/>
    <w:rsid w:val="005B25B2"/>
    <w:rsid w:val="005B5529"/>
    <w:rsid w:val="005D18EC"/>
    <w:rsid w:val="005E069D"/>
    <w:rsid w:val="005E07CE"/>
    <w:rsid w:val="005E3A99"/>
    <w:rsid w:val="005E3B7F"/>
    <w:rsid w:val="005E4A38"/>
    <w:rsid w:val="005F079B"/>
    <w:rsid w:val="005F2C2D"/>
    <w:rsid w:val="00600545"/>
    <w:rsid w:val="006021B4"/>
    <w:rsid w:val="00603704"/>
    <w:rsid w:val="006054F8"/>
    <w:rsid w:val="00606533"/>
    <w:rsid w:val="0061533F"/>
    <w:rsid w:val="0061693C"/>
    <w:rsid w:val="00636145"/>
    <w:rsid w:val="00642B7C"/>
    <w:rsid w:val="006512E7"/>
    <w:rsid w:val="0065481B"/>
    <w:rsid w:val="00663740"/>
    <w:rsid w:val="00671A14"/>
    <w:rsid w:val="00672A9D"/>
    <w:rsid w:val="006752C8"/>
    <w:rsid w:val="0067728A"/>
    <w:rsid w:val="00687687"/>
    <w:rsid w:val="00690C81"/>
    <w:rsid w:val="00696A63"/>
    <w:rsid w:val="006A283F"/>
    <w:rsid w:val="006B20D0"/>
    <w:rsid w:val="006B7B3E"/>
    <w:rsid w:val="006B7E31"/>
    <w:rsid w:val="006C0507"/>
    <w:rsid w:val="006C13E6"/>
    <w:rsid w:val="006C18EA"/>
    <w:rsid w:val="006C2BFD"/>
    <w:rsid w:val="006C53E7"/>
    <w:rsid w:val="006C68F1"/>
    <w:rsid w:val="006D1991"/>
    <w:rsid w:val="006D25A2"/>
    <w:rsid w:val="006D41D4"/>
    <w:rsid w:val="006D4846"/>
    <w:rsid w:val="006D58F6"/>
    <w:rsid w:val="006E497C"/>
    <w:rsid w:val="006E4BF9"/>
    <w:rsid w:val="006E6CC0"/>
    <w:rsid w:val="006F403D"/>
    <w:rsid w:val="006F6D91"/>
    <w:rsid w:val="00703CD4"/>
    <w:rsid w:val="00713C31"/>
    <w:rsid w:val="0072795B"/>
    <w:rsid w:val="00732175"/>
    <w:rsid w:val="00734F06"/>
    <w:rsid w:val="0074444A"/>
    <w:rsid w:val="00746F34"/>
    <w:rsid w:val="007472E9"/>
    <w:rsid w:val="00755154"/>
    <w:rsid w:val="00777BC9"/>
    <w:rsid w:val="00782A93"/>
    <w:rsid w:val="00792F45"/>
    <w:rsid w:val="0079670A"/>
    <w:rsid w:val="007A2240"/>
    <w:rsid w:val="007B156E"/>
    <w:rsid w:val="007C26BC"/>
    <w:rsid w:val="007D40CF"/>
    <w:rsid w:val="007D6567"/>
    <w:rsid w:val="007D6A39"/>
    <w:rsid w:val="007D7251"/>
    <w:rsid w:val="007F0F46"/>
    <w:rsid w:val="007F73B1"/>
    <w:rsid w:val="0080218A"/>
    <w:rsid w:val="00805FF9"/>
    <w:rsid w:val="008074AC"/>
    <w:rsid w:val="00811BA5"/>
    <w:rsid w:val="00814151"/>
    <w:rsid w:val="00815D43"/>
    <w:rsid w:val="00820CD3"/>
    <w:rsid w:val="008218E2"/>
    <w:rsid w:val="008221EC"/>
    <w:rsid w:val="00826C85"/>
    <w:rsid w:val="00827BD8"/>
    <w:rsid w:val="00832914"/>
    <w:rsid w:val="00836281"/>
    <w:rsid w:val="008372A9"/>
    <w:rsid w:val="00840E4D"/>
    <w:rsid w:val="0084167C"/>
    <w:rsid w:val="00856571"/>
    <w:rsid w:val="00857333"/>
    <w:rsid w:val="00862705"/>
    <w:rsid w:val="0086339E"/>
    <w:rsid w:val="00874A79"/>
    <w:rsid w:val="00875CCC"/>
    <w:rsid w:val="00891DA9"/>
    <w:rsid w:val="008944DF"/>
    <w:rsid w:val="0089697C"/>
    <w:rsid w:val="00897BAC"/>
    <w:rsid w:val="008A081A"/>
    <w:rsid w:val="008A1BFB"/>
    <w:rsid w:val="008A7169"/>
    <w:rsid w:val="008B14A7"/>
    <w:rsid w:val="008B6A6D"/>
    <w:rsid w:val="008C3160"/>
    <w:rsid w:val="008D176C"/>
    <w:rsid w:val="008D3B87"/>
    <w:rsid w:val="008E7123"/>
    <w:rsid w:val="008F6712"/>
    <w:rsid w:val="00901D08"/>
    <w:rsid w:val="00911F7D"/>
    <w:rsid w:val="00922C0B"/>
    <w:rsid w:val="00922D6C"/>
    <w:rsid w:val="00922F32"/>
    <w:rsid w:val="00926233"/>
    <w:rsid w:val="0092656D"/>
    <w:rsid w:val="00927756"/>
    <w:rsid w:val="009466B0"/>
    <w:rsid w:val="0094675D"/>
    <w:rsid w:val="00946B7C"/>
    <w:rsid w:val="00946D9C"/>
    <w:rsid w:val="00947217"/>
    <w:rsid w:val="00950F55"/>
    <w:rsid w:val="00953DF0"/>
    <w:rsid w:val="00954F9D"/>
    <w:rsid w:val="00961316"/>
    <w:rsid w:val="009707D9"/>
    <w:rsid w:val="009772DA"/>
    <w:rsid w:val="0098577C"/>
    <w:rsid w:val="0098582E"/>
    <w:rsid w:val="0098759F"/>
    <w:rsid w:val="00994CC6"/>
    <w:rsid w:val="009A0CBC"/>
    <w:rsid w:val="009C1F7C"/>
    <w:rsid w:val="009C6745"/>
    <w:rsid w:val="009C73F3"/>
    <w:rsid w:val="009D1FCE"/>
    <w:rsid w:val="009D39A1"/>
    <w:rsid w:val="009D7158"/>
    <w:rsid w:val="009E0546"/>
    <w:rsid w:val="009E3389"/>
    <w:rsid w:val="009E548D"/>
    <w:rsid w:val="009F16FA"/>
    <w:rsid w:val="00A006E3"/>
    <w:rsid w:val="00A02782"/>
    <w:rsid w:val="00A03A18"/>
    <w:rsid w:val="00A04C87"/>
    <w:rsid w:val="00A04F51"/>
    <w:rsid w:val="00A100C1"/>
    <w:rsid w:val="00A1076F"/>
    <w:rsid w:val="00A14388"/>
    <w:rsid w:val="00A16CA1"/>
    <w:rsid w:val="00A30341"/>
    <w:rsid w:val="00A32957"/>
    <w:rsid w:val="00A32D66"/>
    <w:rsid w:val="00A3684A"/>
    <w:rsid w:val="00A41399"/>
    <w:rsid w:val="00A41F04"/>
    <w:rsid w:val="00A46FFF"/>
    <w:rsid w:val="00A5223E"/>
    <w:rsid w:val="00A524C5"/>
    <w:rsid w:val="00A524DE"/>
    <w:rsid w:val="00A57120"/>
    <w:rsid w:val="00A575E3"/>
    <w:rsid w:val="00A66807"/>
    <w:rsid w:val="00A726E6"/>
    <w:rsid w:val="00A85614"/>
    <w:rsid w:val="00A862F2"/>
    <w:rsid w:val="00A9286E"/>
    <w:rsid w:val="00AB11A9"/>
    <w:rsid w:val="00AB61BC"/>
    <w:rsid w:val="00AC2A82"/>
    <w:rsid w:val="00AC5B00"/>
    <w:rsid w:val="00AD74B0"/>
    <w:rsid w:val="00AE04D5"/>
    <w:rsid w:val="00AE0E56"/>
    <w:rsid w:val="00AE283F"/>
    <w:rsid w:val="00AE2E61"/>
    <w:rsid w:val="00AE3AB9"/>
    <w:rsid w:val="00AF07B6"/>
    <w:rsid w:val="00AF3F1D"/>
    <w:rsid w:val="00AF754E"/>
    <w:rsid w:val="00B0391C"/>
    <w:rsid w:val="00B06133"/>
    <w:rsid w:val="00B105EA"/>
    <w:rsid w:val="00B129D8"/>
    <w:rsid w:val="00B13FE1"/>
    <w:rsid w:val="00B17C40"/>
    <w:rsid w:val="00B20AF7"/>
    <w:rsid w:val="00B22924"/>
    <w:rsid w:val="00B2565D"/>
    <w:rsid w:val="00B26DE7"/>
    <w:rsid w:val="00B328C3"/>
    <w:rsid w:val="00B43CBC"/>
    <w:rsid w:val="00B549BE"/>
    <w:rsid w:val="00B6723D"/>
    <w:rsid w:val="00B70C11"/>
    <w:rsid w:val="00B763CE"/>
    <w:rsid w:val="00B77AEF"/>
    <w:rsid w:val="00B804F4"/>
    <w:rsid w:val="00B95B43"/>
    <w:rsid w:val="00BA162D"/>
    <w:rsid w:val="00BA5196"/>
    <w:rsid w:val="00BB1950"/>
    <w:rsid w:val="00BB516F"/>
    <w:rsid w:val="00BD449B"/>
    <w:rsid w:val="00BD6881"/>
    <w:rsid w:val="00BF1DD2"/>
    <w:rsid w:val="00BF39D1"/>
    <w:rsid w:val="00BF78B6"/>
    <w:rsid w:val="00BF7FD7"/>
    <w:rsid w:val="00C00D4B"/>
    <w:rsid w:val="00C04338"/>
    <w:rsid w:val="00C06E95"/>
    <w:rsid w:val="00C10165"/>
    <w:rsid w:val="00C153CA"/>
    <w:rsid w:val="00C20493"/>
    <w:rsid w:val="00C247EB"/>
    <w:rsid w:val="00C353B4"/>
    <w:rsid w:val="00C432DF"/>
    <w:rsid w:val="00C50450"/>
    <w:rsid w:val="00C5238D"/>
    <w:rsid w:val="00C536EA"/>
    <w:rsid w:val="00C54E2E"/>
    <w:rsid w:val="00C63917"/>
    <w:rsid w:val="00C6444E"/>
    <w:rsid w:val="00C824D6"/>
    <w:rsid w:val="00C82BAA"/>
    <w:rsid w:val="00C83C40"/>
    <w:rsid w:val="00C94179"/>
    <w:rsid w:val="00CB07B5"/>
    <w:rsid w:val="00CB3A0F"/>
    <w:rsid w:val="00CC0BF3"/>
    <w:rsid w:val="00CC239F"/>
    <w:rsid w:val="00CD0F8F"/>
    <w:rsid w:val="00CD17ED"/>
    <w:rsid w:val="00CD2398"/>
    <w:rsid w:val="00CD6024"/>
    <w:rsid w:val="00CE1C4E"/>
    <w:rsid w:val="00CE52F5"/>
    <w:rsid w:val="00CE7033"/>
    <w:rsid w:val="00CF4012"/>
    <w:rsid w:val="00D01775"/>
    <w:rsid w:val="00D03E86"/>
    <w:rsid w:val="00D043F7"/>
    <w:rsid w:val="00D06066"/>
    <w:rsid w:val="00D06275"/>
    <w:rsid w:val="00D239EE"/>
    <w:rsid w:val="00D42EC3"/>
    <w:rsid w:val="00D44A9D"/>
    <w:rsid w:val="00D5262B"/>
    <w:rsid w:val="00D53418"/>
    <w:rsid w:val="00D55660"/>
    <w:rsid w:val="00D572BE"/>
    <w:rsid w:val="00D5755E"/>
    <w:rsid w:val="00D6794E"/>
    <w:rsid w:val="00D7017E"/>
    <w:rsid w:val="00D74DDE"/>
    <w:rsid w:val="00D81061"/>
    <w:rsid w:val="00D83E27"/>
    <w:rsid w:val="00D859B7"/>
    <w:rsid w:val="00D9093E"/>
    <w:rsid w:val="00D94C1B"/>
    <w:rsid w:val="00D97CF2"/>
    <w:rsid w:val="00DB150D"/>
    <w:rsid w:val="00DB1BE6"/>
    <w:rsid w:val="00DC3701"/>
    <w:rsid w:val="00DC7BE3"/>
    <w:rsid w:val="00DD0E8D"/>
    <w:rsid w:val="00DD1C73"/>
    <w:rsid w:val="00DD38CF"/>
    <w:rsid w:val="00DE5DBE"/>
    <w:rsid w:val="00DF18F9"/>
    <w:rsid w:val="00E0262D"/>
    <w:rsid w:val="00E0556E"/>
    <w:rsid w:val="00E0694D"/>
    <w:rsid w:val="00E1769B"/>
    <w:rsid w:val="00E236EE"/>
    <w:rsid w:val="00E2716D"/>
    <w:rsid w:val="00E34B3D"/>
    <w:rsid w:val="00E44603"/>
    <w:rsid w:val="00E46243"/>
    <w:rsid w:val="00E56EC8"/>
    <w:rsid w:val="00E623BD"/>
    <w:rsid w:val="00E73A34"/>
    <w:rsid w:val="00E767B3"/>
    <w:rsid w:val="00E77755"/>
    <w:rsid w:val="00E77E1E"/>
    <w:rsid w:val="00E90EF4"/>
    <w:rsid w:val="00EA0D16"/>
    <w:rsid w:val="00EA5786"/>
    <w:rsid w:val="00EA65D6"/>
    <w:rsid w:val="00EB0E45"/>
    <w:rsid w:val="00EB59C5"/>
    <w:rsid w:val="00EC0FDE"/>
    <w:rsid w:val="00EC4404"/>
    <w:rsid w:val="00ED209C"/>
    <w:rsid w:val="00ED3D9E"/>
    <w:rsid w:val="00ED47FC"/>
    <w:rsid w:val="00ED50DD"/>
    <w:rsid w:val="00ED5871"/>
    <w:rsid w:val="00EE325E"/>
    <w:rsid w:val="00EF1370"/>
    <w:rsid w:val="00EF3716"/>
    <w:rsid w:val="00EF726A"/>
    <w:rsid w:val="00F0275C"/>
    <w:rsid w:val="00F02D40"/>
    <w:rsid w:val="00F072E2"/>
    <w:rsid w:val="00F130DA"/>
    <w:rsid w:val="00F1711D"/>
    <w:rsid w:val="00F26C0B"/>
    <w:rsid w:val="00F41268"/>
    <w:rsid w:val="00F4287E"/>
    <w:rsid w:val="00F44752"/>
    <w:rsid w:val="00F4491D"/>
    <w:rsid w:val="00F525A6"/>
    <w:rsid w:val="00F55C7D"/>
    <w:rsid w:val="00F707EA"/>
    <w:rsid w:val="00F73F5B"/>
    <w:rsid w:val="00F763B5"/>
    <w:rsid w:val="00F85CF8"/>
    <w:rsid w:val="00F91EE7"/>
    <w:rsid w:val="00F96729"/>
    <w:rsid w:val="00FA5D5B"/>
    <w:rsid w:val="00FA6793"/>
    <w:rsid w:val="00FB20A0"/>
    <w:rsid w:val="00FB3B60"/>
    <w:rsid w:val="00FB7FEC"/>
    <w:rsid w:val="00FC0B26"/>
    <w:rsid w:val="00FD7147"/>
    <w:rsid w:val="00FE1330"/>
    <w:rsid w:val="00FE2870"/>
    <w:rsid w:val="00FE76B9"/>
    <w:rsid w:val="00FE7AB8"/>
    <w:rsid w:val="00FF1FDE"/>
    <w:rsid w:val="00FF2B28"/>
    <w:rsid w:val="00FF5B4D"/>
    <w:rsid w:val="10F9F37A"/>
    <w:rsid w:val="120B8878"/>
    <w:rsid w:val="53A569F2"/>
    <w:rsid w:val="5785A14A"/>
    <w:rsid w:val="6D4485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3452"/>
  <w15:docId w15:val="{DBDF8D9B-DD26-40AA-9119-DC42F0DEA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4F"/>
    <w:pPr>
      <w:spacing w:after="200" w:line="276" w:lineRule="auto"/>
    </w:pPr>
    <w:rPr>
      <w:sz w:val="24"/>
      <w:szCs w:val="22"/>
    </w:rPr>
  </w:style>
  <w:style w:type="paragraph" w:styleId="Heading1">
    <w:name w:val="heading 1"/>
    <w:basedOn w:val="Normal"/>
    <w:next w:val="Normal"/>
    <w:link w:val="Heading1Char"/>
    <w:uiPriority w:val="9"/>
    <w:qFormat/>
    <w:rsid w:val="00367412"/>
    <w:pPr>
      <w:keepNext/>
      <w:numPr>
        <w:numId w:val="3"/>
      </w:numPr>
      <w:spacing w:before="240" w:after="60"/>
      <w:outlineLvl w:val="0"/>
    </w:pPr>
    <w:rPr>
      <w:rFonts w:eastAsia="Times New Roman"/>
      <w:b/>
      <w:bCs/>
      <w:kern w:val="32"/>
      <w:sz w:val="32"/>
      <w:szCs w:val="32"/>
    </w:rPr>
  </w:style>
  <w:style w:type="paragraph" w:styleId="Heading2">
    <w:name w:val="heading 2"/>
    <w:basedOn w:val="Normal"/>
    <w:next w:val="BodyText"/>
    <w:link w:val="Heading2Char"/>
    <w:uiPriority w:val="9"/>
    <w:qFormat/>
    <w:rsid w:val="00367412"/>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367412"/>
    <w:rPr>
      <w:rFonts w:eastAsia="Times New Roman"/>
      <w:b/>
      <w:bCs/>
      <w:kern w:val="32"/>
      <w:sz w:val="32"/>
      <w:szCs w:val="32"/>
    </w:rPr>
  </w:style>
  <w:style w:type="character" w:customStyle="1" w:styleId="Heading2Char">
    <w:name w:val="Heading 2 Char"/>
    <w:link w:val="Heading2"/>
    <w:uiPriority w:val="9"/>
    <w:rsid w:val="00367412"/>
    <w:rPr>
      <w:rFonts w:ascii="Calibri" w:eastAsia="Times New Roman" w:hAnsi="Calibri"/>
      <w:b/>
      <w:bCs/>
      <w:i/>
      <w:iCs/>
      <w:sz w:val="28"/>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kern w:val="28"/>
      <w:sz w:val="32"/>
      <w:szCs w:val="32"/>
    </w:rPr>
  </w:style>
  <w:style w:type="character" w:customStyle="1" w:styleId="TitleChar">
    <w:name w:val="Title Char"/>
    <w:link w:val="Title"/>
    <w:uiPriority w:val="10"/>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after="0"/>
      <w:outlineLvl w:val="9"/>
    </w:pPr>
    <w:rPr>
      <w:color w:val="365F91"/>
      <w:kern w:val="0"/>
      <w:sz w:val="28"/>
      <w:szCs w:val="28"/>
    </w:rPr>
  </w:style>
  <w:style w:type="paragraph" w:styleId="TOC1">
    <w:name w:val="toc 1"/>
    <w:basedOn w:val="BodyText"/>
    <w:next w:val="BodyText"/>
    <w:autoRedefine/>
    <w:uiPriority w:val="39"/>
    <w:unhideWhenUsed/>
    <w:rsid w:val="000024B3"/>
    <w:pPr>
      <w:tabs>
        <w:tab w:val="left" w:pos="480"/>
        <w:tab w:val="right" w:leader="dot" w:pos="9350"/>
      </w:tabs>
    </w:pPr>
    <w:rPr>
      <w:b/>
      <w:noProof/>
    </w:rPr>
  </w:style>
  <w:style w:type="character" w:styleId="Hyperlink">
    <w:name w:val="Hyperlink"/>
    <w:uiPriority w:val="99"/>
    <w:unhideWhenUsed/>
    <w:qFormat/>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115C8F"/>
    <w:pPr>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4"/>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customStyle="1" w:styleId="CommentTextChar">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line="240" w:lineRule="auto"/>
      <w:ind w:left="720"/>
    </w:pPr>
    <w:rPr>
      <w:rFonts w:ascii="Times New Roman" w:eastAsia="Times New Roman" w:hAnsi="Times New Roman"/>
      <w:szCs w:val="24"/>
    </w:rPr>
  </w:style>
  <w:style w:type="table" w:customStyle="1" w:styleId="TableGrid1">
    <w:name w:val="Table Grid1"/>
    <w:basedOn w:val="TableNormal"/>
    <w:next w:val="TableGrid"/>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rsid w:val="00417800"/>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417800"/>
    <w:rPr>
      <w:rFonts w:ascii="Times New Roman" w:eastAsia="Times New Roman" w:hAnsi="Times New Roman"/>
    </w:rPr>
  </w:style>
  <w:style w:type="character" w:styleId="FootnoteReference">
    <w:name w:val="footnote reference"/>
    <w:basedOn w:val="DefaultParagraphFont"/>
    <w:rsid w:val="00417800"/>
    <w:rPr>
      <w:vertAlign w:val="superscript"/>
    </w:rPr>
  </w:style>
  <w:style w:type="table" w:styleId="TableList1">
    <w:name w:val="Table List 1"/>
    <w:basedOn w:val="TableNormal"/>
    <w:rsid w:val="00431A5E"/>
    <w:rPr>
      <w:rFonts w:ascii="Times New Roman" w:eastAsia="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Revision">
    <w:name w:val="Revision"/>
    <w:hidden/>
    <w:uiPriority w:val="99"/>
    <w:semiHidden/>
    <w:rsid w:val="00DD1C73"/>
    <w:rPr>
      <w:sz w:val="24"/>
      <w:szCs w:val="22"/>
    </w:rPr>
  </w:style>
  <w:style w:type="paragraph" w:styleId="EndnoteText">
    <w:name w:val="endnote text"/>
    <w:basedOn w:val="Normal"/>
    <w:link w:val="EndnoteTextChar"/>
    <w:uiPriority w:val="99"/>
    <w:semiHidden/>
    <w:unhideWhenUsed/>
    <w:rsid w:val="008221E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21EC"/>
  </w:style>
  <w:style w:type="character" w:styleId="EndnoteReference">
    <w:name w:val="endnote reference"/>
    <w:basedOn w:val="DefaultParagraphFont"/>
    <w:uiPriority w:val="99"/>
    <w:semiHidden/>
    <w:unhideWhenUsed/>
    <w:rsid w:val="008221EC"/>
    <w:rPr>
      <w:vertAlign w:val="superscript"/>
    </w:rPr>
  </w:style>
  <w:style w:type="character" w:customStyle="1" w:styleId="ListParagraphChar">
    <w:name w:val="List Paragraph Char"/>
    <w:basedOn w:val="DefaultParagraphFont"/>
    <w:link w:val="ListParagraph"/>
    <w:uiPriority w:val="34"/>
    <w:rsid w:val="006F403D"/>
    <w:rPr>
      <w:sz w:val="24"/>
      <w:szCs w:val="22"/>
    </w:rPr>
  </w:style>
  <w:style w:type="paragraph" w:styleId="PlainText">
    <w:name w:val="Plain Text"/>
    <w:basedOn w:val="Normal"/>
    <w:link w:val="PlainTextChar"/>
    <w:uiPriority w:val="99"/>
    <w:semiHidden/>
    <w:unhideWhenUsed/>
    <w:rsid w:val="00703CD4"/>
    <w:pPr>
      <w:spacing w:after="0" w:line="240" w:lineRule="auto"/>
    </w:pPr>
    <w:rPr>
      <w:rFonts w:eastAsiaTheme="minorHAnsi" w:cstheme="minorBidi"/>
      <w:sz w:val="22"/>
      <w:szCs w:val="21"/>
    </w:rPr>
  </w:style>
  <w:style w:type="character" w:customStyle="1" w:styleId="PlainTextChar">
    <w:name w:val="Plain Text Char"/>
    <w:basedOn w:val="DefaultParagraphFont"/>
    <w:link w:val="PlainText"/>
    <w:uiPriority w:val="99"/>
    <w:semiHidden/>
    <w:rsid w:val="00703CD4"/>
    <w:rPr>
      <w:rFonts w:eastAsiaTheme="minorHAnsi" w:cstheme="minorBidi"/>
      <w:sz w:val="22"/>
      <w:szCs w:val="21"/>
    </w:rPr>
  </w:style>
  <w:style w:type="character" w:styleId="UnresolvedMention">
    <w:name w:val="Unresolved Mention"/>
    <w:basedOn w:val="DefaultParagraphFont"/>
    <w:uiPriority w:val="99"/>
    <w:semiHidden/>
    <w:unhideWhenUsed/>
    <w:rsid w:val="00C64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686939">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ATHBAC@darpa.mil" TargetMode="External"/></Relationships>
</file>

<file path=word/_rels/endnotes.xml.rels><?xml version='1.0' encoding='UTF-8' standalone='yes'?>
<Relationships xmlns="http://schemas.openxmlformats.org/package/2006/relationships"><Relationship Id="rId3" Type="http://schemas.openxmlformats.org/officeDocument/2006/relationships/hyperlink" Target="http://www.onr.navy.mil/Contracts-Grants/Regional-Contacts.aspx" TargetMode="External"/><Relationship Id="rId2" Type="http://schemas.openxmlformats.org/officeDocument/2006/relationships/hyperlink" Target="https://pubapp.dcma.mil/CASD/CasdSearch.do" TargetMode="External"/><Relationship Id="rId1" Type="http://schemas.openxmlformats.org/officeDocument/2006/relationships/hyperlink" Target="https://www.irs.gov/individuals/international-taxpayers/taxpayer-identification-numbers-tin" TargetMode="External"/><Relationship Id="rId4" Type="http://schemas.openxmlformats.org/officeDocument/2006/relationships/hyperlink" Target="http://www.dcaa.mil/Home/Locator?title=Loc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ortOrder xmlns="0cd26ea9-6aaa-409c-ab6d-4ad08ad0145d" xsi:nil="true"/>
    <TaxCatchAll xmlns="50b59d1c-721b-47d3-9451-b79b30f3c7bf" xsi:nil="true"/>
    <Hyperlink xmlns="0cd26ea9-6aaa-409c-ab6d-4ad08ad0145d">
      <Url xsi:nil="true"/>
      <Description xsi:nil="true"/>
    </Hyperlink>
    <dateandtime xmlns="0cd26ea9-6aaa-409c-ab6d-4ad08ad0145d" xsi:nil="true"/>
    <lcf76f155ced4ddcb4097134ff3c332f xmlns="0cd26ea9-6aaa-409c-ab6d-4ad08ad0145d">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C9B658FCD9924439C41A369948A4EE0" ma:contentTypeVersion="20" ma:contentTypeDescription="Create a new document." ma:contentTypeScope="" ma:versionID="ecc61cc3cf998f1fca6509d688254880">
  <xsd:schema xmlns:xsd="http://www.w3.org/2001/XMLSchema" xmlns:xs="http://www.w3.org/2001/XMLSchema" xmlns:p="http://schemas.microsoft.com/office/2006/metadata/properties" xmlns:ns2="0cd26ea9-6aaa-409c-ab6d-4ad08ad0145d" xmlns:ns3="50b59d1c-721b-47d3-9451-b79b30f3c7bf" targetNamespace="http://schemas.microsoft.com/office/2006/metadata/properties" ma:root="true" ma:fieldsID="e51bb972127214d2108b82b0f260f630" ns2:_="" ns3:_="">
    <xsd:import namespace="0cd26ea9-6aaa-409c-ab6d-4ad08ad0145d"/>
    <xsd:import namespace="50b59d1c-721b-47d3-9451-b79b30f3c7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Hyperlink"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element ref="ns2:SortOrder" minOccurs="0"/>
                <xsd:element ref="ns2:dateandti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26ea9-6aaa-409c-ab6d-4ad08ad01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Hyperlink" ma:index="12"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9aa863f-a18b-4de0-9c78-b693d194da8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SortOrder" ma:index="22" nillable="true" ma:displayName="Sort Order" ma:decimals="0" ma:format="Dropdown" ma:internalName="SortOrder" ma:percentage="FALSE">
      <xsd:simpleType>
        <xsd:restriction base="dms:Number"/>
      </xsd:simpleType>
    </xsd:element>
    <xsd:element name="dateandtime" ma:index="23" nillable="true" ma:displayName="date and time" ma:format="DateOnly" ma:internalName="dateandtime">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b59d1c-721b-47d3-9451-b79b30f3c7b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b10b894-4339-4970-9fe9-a3addb5e1d27}" ma:internalName="TaxCatchAll" ma:showField="CatchAllData" ma:web="50b59d1c-721b-47d3-9451-b79b30f3c7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FF5D03-1364-474E-A08C-B54CF673BFD2}">
  <ds:schemaRefs>
    <ds:schemaRef ds:uri="http://schemas.microsoft.com/sharepoint/v3/contenttype/forms"/>
  </ds:schemaRefs>
</ds:datastoreItem>
</file>

<file path=customXml/itemProps2.xml><?xml version="1.0" encoding="utf-8"?>
<ds:datastoreItem xmlns:ds="http://schemas.openxmlformats.org/officeDocument/2006/customXml" ds:itemID="{B7E457B7-9B8E-4108-908D-FAB800B274BF}">
  <ds:schemaRefs>
    <ds:schemaRef ds:uri="http://schemas.microsoft.com/office/2006/metadata/properties"/>
    <ds:schemaRef ds:uri="http://schemas.microsoft.com/office/infopath/2007/PartnerControls"/>
    <ds:schemaRef ds:uri="0cd26ea9-6aaa-409c-ab6d-4ad08ad0145d"/>
    <ds:schemaRef ds:uri="50b59d1c-721b-47d3-9451-b79b30f3c7bf"/>
  </ds:schemaRefs>
</ds:datastoreItem>
</file>

<file path=customXml/itemProps3.xml><?xml version="1.0" encoding="utf-8"?>
<ds:datastoreItem xmlns:ds="http://schemas.openxmlformats.org/officeDocument/2006/customXml" ds:itemID="{25B36C86-BFD0-4945-8F58-86B92D9441F7}">
  <ds:schemaRefs>
    <ds:schemaRef ds:uri="http://schemas.openxmlformats.org/officeDocument/2006/bibliography"/>
  </ds:schemaRefs>
</ds:datastoreItem>
</file>

<file path=customXml/itemProps4.xml><?xml version="1.0" encoding="utf-8"?>
<ds:datastoreItem xmlns:ds="http://schemas.openxmlformats.org/officeDocument/2006/customXml" ds:itemID="{0A19CFF5-B555-4F4A-9269-3BAC82BD97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26ea9-6aaa-409c-ab6d-4ad08ad0145d"/>
    <ds:schemaRef ds:uri="50b59d1c-721b-47d3-9451-b79b30f3c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84814b5-f44e-4690-9314-553e36b5f585}" enabled="0" method="" siteId="{f84814b5-f44e-4690-9314-553e36b5f585}" removed="1"/>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1287</Words>
  <Characters>7040</Characters>
  <Application>Microsoft Office Word</Application>
  <DocSecurity>0</DocSecurity>
  <Lines>138</Lines>
  <Paragraphs>52</Paragraphs>
  <ScaleCrop>false</ScaleCrop>
  <Company>Wyle Information Systems - DARPA</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mheneberry</dc:creator>
  <cp:lastModifiedBy>Gifford, Kelly (contr-dso)</cp:lastModifiedBy>
  <cp:revision>50</cp:revision>
  <cp:lastPrinted>2016-03-02T19:44:00Z</cp:lastPrinted>
  <dcterms:created xsi:type="dcterms:W3CDTF">2026-03-19T20:40:00Z</dcterms:created>
  <dcterms:modified xsi:type="dcterms:W3CDTF">2026-04-07T15:56:00Z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0x0101006C9B658FCD9924439C41A369948A4EE0</vt:lpwstr>
  </property>
  <property fmtid="{D5CDD505-2E9C-101B-9397-08002B2CF9AE}" pid="3" name="MediaServiceImageTags">
    <vt:lpwstr/>
  </property>
</Properties>
</file>