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D2517" w14:textId="39F065AC" w:rsidR="006D0AAE" w:rsidRDefault="00FD7780" w:rsidP="00FD7780">
      <w:pPr>
        <w:jc w:val="center"/>
        <w:rPr>
          <w:rFonts w:cs="Arial"/>
          <w:b/>
          <w:bCs/>
          <w:sz w:val="40"/>
          <w:szCs w:val="40"/>
          <w:u w:val="single"/>
        </w:rPr>
      </w:pPr>
      <w:r w:rsidRPr="00FD7780">
        <w:rPr>
          <w:rFonts w:cs="Arial"/>
          <w:b/>
          <w:bCs/>
          <w:sz w:val="40"/>
          <w:szCs w:val="40"/>
          <w:u w:val="single"/>
          <w:rtl/>
        </w:rPr>
        <w:t>ממשק חדש מול סגמנט</w:t>
      </w:r>
    </w:p>
    <w:p w14:paraId="567941AA" w14:textId="04D8E9DB" w:rsidR="00FD7780" w:rsidRDefault="00FD7780" w:rsidP="00FD7780">
      <w:pPr>
        <w:jc w:val="center"/>
        <w:rPr>
          <w:rFonts w:cs="Arial"/>
          <w:b/>
          <w:bCs/>
          <w:sz w:val="40"/>
          <w:szCs w:val="40"/>
          <w:u w:val="single"/>
        </w:rPr>
      </w:pPr>
    </w:p>
    <w:p w14:paraId="10903AE5" w14:textId="08302FD9" w:rsidR="00FD7780" w:rsidRDefault="00FD7780" w:rsidP="00FD7780">
      <w:pPr>
        <w:jc w:val="center"/>
        <w:rPr>
          <w:rFonts w:cs="Arial"/>
          <w:b/>
          <w:bCs/>
          <w:sz w:val="40"/>
          <w:szCs w:val="40"/>
          <w:u w:val="single"/>
        </w:rPr>
      </w:pPr>
    </w:p>
    <w:p w14:paraId="3BA84457" w14:textId="41529366" w:rsidR="00FD7780" w:rsidRDefault="00FD7780" w:rsidP="00FD7780">
      <w:pPr>
        <w:jc w:val="center"/>
        <w:rPr>
          <w:rFonts w:cs="Arial"/>
          <w:b/>
          <w:bCs/>
          <w:sz w:val="40"/>
          <w:szCs w:val="40"/>
          <w:u w:val="single"/>
        </w:rPr>
      </w:pPr>
    </w:p>
    <w:p w14:paraId="45D3C7D0" w14:textId="77777777" w:rsidR="00FD7780" w:rsidRPr="00FD7780" w:rsidRDefault="00FD7780" w:rsidP="00FD7780">
      <w:pPr>
        <w:bidi/>
        <w:rPr>
          <w:rFonts w:ascii="Arial" w:hAnsi="Arial" w:cs="Arial"/>
          <w:b/>
          <w:bCs/>
          <w:lang/>
        </w:rPr>
      </w:pPr>
      <w:r w:rsidRPr="00FD7780">
        <w:rPr>
          <w:rFonts w:ascii="Arial" w:hAnsi="Arial" w:cs="Arial"/>
          <w:b/>
          <w:bCs/>
          <w:rtl/>
          <w:lang/>
        </w:rPr>
        <w:t xml:space="preserve">הי, </w:t>
      </w:r>
    </w:p>
    <w:p w14:paraId="68A555B8" w14:textId="77777777" w:rsidR="00FD7780" w:rsidRPr="00FD7780" w:rsidRDefault="00FD7780" w:rsidP="00FD7780">
      <w:pPr>
        <w:bidi/>
        <w:rPr>
          <w:rFonts w:ascii="Arial" w:hAnsi="Arial" w:cs="Arial"/>
          <w:b/>
          <w:bCs/>
          <w:lang/>
        </w:rPr>
      </w:pPr>
    </w:p>
    <w:p w14:paraId="29D667E9" w14:textId="77777777" w:rsidR="00FD7780" w:rsidRPr="00FD7780" w:rsidRDefault="00FD7780" w:rsidP="00FD7780">
      <w:pPr>
        <w:bidi/>
        <w:rPr>
          <w:rFonts w:ascii="Arial" w:hAnsi="Arial" w:cs="Arial"/>
          <w:b/>
          <w:bCs/>
          <w:rtl/>
          <w:lang/>
        </w:rPr>
      </w:pPr>
      <w:r w:rsidRPr="00FD7780">
        <w:rPr>
          <w:rFonts w:ascii="Arial" w:hAnsi="Arial" w:cs="Arial"/>
          <w:b/>
          <w:bCs/>
          <w:rtl/>
          <w:lang/>
        </w:rPr>
        <w:t>פותח ממשק חדש מול סגמנט של ייצוא מסמכי 650 במבנה מחסני חשמל</w:t>
      </w:r>
    </w:p>
    <w:p w14:paraId="215D16FC" w14:textId="77777777" w:rsidR="00FD7780" w:rsidRPr="00FD7780" w:rsidRDefault="00FD7780" w:rsidP="00FD7780">
      <w:pPr>
        <w:pStyle w:val="a3"/>
        <w:numPr>
          <w:ilvl w:val="0"/>
          <w:numId w:val="1"/>
        </w:numPr>
        <w:bidi/>
        <w:rPr>
          <w:rFonts w:eastAsia="Times New Roman"/>
          <w:b/>
          <w:bCs/>
          <w:rtl/>
          <w:lang/>
        </w:rPr>
      </w:pPr>
      <w:r w:rsidRPr="00FD7780">
        <w:rPr>
          <w:rFonts w:ascii="Arial" w:eastAsia="Times New Roman" w:hAnsi="Arial" w:cs="Arial"/>
          <w:b/>
          <w:bCs/>
          <w:rtl/>
          <w:lang/>
        </w:rPr>
        <w:t>בכל יצירת 650 במערכת יוצא קובץ לסגמנט</w:t>
      </w:r>
    </w:p>
    <w:p w14:paraId="0B478403" w14:textId="77777777" w:rsidR="00FD7780" w:rsidRPr="00FD7780" w:rsidRDefault="00FD7780" w:rsidP="00FD7780">
      <w:pPr>
        <w:pStyle w:val="a3"/>
        <w:numPr>
          <w:ilvl w:val="0"/>
          <w:numId w:val="1"/>
        </w:numPr>
        <w:bidi/>
        <w:rPr>
          <w:rFonts w:eastAsia="Times New Roman" w:hint="cs"/>
          <w:b/>
          <w:bCs/>
          <w:rtl/>
          <w:lang/>
        </w:rPr>
      </w:pPr>
      <w:r w:rsidRPr="00FD7780">
        <w:rPr>
          <w:rFonts w:ascii="Arial" w:eastAsia="Times New Roman" w:hAnsi="Arial" w:cs="Arial"/>
          <w:b/>
          <w:bCs/>
          <w:rtl/>
          <w:lang/>
        </w:rPr>
        <w:t xml:space="preserve">הקובץ במבנה קובץ 100 </w:t>
      </w:r>
    </w:p>
    <w:p w14:paraId="51A01EFC" w14:textId="77777777" w:rsidR="00FD7780" w:rsidRPr="00FD7780" w:rsidRDefault="00FD7780" w:rsidP="00FD7780">
      <w:pPr>
        <w:pStyle w:val="a3"/>
        <w:numPr>
          <w:ilvl w:val="0"/>
          <w:numId w:val="1"/>
        </w:numPr>
        <w:bidi/>
        <w:rPr>
          <w:rFonts w:eastAsia="Times New Roman"/>
          <w:b/>
          <w:bCs/>
          <w:lang/>
        </w:rPr>
      </w:pPr>
      <w:r w:rsidRPr="00FD7780">
        <w:rPr>
          <w:rFonts w:ascii="Arial" w:eastAsia="Times New Roman" w:hAnsi="Arial" w:cs="Arial"/>
          <w:b/>
          <w:bCs/>
          <w:rtl/>
          <w:lang/>
        </w:rPr>
        <w:t xml:space="preserve">בנוסף לקובץ נשלח </w:t>
      </w:r>
      <w:r w:rsidRPr="00FD7780">
        <w:rPr>
          <w:rFonts w:eastAsia="Times New Roman"/>
          <w:b/>
          <w:bCs/>
          <w:lang/>
        </w:rPr>
        <w:t>PDF</w:t>
      </w:r>
      <w:r w:rsidRPr="00FD7780">
        <w:rPr>
          <w:rFonts w:ascii="Arial" w:eastAsia="Times New Roman" w:hAnsi="Arial" w:cs="Arial"/>
          <w:b/>
          <w:bCs/>
          <w:rtl/>
          <w:lang/>
        </w:rPr>
        <w:t xml:space="preserve"> </w:t>
      </w:r>
    </w:p>
    <w:p w14:paraId="06D196B9" w14:textId="77777777" w:rsidR="00FD7780" w:rsidRDefault="00FD7780" w:rsidP="00FD7780">
      <w:pPr>
        <w:pStyle w:val="a3"/>
        <w:bidi/>
        <w:rPr>
          <w:rFonts w:ascii="Arial" w:hAnsi="Arial" w:cs="Arial"/>
          <w:lang/>
        </w:rPr>
      </w:pPr>
    </w:p>
    <w:p w14:paraId="318FDD46" w14:textId="77777777" w:rsidR="00FD7780" w:rsidRDefault="00FD7780" w:rsidP="00FD7780">
      <w:pPr>
        <w:pStyle w:val="a3"/>
        <w:bidi/>
        <w:rPr>
          <w:rFonts w:ascii="Arial" w:hAnsi="Arial" w:cs="Arial"/>
          <w:lang/>
        </w:rPr>
      </w:pPr>
    </w:p>
    <w:p w14:paraId="712E7942" w14:textId="53BB1E24" w:rsidR="00FD7780" w:rsidRPr="00FD7780" w:rsidRDefault="00FD7780" w:rsidP="00FD7780">
      <w:pPr>
        <w:pStyle w:val="a3"/>
        <w:bidi/>
        <w:rPr>
          <w:rFonts w:ascii="Arial" w:hAnsi="Arial" w:cs="Arial"/>
          <w:b/>
          <w:bCs/>
          <w:u w:val="single"/>
          <w:rtl/>
          <w:lang/>
        </w:rPr>
      </w:pPr>
      <w:r>
        <w:rPr>
          <w:rFonts w:ascii="Arial" w:hAnsi="Arial" w:cs="Arial"/>
          <w:b/>
          <w:bCs/>
          <w:u w:val="single"/>
          <w:rtl/>
          <w:lang/>
        </w:rPr>
        <w:t xml:space="preserve">הגדרה במחסן : </w:t>
      </w:r>
    </w:p>
    <w:p w14:paraId="1EEEC88C" w14:textId="627BB88C" w:rsidR="00FD7780" w:rsidRDefault="00FD7780" w:rsidP="00FD7780">
      <w:pPr>
        <w:pStyle w:val="a3"/>
        <w:bidi/>
        <w:rPr>
          <w:noProof/>
          <w:lang/>
        </w:rPr>
      </w:pPr>
    </w:p>
    <w:p w14:paraId="3F63CC78" w14:textId="23F94925" w:rsidR="00FD7780" w:rsidRDefault="00FD7780" w:rsidP="00FD7780">
      <w:pPr>
        <w:pStyle w:val="a3"/>
        <w:bidi/>
        <w:rPr>
          <w:rFonts w:ascii="Arial" w:hAnsi="Arial" w:cs="Arial" w:hint="cs"/>
          <w:rtl/>
          <w:lang/>
        </w:rPr>
      </w:pPr>
      <w:r>
        <w:rPr>
          <w:noProof/>
          <w:lang/>
        </w:rPr>
        <w:lastRenderedPageBreak/>
        <w:drawing>
          <wp:inline distT="0" distB="0" distL="0" distR="0" wp14:anchorId="2D77E629" wp14:editId="6BC584F0">
            <wp:extent cx="5191125" cy="4819650"/>
            <wp:effectExtent l="0" t="0" r="9525" b="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0682B" w14:textId="77777777" w:rsidR="00FD7780" w:rsidRDefault="00FD7780" w:rsidP="00FD7780">
      <w:pPr>
        <w:pStyle w:val="a3"/>
        <w:bidi/>
        <w:rPr>
          <w:rtl/>
          <w:lang/>
        </w:rPr>
      </w:pPr>
    </w:p>
    <w:p w14:paraId="43F91422" w14:textId="77777777" w:rsidR="00FD7780" w:rsidRDefault="00FD7780" w:rsidP="00FD7780">
      <w:pPr>
        <w:bidi/>
        <w:rPr>
          <w:rFonts w:hint="cs"/>
          <w:rtl/>
          <w:lang/>
        </w:rPr>
      </w:pPr>
    </w:p>
    <w:p w14:paraId="45864660" w14:textId="77777777" w:rsidR="00FD7780" w:rsidRDefault="00FD7780" w:rsidP="00FD7780">
      <w:pPr>
        <w:bidi/>
        <w:spacing w:line="276" w:lineRule="auto"/>
        <w:rPr>
          <w:rFonts w:ascii="Tahoma" w:hAnsi="Tahoma" w:cs="Tahoma"/>
          <w:b/>
          <w:bCs/>
          <w:sz w:val="20"/>
          <w:szCs w:val="20"/>
          <w:u w:val="single"/>
          <w:lang/>
        </w:rPr>
      </w:pPr>
      <w:r>
        <w:rPr>
          <w:rFonts w:ascii="Tahoma" w:hAnsi="Tahoma" w:cs="Tahoma"/>
          <w:b/>
          <w:bCs/>
          <w:sz w:val="20"/>
          <w:szCs w:val="20"/>
          <w:u w:val="single"/>
          <w:rtl/>
          <w:lang/>
        </w:rPr>
        <w:t xml:space="preserve">הגדרה בלקוח </w:t>
      </w:r>
      <w:r>
        <w:rPr>
          <w:rFonts w:ascii="Tahoma" w:hAnsi="Tahoma" w:cs="Tahoma"/>
          <w:b/>
          <w:bCs/>
          <w:sz w:val="20"/>
          <w:szCs w:val="20"/>
          <w:u w:val="single"/>
          <w:lang/>
        </w:rPr>
        <w:t>EDI</w:t>
      </w:r>
      <w:r>
        <w:rPr>
          <w:rFonts w:ascii="Tahoma" w:hAnsi="Tahoma" w:cs="Tahoma"/>
          <w:b/>
          <w:bCs/>
          <w:sz w:val="20"/>
          <w:szCs w:val="20"/>
          <w:u w:val="single"/>
          <w:rtl/>
          <w:lang/>
        </w:rPr>
        <w:t xml:space="preserve"> : </w:t>
      </w:r>
    </w:p>
    <w:p w14:paraId="4B46AB8A" w14:textId="39CC5060" w:rsidR="00FD7780" w:rsidRDefault="00FD7780" w:rsidP="00FD7780">
      <w:pPr>
        <w:bidi/>
        <w:spacing w:line="276" w:lineRule="auto"/>
        <w:rPr>
          <w:rFonts w:ascii="Tahoma" w:hAnsi="Tahoma" w:cs="Tahoma"/>
          <w:sz w:val="20"/>
          <w:szCs w:val="20"/>
          <w:lang/>
        </w:rPr>
      </w:pPr>
      <w:r>
        <w:rPr>
          <w:noProof/>
          <w:lang/>
        </w:rPr>
        <w:lastRenderedPageBreak/>
        <w:drawing>
          <wp:inline distT="0" distB="0" distL="0" distR="0" wp14:anchorId="0505F379" wp14:editId="74AD5CC1">
            <wp:extent cx="5486400" cy="3806190"/>
            <wp:effectExtent l="0" t="0" r="0" b="381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F9EBA" w14:textId="77777777" w:rsidR="00FD7780" w:rsidRDefault="00FD7780" w:rsidP="00FD7780">
      <w:pPr>
        <w:bidi/>
        <w:spacing w:line="276" w:lineRule="auto"/>
        <w:rPr>
          <w:rFonts w:ascii="Tahoma" w:hAnsi="Tahoma" w:cs="Tahoma"/>
          <w:sz w:val="20"/>
          <w:szCs w:val="20"/>
          <w:rtl/>
          <w:lang/>
        </w:rPr>
      </w:pPr>
    </w:p>
    <w:p w14:paraId="4AE93E5B" w14:textId="77777777" w:rsidR="00FD7780" w:rsidRDefault="00FD7780" w:rsidP="00FD7780">
      <w:pPr>
        <w:bidi/>
        <w:spacing w:line="276" w:lineRule="auto"/>
        <w:rPr>
          <w:rFonts w:ascii="Tahoma" w:hAnsi="Tahoma" w:cs="Tahoma"/>
          <w:sz w:val="20"/>
          <w:szCs w:val="20"/>
          <w:rtl/>
          <w:lang/>
        </w:rPr>
      </w:pPr>
    </w:p>
    <w:p w14:paraId="7109FB67" w14:textId="77777777" w:rsidR="00FD7780" w:rsidRDefault="00FD7780" w:rsidP="00FD7780">
      <w:pPr>
        <w:bidi/>
        <w:spacing w:line="276" w:lineRule="auto"/>
        <w:rPr>
          <w:rFonts w:ascii="Tahoma" w:hAnsi="Tahoma" w:cs="Tahoma"/>
          <w:b/>
          <w:bCs/>
          <w:sz w:val="20"/>
          <w:szCs w:val="20"/>
          <w:u w:val="single"/>
          <w:rtl/>
          <w:lang/>
        </w:rPr>
      </w:pPr>
      <w:r>
        <w:rPr>
          <w:rFonts w:ascii="Tahoma" w:hAnsi="Tahoma" w:cs="Tahoma"/>
          <w:b/>
          <w:bCs/>
          <w:sz w:val="20"/>
          <w:szCs w:val="20"/>
          <w:u w:val="single"/>
          <w:rtl/>
          <w:lang/>
        </w:rPr>
        <w:t xml:space="preserve">מיקום בתיקיה : </w:t>
      </w:r>
    </w:p>
    <w:p w14:paraId="26FE9029" w14:textId="075372E7" w:rsidR="00FD7780" w:rsidRDefault="00FD7780" w:rsidP="00FD7780">
      <w:pPr>
        <w:bidi/>
        <w:spacing w:line="276" w:lineRule="auto"/>
        <w:rPr>
          <w:rFonts w:ascii="Tahoma" w:hAnsi="Tahoma" w:cs="Tahoma"/>
          <w:b/>
          <w:bCs/>
          <w:sz w:val="20"/>
          <w:szCs w:val="20"/>
          <w:u w:val="single"/>
          <w:lang/>
        </w:rPr>
      </w:pPr>
      <w:r>
        <w:rPr>
          <w:rFonts w:ascii="Tahoma" w:hAnsi="Tahoma" w:cs="Tahoma"/>
          <w:b/>
          <w:bCs/>
          <w:noProof/>
          <w:sz w:val="20"/>
          <w:szCs w:val="20"/>
          <w:lang/>
        </w:rPr>
        <w:drawing>
          <wp:inline distT="0" distB="0" distL="0" distR="0" wp14:anchorId="505A0B93" wp14:editId="36F59B4C">
            <wp:extent cx="5486400" cy="772160"/>
            <wp:effectExtent l="0" t="0" r="0" b="889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448C" w14:textId="77777777" w:rsidR="00FD7780" w:rsidRDefault="00FD7780" w:rsidP="00FD7780">
      <w:pPr>
        <w:bidi/>
        <w:spacing w:line="276" w:lineRule="auto"/>
        <w:rPr>
          <w:rFonts w:ascii="Tahoma" w:hAnsi="Tahoma" w:cs="Tahoma"/>
          <w:b/>
          <w:bCs/>
          <w:sz w:val="20"/>
          <w:szCs w:val="20"/>
          <w:u w:val="single"/>
          <w:rtl/>
          <w:lang/>
        </w:rPr>
      </w:pPr>
    </w:p>
    <w:p w14:paraId="3F6B658F" w14:textId="77777777" w:rsidR="00FD7780" w:rsidRDefault="00FD7780" w:rsidP="00FD7780">
      <w:pPr>
        <w:bidi/>
        <w:spacing w:line="276" w:lineRule="auto"/>
        <w:rPr>
          <w:rFonts w:ascii="Tahoma" w:hAnsi="Tahoma" w:cs="Tahoma"/>
          <w:b/>
          <w:bCs/>
          <w:sz w:val="20"/>
          <w:szCs w:val="20"/>
          <w:u w:val="single"/>
          <w:rtl/>
          <w:lang/>
        </w:rPr>
      </w:pPr>
    </w:p>
    <w:p w14:paraId="1623E95B" w14:textId="77777777" w:rsidR="00FD7780" w:rsidRDefault="00FD7780" w:rsidP="00FD7780">
      <w:pPr>
        <w:bidi/>
        <w:spacing w:line="276" w:lineRule="auto"/>
        <w:rPr>
          <w:rFonts w:ascii="Tahoma" w:hAnsi="Tahoma" w:cs="Tahoma"/>
          <w:b/>
          <w:bCs/>
          <w:sz w:val="20"/>
          <w:szCs w:val="20"/>
          <w:u w:val="single"/>
          <w:rtl/>
          <w:lang/>
        </w:rPr>
      </w:pPr>
    </w:p>
    <w:p w14:paraId="7ABC09B1" w14:textId="77777777" w:rsidR="00FD7780" w:rsidRDefault="00FD7780" w:rsidP="00FD7780">
      <w:pPr>
        <w:bidi/>
        <w:spacing w:line="276" w:lineRule="auto"/>
        <w:rPr>
          <w:rFonts w:ascii="Tahoma" w:hAnsi="Tahoma" w:cs="Tahoma"/>
          <w:b/>
          <w:bCs/>
          <w:sz w:val="20"/>
          <w:szCs w:val="20"/>
          <w:u w:val="single"/>
          <w:rtl/>
          <w:lang/>
        </w:rPr>
      </w:pPr>
    </w:p>
    <w:p w14:paraId="1ACCD000" w14:textId="77777777" w:rsidR="00FD7780" w:rsidRDefault="00FD7780" w:rsidP="00FD7780">
      <w:pPr>
        <w:bidi/>
        <w:spacing w:line="276" w:lineRule="auto"/>
        <w:rPr>
          <w:rFonts w:ascii="Tahoma" w:hAnsi="Tahoma" w:cs="Tahoma"/>
          <w:b/>
          <w:bCs/>
          <w:sz w:val="20"/>
          <w:szCs w:val="20"/>
          <w:rtl/>
          <w:lang/>
        </w:rPr>
      </w:pPr>
      <w:r>
        <w:rPr>
          <w:rFonts w:ascii="Tahoma" w:hAnsi="Tahoma" w:cs="Tahoma"/>
          <w:b/>
          <w:bCs/>
          <w:sz w:val="20"/>
          <w:szCs w:val="20"/>
          <w:rtl/>
          <w:lang/>
        </w:rPr>
        <w:t xml:space="preserve">כמובן שניתן לשדר מחדש קובץ חשבונית + </w:t>
      </w:r>
      <w:r>
        <w:rPr>
          <w:rFonts w:ascii="Tahoma" w:hAnsi="Tahoma" w:cs="Tahoma"/>
          <w:b/>
          <w:bCs/>
          <w:sz w:val="20"/>
          <w:szCs w:val="20"/>
          <w:lang/>
        </w:rPr>
        <w:t>PDF</w:t>
      </w:r>
      <w:r>
        <w:rPr>
          <w:rFonts w:ascii="Tahoma" w:hAnsi="Tahoma" w:cs="Tahoma"/>
          <w:b/>
          <w:bCs/>
          <w:sz w:val="20"/>
          <w:szCs w:val="20"/>
          <w:rtl/>
          <w:lang/>
        </w:rPr>
        <w:t xml:space="preserve"> ממסך שידורי </w:t>
      </w:r>
      <w:r>
        <w:rPr>
          <w:rFonts w:ascii="Tahoma" w:hAnsi="Tahoma" w:cs="Tahoma"/>
          <w:b/>
          <w:bCs/>
          <w:sz w:val="20"/>
          <w:szCs w:val="20"/>
          <w:lang/>
        </w:rPr>
        <w:t>EDI</w:t>
      </w:r>
      <w:r>
        <w:rPr>
          <w:rFonts w:ascii="Tahoma" w:hAnsi="Tahoma" w:cs="Tahoma"/>
          <w:b/>
          <w:bCs/>
          <w:sz w:val="20"/>
          <w:szCs w:val="20"/>
          <w:rtl/>
          <w:lang/>
        </w:rPr>
        <w:t xml:space="preserve"> ב</w:t>
      </w:r>
      <w:r>
        <w:rPr>
          <w:rFonts w:ascii="Tahoma" w:hAnsi="Tahoma" w:cs="Tahoma"/>
          <w:b/>
          <w:bCs/>
          <w:sz w:val="20"/>
          <w:szCs w:val="20"/>
          <w:lang/>
        </w:rPr>
        <w:t>BO</w:t>
      </w:r>
      <w:r>
        <w:rPr>
          <w:rFonts w:ascii="Tahoma" w:hAnsi="Tahoma" w:cs="Tahoma"/>
          <w:b/>
          <w:bCs/>
          <w:sz w:val="20"/>
          <w:szCs w:val="20"/>
          <w:rtl/>
          <w:lang/>
        </w:rPr>
        <w:t xml:space="preserve"> . </w:t>
      </w:r>
    </w:p>
    <w:p w14:paraId="3E545DDA" w14:textId="77777777" w:rsidR="00FD7780" w:rsidRDefault="00FD7780" w:rsidP="00FD7780">
      <w:pPr>
        <w:spacing w:line="276" w:lineRule="auto"/>
        <w:rPr>
          <w:rFonts w:ascii="Tahoma" w:hAnsi="Tahoma" w:cs="Tahoma"/>
          <w:sz w:val="20"/>
          <w:szCs w:val="20"/>
          <w:rtl/>
          <w:lang/>
        </w:rPr>
      </w:pPr>
    </w:p>
    <w:p w14:paraId="45A14378" w14:textId="65CA91C8" w:rsidR="00FD7780" w:rsidRDefault="00FD7780" w:rsidP="00FD7780">
      <w:pPr>
        <w:bidi/>
        <w:spacing w:line="276" w:lineRule="auto"/>
        <w:rPr>
          <w:rFonts w:ascii="Tahoma" w:hAnsi="Tahoma" w:cs="Tahoma"/>
          <w:sz w:val="20"/>
          <w:szCs w:val="20"/>
          <w:lang/>
        </w:rPr>
      </w:pPr>
      <w:r>
        <w:rPr>
          <w:noProof/>
          <w:lang/>
        </w:rPr>
        <w:lastRenderedPageBreak/>
        <w:drawing>
          <wp:inline distT="0" distB="0" distL="0" distR="0" wp14:anchorId="297ADD19" wp14:editId="5D20D578">
            <wp:extent cx="6019800" cy="2357755"/>
            <wp:effectExtent l="0" t="0" r="0" b="4445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221" cy="236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6332D" w14:textId="77777777" w:rsidR="00FD7780" w:rsidRDefault="00FD7780" w:rsidP="00FD7780">
      <w:pPr>
        <w:spacing w:line="276" w:lineRule="auto"/>
        <w:rPr>
          <w:rFonts w:ascii="Tahoma" w:hAnsi="Tahoma" w:cs="Tahoma"/>
          <w:sz w:val="20"/>
          <w:szCs w:val="20"/>
          <w:lang/>
        </w:rPr>
      </w:pPr>
    </w:p>
    <w:p w14:paraId="1780E603" w14:textId="3774E50E" w:rsidR="00FD7780" w:rsidRDefault="00FD7780" w:rsidP="00FD7780">
      <w:pPr>
        <w:jc w:val="right"/>
        <w:rPr>
          <w:rFonts w:ascii="Calibri" w:hAnsi="Calibri" w:cs="Calibri"/>
          <w:rtl/>
          <w:lang/>
        </w:rPr>
      </w:pPr>
    </w:p>
    <w:p w14:paraId="4704CA85" w14:textId="77777777" w:rsidR="00FD7780" w:rsidRDefault="00FD7780" w:rsidP="00FD7780">
      <w:pPr>
        <w:rPr>
          <w:rFonts w:hint="cs"/>
          <w:rtl/>
          <w:lang/>
        </w:rPr>
      </w:pPr>
    </w:p>
    <w:p w14:paraId="17ED8913" w14:textId="77777777" w:rsidR="00FD7780" w:rsidRPr="00FD7780" w:rsidRDefault="00FD7780" w:rsidP="00FD7780">
      <w:pPr>
        <w:jc w:val="right"/>
        <w:rPr>
          <w:sz w:val="40"/>
          <w:szCs w:val="40"/>
        </w:rPr>
      </w:pPr>
    </w:p>
    <w:sectPr w:rsidR="00FD7780" w:rsidRPr="00FD778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B469DB"/>
    <w:multiLevelType w:val="hybridMultilevel"/>
    <w:tmpl w:val="4C1C565E"/>
    <w:lvl w:ilvl="0" w:tplc="10284BE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3147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80"/>
    <w:rsid w:val="006D0AAE"/>
    <w:rsid w:val="00A80C29"/>
    <w:rsid w:val="00D74A0E"/>
    <w:rsid w:val="00FD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0540"/>
  <w15:chartTrackingRefBased/>
  <w15:docId w15:val="{C314B70D-1BD8-44AD-8959-6E6AF5C2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FD7780"/>
    <w:rPr>
      <w:color w:val="0563C1"/>
      <w:u w:val="single"/>
    </w:rPr>
  </w:style>
  <w:style w:type="paragraph" w:styleId="a3">
    <w:name w:val="List Paragraph"/>
    <w:basedOn w:val="a"/>
    <w:uiPriority w:val="34"/>
    <w:qFormat/>
    <w:rsid w:val="00FD7780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4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8F806.EB22104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cid:image004.png@01D8F806.EB2210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8F806.EB221040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cid:image003.png@01D8F806.EB22104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Issers</dc:creator>
  <cp:keywords/>
  <dc:description/>
  <cp:lastModifiedBy>Amit Issers</cp:lastModifiedBy>
  <cp:revision>1</cp:revision>
  <dcterms:created xsi:type="dcterms:W3CDTF">2022-11-14T06:57:00Z</dcterms:created>
  <dcterms:modified xsi:type="dcterms:W3CDTF">2022-11-14T07:00:00Z</dcterms:modified>
</cp:coreProperties>
</file>