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E1CBA" w14:textId="3A1FF8D2" w:rsidR="001470A4" w:rsidRPr="002F6518" w:rsidRDefault="00D07D70" w:rsidP="00D07D70">
      <w:pPr>
        <w:rPr>
          <w:rFonts w:ascii="Tahoma" w:hAnsi="Tahoma" w:cs="Tahoma"/>
          <w:sz w:val="17"/>
          <w:szCs w:val="17"/>
          <w:rtl/>
        </w:rPr>
      </w:pPr>
      <w:r w:rsidRPr="007E00C6">
        <w:rPr>
          <w:rFonts w:ascii="Tahoma" w:hAnsi="Tahoma" w:cs="Tahoma" w:hint="cs"/>
          <w:b/>
          <w:bCs/>
          <w:sz w:val="32"/>
          <w:szCs w:val="32"/>
          <w:u w:val="single"/>
          <w:rtl/>
        </w:rPr>
        <w:t xml:space="preserve">ממשקים מול אורשר </w:t>
      </w:r>
      <w:r w:rsidRPr="007E00C6">
        <w:rPr>
          <w:rFonts w:ascii="Tahoma" w:hAnsi="Tahoma" w:cs="Tahoma"/>
          <w:b/>
          <w:bCs/>
          <w:sz w:val="32"/>
          <w:szCs w:val="32"/>
          <w:u w:val="single"/>
          <w:rtl/>
        </w:rPr>
        <w:t>–</w:t>
      </w:r>
      <w:r w:rsidRPr="007E00C6">
        <w:rPr>
          <w:rFonts w:ascii="Tahoma" w:hAnsi="Tahoma" w:cs="Tahoma" w:hint="cs"/>
          <w:b/>
          <w:bCs/>
          <w:sz w:val="32"/>
          <w:szCs w:val="32"/>
          <w:u w:val="single"/>
          <w:rtl/>
        </w:rPr>
        <w:t xml:space="preserve"> כניסות למלאי:</w:t>
      </w:r>
      <w:r>
        <w:rPr>
          <w:rFonts w:ascii="Tahoma" w:hAnsi="Tahoma" w:cs="Tahoma"/>
          <w:sz w:val="17"/>
          <w:szCs w:val="17"/>
          <w:rtl/>
        </w:rPr>
        <w:br/>
      </w:r>
      <w:r>
        <w:rPr>
          <w:rFonts w:ascii="Tahoma" w:hAnsi="Tahoma" w:cs="Tahoma"/>
          <w:sz w:val="17"/>
          <w:szCs w:val="17"/>
          <w:rtl/>
        </w:rPr>
        <w:br/>
      </w:r>
      <w:r>
        <w:rPr>
          <w:rFonts w:ascii="Tahoma" w:hAnsi="Tahoma" w:cs="Tahoma" w:hint="cs"/>
          <w:sz w:val="17"/>
          <w:szCs w:val="17"/>
          <w:rtl/>
        </w:rPr>
        <w:t>כניסות למלאי למחסן אורשר ממספר מקורות:</w:t>
      </w:r>
      <w:r>
        <w:rPr>
          <w:rFonts w:ascii="Tahoma" w:hAnsi="Tahoma" w:cs="Tahoma"/>
          <w:sz w:val="17"/>
          <w:szCs w:val="17"/>
          <w:rtl/>
        </w:rPr>
        <w:br/>
      </w:r>
      <w:r>
        <w:rPr>
          <w:rFonts w:ascii="Tahoma" w:hAnsi="Tahoma" w:cs="Tahoma"/>
          <w:sz w:val="17"/>
          <w:szCs w:val="17"/>
          <w:rtl/>
        </w:rPr>
        <w:br/>
      </w:r>
      <w:r>
        <w:rPr>
          <w:rFonts w:ascii="Tahoma" w:hAnsi="Tahoma" w:cs="Tahoma" w:hint="cs"/>
          <w:sz w:val="17"/>
          <w:szCs w:val="17"/>
          <w:rtl/>
        </w:rPr>
        <w:t>1. ספקי ייבוא</w:t>
      </w:r>
      <w:r>
        <w:rPr>
          <w:rFonts w:ascii="Tahoma" w:hAnsi="Tahoma" w:cs="Tahoma"/>
          <w:sz w:val="17"/>
          <w:szCs w:val="17"/>
          <w:rtl/>
        </w:rPr>
        <w:br/>
      </w:r>
      <w:r>
        <w:rPr>
          <w:rFonts w:ascii="Tahoma" w:hAnsi="Tahoma" w:cs="Tahoma" w:hint="cs"/>
          <w:sz w:val="17"/>
          <w:szCs w:val="17"/>
          <w:rtl/>
        </w:rPr>
        <w:t>2. העברה בין מחסנים</w:t>
      </w:r>
      <w:r>
        <w:rPr>
          <w:rFonts w:ascii="Tahoma" w:hAnsi="Tahoma" w:cs="Tahoma"/>
          <w:sz w:val="17"/>
          <w:szCs w:val="17"/>
          <w:rtl/>
        </w:rPr>
        <w:br/>
      </w:r>
      <w:r>
        <w:rPr>
          <w:rFonts w:ascii="Tahoma" w:hAnsi="Tahoma" w:cs="Tahoma" w:hint="cs"/>
          <w:sz w:val="17"/>
          <w:szCs w:val="17"/>
          <w:rtl/>
        </w:rPr>
        <w:t>3. הסתייגויות לקוחות</w:t>
      </w:r>
      <w:r>
        <w:rPr>
          <w:rFonts w:ascii="Tahoma" w:hAnsi="Tahoma" w:cs="Tahoma"/>
          <w:sz w:val="17"/>
          <w:szCs w:val="17"/>
          <w:rtl/>
        </w:rPr>
        <w:br/>
      </w:r>
      <w:r>
        <w:rPr>
          <w:rFonts w:ascii="Tahoma" w:hAnsi="Tahoma" w:cs="Tahoma" w:hint="cs"/>
          <w:sz w:val="17"/>
          <w:szCs w:val="17"/>
          <w:rtl/>
        </w:rPr>
        <w:t>4. החזרות יזומות מלקוחות</w:t>
      </w:r>
      <w:r>
        <w:rPr>
          <w:rFonts w:ascii="Tahoma" w:hAnsi="Tahoma" w:cs="Tahoma"/>
          <w:sz w:val="17"/>
          <w:szCs w:val="17"/>
          <w:rtl/>
        </w:rPr>
        <w:br/>
      </w:r>
      <w:r>
        <w:rPr>
          <w:rFonts w:ascii="Tahoma" w:hAnsi="Tahoma" w:cs="Tahoma"/>
          <w:sz w:val="17"/>
          <w:szCs w:val="17"/>
          <w:rtl/>
        </w:rPr>
        <w:br/>
      </w:r>
      <w:r>
        <w:rPr>
          <w:rFonts w:ascii="Tahoma" w:hAnsi="Tahoma" w:cs="Tahoma"/>
          <w:sz w:val="17"/>
          <w:szCs w:val="17"/>
          <w:rtl/>
        </w:rPr>
        <w:br/>
      </w:r>
      <w:r w:rsidRPr="00C947A9">
        <w:rPr>
          <w:rFonts w:ascii="Tahoma" w:hAnsi="Tahoma" w:cs="Tahoma" w:hint="cs"/>
          <w:b/>
          <w:bCs/>
          <w:sz w:val="28"/>
          <w:szCs w:val="28"/>
          <w:u w:val="single"/>
          <w:rtl/>
        </w:rPr>
        <w:t>1. ספקי ייבוא:</w:t>
      </w:r>
      <w:r w:rsidRPr="00C947A9">
        <w:rPr>
          <w:rFonts w:ascii="Tahoma" w:hAnsi="Tahoma" w:cs="Tahoma" w:hint="cs"/>
          <w:sz w:val="28"/>
          <w:szCs w:val="28"/>
          <w:rtl/>
        </w:rPr>
        <w:t xml:space="preserve"> </w:t>
      </w:r>
      <w:r>
        <w:rPr>
          <w:rFonts w:ascii="Tahoma" w:hAnsi="Tahoma" w:cs="Tahoma"/>
          <w:sz w:val="17"/>
          <w:szCs w:val="17"/>
          <w:rtl/>
        </w:rPr>
        <w:br/>
      </w:r>
      <w:r>
        <w:rPr>
          <w:rFonts w:ascii="Tahoma" w:hAnsi="Tahoma" w:cs="Tahoma"/>
          <w:sz w:val="17"/>
          <w:szCs w:val="17"/>
          <w:rtl/>
        </w:rPr>
        <w:br/>
      </w:r>
      <w:r w:rsidRPr="00C947A9">
        <w:rPr>
          <w:rFonts w:ascii="Tahoma" w:hAnsi="Tahoma" w:cs="Tahoma" w:hint="cs"/>
          <w:u w:val="single"/>
          <w:rtl/>
        </w:rPr>
        <w:t>שידור הזמנה לאורשר:</w:t>
      </w:r>
      <w:r w:rsidR="00C947A9">
        <w:rPr>
          <w:rFonts w:ascii="Tahoma" w:hAnsi="Tahoma" w:cs="Tahoma"/>
          <w:sz w:val="17"/>
          <w:szCs w:val="17"/>
          <w:rtl/>
        </w:rPr>
        <w:br/>
      </w:r>
      <w:r>
        <w:rPr>
          <w:rFonts w:ascii="Tahoma" w:hAnsi="Tahoma" w:cs="Tahoma"/>
          <w:sz w:val="17"/>
          <w:szCs w:val="17"/>
          <w:rtl/>
        </w:rPr>
        <w:br/>
      </w:r>
      <w:r>
        <w:rPr>
          <w:rFonts w:ascii="Tahoma" w:hAnsi="Tahoma" w:cs="Tahoma" w:hint="cs"/>
          <w:sz w:val="17"/>
          <w:szCs w:val="17"/>
          <w:rtl/>
        </w:rPr>
        <w:t>קליטת הזמנת ספק למחסן אורשר , שיוך הזמנה לתיק ייבוא ולמכולה. שידור ההזמנה לאורשר מתבצע באמצעות עדכון סטטוס ההזמנה לסטטוס "מאושרת" , לאחר השידור סטטוס ההזמנה מתעדכן ל"נותבה".</w:t>
      </w:r>
      <w:r w:rsidR="00CC37A4">
        <w:rPr>
          <w:rFonts w:ascii="Tahoma" w:hAnsi="Tahoma" w:cs="Tahoma"/>
          <w:sz w:val="17"/>
          <w:szCs w:val="17"/>
          <w:rtl/>
        </w:rPr>
        <w:br/>
      </w:r>
      <w:r w:rsidR="00CC37A4">
        <w:rPr>
          <w:rFonts w:ascii="Tahoma" w:hAnsi="Tahoma" w:cs="Tahoma" w:hint="cs"/>
          <w:sz w:val="17"/>
          <w:szCs w:val="17"/>
          <w:rtl/>
        </w:rPr>
        <w:t>ניתן לשדר שוב הזמנה באמצעות עדכון סטטוס ההזמנה לסטטוס לשידור.</w:t>
      </w:r>
      <w:r w:rsidR="00CC37A4">
        <w:rPr>
          <w:rFonts w:ascii="Tahoma" w:hAnsi="Tahoma" w:cs="Tahoma"/>
          <w:sz w:val="17"/>
          <w:szCs w:val="17"/>
          <w:rtl/>
        </w:rPr>
        <w:br/>
      </w:r>
      <w:r w:rsidR="00CC37A4">
        <w:rPr>
          <w:rFonts w:ascii="Tahoma" w:hAnsi="Tahoma" w:cs="Tahoma"/>
          <w:sz w:val="17"/>
          <w:szCs w:val="17"/>
          <w:rtl/>
        </w:rPr>
        <w:br/>
      </w:r>
      <w:r w:rsidR="00CC37A4">
        <w:rPr>
          <w:rFonts w:ascii="Tahoma" w:hAnsi="Tahoma" w:cs="Tahoma" w:hint="cs"/>
          <w:sz w:val="17"/>
          <w:szCs w:val="17"/>
          <w:rtl/>
        </w:rPr>
        <w:t>נתונים חשובים בהזמנה</w:t>
      </w:r>
      <w:r w:rsidR="00822C73">
        <w:rPr>
          <w:rFonts w:ascii="Tahoma" w:hAnsi="Tahoma" w:cs="Tahoma" w:hint="cs"/>
          <w:sz w:val="17"/>
          <w:szCs w:val="17"/>
          <w:rtl/>
        </w:rPr>
        <w:t xml:space="preserve"> לצורך קליטת תעודת הכניסה בגין ההזמנה</w:t>
      </w:r>
      <w:r w:rsidR="00CC37A4">
        <w:rPr>
          <w:rFonts w:ascii="Tahoma" w:hAnsi="Tahoma" w:cs="Tahoma" w:hint="cs"/>
          <w:sz w:val="17"/>
          <w:szCs w:val="17"/>
          <w:rtl/>
        </w:rPr>
        <w:t>:</w:t>
      </w:r>
      <w:r w:rsidR="00CC37A4">
        <w:rPr>
          <w:rFonts w:ascii="Tahoma" w:hAnsi="Tahoma" w:cs="Tahoma"/>
          <w:sz w:val="17"/>
          <w:szCs w:val="17"/>
          <w:rtl/>
        </w:rPr>
        <w:br/>
      </w:r>
      <w:r w:rsidR="00CC37A4">
        <w:rPr>
          <w:rFonts w:ascii="Tahoma" w:hAnsi="Tahoma" w:cs="Tahoma" w:hint="cs"/>
          <w:sz w:val="17"/>
          <w:szCs w:val="17"/>
          <w:rtl/>
        </w:rPr>
        <w:t xml:space="preserve">אסמכתא </w:t>
      </w:r>
      <w:r w:rsidR="00CC37A4">
        <w:rPr>
          <w:rFonts w:ascii="Tahoma" w:hAnsi="Tahoma" w:cs="Tahoma"/>
          <w:sz w:val="17"/>
          <w:szCs w:val="17"/>
          <w:rtl/>
        </w:rPr>
        <w:t>–</w:t>
      </w:r>
      <w:r w:rsidR="00CC37A4">
        <w:rPr>
          <w:rFonts w:ascii="Tahoma" w:hAnsi="Tahoma" w:cs="Tahoma" w:hint="cs"/>
          <w:sz w:val="17"/>
          <w:szCs w:val="17"/>
          <w:rtl/>
        </w:rPr>
        <w:t xml:space="preserve"> בשדה זה להקליד את מס' תעודת המשלוח/חשבונית של הספק. נתון זה יכנס לתעודת הכניסה שתקלט מהממשק שיחזור מאורשר.</w:t>
      </w:r>
      <w:r w:rsidR="00822C73">
        <w:rPr>
          <w:rFonts w:ascii="Tahoma" w:hAnsi="Tahoma" w:cs="Tahoma"/>
          <w:sz w:val="17"/>
          <w:szCs w:val="17"/>
          <w:rtl/>
        </w:rPr>
        <w:br/>
      </w:r>
      <w:r w:rsidR="00822C73">
        <w:rPr>
          <w:rFonts w:ascii="Tahoma" w:hAnsi="Tahoma" w:cs="Tahoma" w:hint="cs"/>
          <w:sz w:val="17"/>
          <w:szCs w:val="17"/>
          <w:rtl/>
        </w:rPr>
        <w:t>מטבע + שער + מחירון +מחירים בהזמנה</w:t>
      </w:r>
      <w:r w:rsidR="00CC37A4">
        <w:rPr>
          <w:rFonts w:ascii="Tahoma" w:hAnsi="Tahoma" w:cs="Tahoma"/>
          <w:sz w:val="17"/>
          <w:szCs w:val="17"/>
          <w:rtl/>
        </w:rPr>
        <w:br/>
      </w:r>
      <w:r>
        <w:rPr>
          <w:rFonts w:ascii="Tahoma" w:hAnsi="Tahoma" w:cs="Tahoma"/>
          <w:sz w:val="17"/>
          <w:szCs w:val="17"/>
          <w:rtl/>
        </w:rPr>
        <w:br/>
      </w:r>
      <w:r>
        <w:rPr>
          <w:rFonts w:ascii="Tahoma" w:hAnsi="Tahoma" w:cs="Tahoma"/>
          <w:sz w:val="17"/>
          <w:szCs w:val="17"/>
          <w:rtl/>
        </w:rPr>
        <w:br/>
      </w:r>
      <w:r>
        <w:rPr>
          <w:rFonts w:ascii="Tahoma" w:hAnsi="Tahoma" w:cs="Tahoma" w:hint="cs"/>
          <w:sz w:val="17"/>
          <w:szCs w:val="17"/>
          <w:rtl/>
        </w:rPr>
        <w:t xml:space="preserve">נתונים מההזמנה המשודרים לאורשר: </w:t>
      </w:r>
      <w:r>
        <w:rPr>
          <w:rFonts w:ascii="Tahoma" w:hAnsi="Tahoma" w:cs="Tahoma"/>
          <w:sz w:val="17"/>
          <w:szCs w:val="17"/>
          <w:rtl/>
        </w:rPr>
        <w:br/>
      </w:r>
      <w:r w:rsidRPr="00F774FE">
        <w:rPr>
          <w:rFonts w:ascii="Tahoma" w:hAnsi="Tahoma" w:cs="Tahoma" w:hint="cs"/>
          <w:b/>
          <w:bCs/>
          <w:sz w:val="17"/>
          <w:szCs w:val="17"/>
          <w:rtl/>
        </w:rPr>
        <w:t>מס' הזמנה</w:t>
      </w:r>
      <w:r>
        <w:rPr>
          <w:rFonts w:ascii="Tahoma" w:hAnsi="Tahoma" w:cs="Tahoma" w:hint="cs"/>
          <w:sz w:val="17"/>
          <w:szCs w:val="17"/>
          <w:rtl/>
        </w:rPr>
        <w:t xml:space="preserve"> </w:t>
      </w:r>
      <w:r>
        <w:rPr>
          <w:rFonts w:ascii="Tahoma" w:hAnsi="Tahoma" w:cs="Tahoma"/>
          <w:sz w:val="17"/>
          <w:szCs w:val="17"/>
          <w:rtl/>
        </w:rPr>
        <w:t>–</w:t>
      </w:r>
      <w:r>
        <w:rPr>
          <w:rFonts w:ascii="Tahoma" w:hAnsi="Tahoma" w:cs="Tahoma" w:hint="cs"/>
          <w:sz w:val="17"/>
          <w:szCs w:val="17"/>
          <w:rtl/>
        </w:rPr>
        <w:t xml:space="preserve"> מס' ההזמנה המשודרת מורכבת מסוג המסמך + 2 ספרות המציינות את שנת ההזמנה + מס' ההזמנה.</w:t>
      </w:r>
      <w:r>
        <w:rPr>
          <w:rFonts w:ascii="Tahoma" w:hAnsi="Tahoma" w:cs="Tahoma"/>
          <w:sz w:val="17"/>
          <w:szCs w:val="17"/>
          <w:rtl/>
        </w:rPr>
        <w:br/>
      </w:r>
      <w:r>
        <w:rPr>
          <w:rFonts w:ascii="Tahoma" w:hAnsi="Tahoma" w:cs="Tahoma" w:hint="cs"/>
          <w:sz w:val="17"/>
          <w:szCs w:val="17"/>
          <w:rtl/>
        </w:rPr>
        <w:t>לדוג' הזמנה 216000</w:t>
      </w:r>
      <w:r w:rsidR="00CC37A4">
        <w:rPr>
          <w:rFonts w:ascii="Tahoma" w:hAnsi="Tahoma" w:cs="Tahoma" w:hint="cs"/>
          <w:sz w:val="17"/>
          <w:szCs w:val="17"/>
          <w:rtl/>
        </w:rPr>
        <w:t>8</w:t>
      </w:r>
      <w:r>
        <w:rPr>
          <w:rFonts w:ascii="Tahoma" w:hAnsi="Tahoma" w:cs="Tahoma" w:hint="cs"/>
          <w:sz w:val="17"/>
          <w:szCs w:val="17"/>
          <w:rtl/>
        </w:rPr>
        <w:t xml:space="preserve"> משנת 2022 תופיע בקובץ : </w:t>
      </w:r>
      <w:r w:rsidRPr="00CC37A4">
        <w:rPr>
          <w:rFonts w:ascii="Tahoma" w:hAnsi="Tahoma" w:cs="Tahoma" w:hint="cs"/>
          <w:sz w:val="17"/>
          <w:szCs w:val="17"/>
          <w:highlight w:val="red"/>
          <w:rtl/>
        </w:rPr>
        <w:t>216</w:t>
      </w:r>
      <w:r w:rsidRPr="00CC37A4">
        <w:rPr>
          <w:rFonts w:ascii="Tahoma" w:hAnsi="Tahoma" w:cs="Tahoma" w:hint="cs"/>
          <w:sz w:val="17"/>
          <w:szCs w:val="17"/>
          <w:highlight w:val="green"/>
          <w:rtl/>
        </w:rPr>
        <w:t>22</w:t>
      </w:r>
      <w:r w:rsidRPr="00CC37A4">
        <w:rPr>
          <w:rFonts w:ascii="Tahoma" w:hAnsi="Tahoma" w:cs="Tahoma" w:hint="cs"/>
          <w:sz w:val="17"/>
          <w:szCs w:val="17"/>
          <w:highlight w:val="yellow"/>
          <w:rtl/>
        </w:rPr>
        <w:t>216000</w:t>
      </w:r>
      <w:r w:rsidR="00CC37A4" w:rsidRPr="00CC37A4">
        <w:rPr>
          <w:rFonts w:ascii="Tahoma" w:hAnsi="Tahoma" w:cs="Tahoma" w:hint="cs"/>
          <w:sz w:val="17"/>
          <w:szCs w:val="17"/>
          <w:highlight w:val="yellow"/>
          <w:rtl/>
        </w:rPr>
        <w:t>8</w:t>
      </w:r>
      <w:r w:rsidR="00F774FE">
        <w:rPr>
          <w:rFonts w:ascii="Tahoma" w:hAnsi="Tahoma" w:cs="Tahoma"/>
          <w:sz w:val="17"/>
          <w:szCs w:val="17"/>
          <w:rtl/>
        </w:rPr>
        <w:br/>
      </w:r>
      <w:r w:rsidR="00F774FE">
        <w:rPr>
          <w:rFonts w:ascii="Tahoma" w:hAnsi="Tahoma" w:cs="Tahoma" w:hint="cs"/>
          <w:b/>
          <w:bCs/>
          <w:sz w:val="17"/>
          <w:szCs w:val="17"/>
          <w:rtl/>
        </w:rPr>
        <w:t>תאריך הזמנה</w:t>
      </w:r>
      <w:r w:rsidR="00F774FE">
        <w:rPr>
          <w:rFonts w:ascii="Tahoma" w:hAnsi="Tahoma" w:cs="Tahoma"/>
          <w:b/>
          <w:bCs/>
          <w:sz w:val="17"/>
          <w:szCs w:val="17"/>
          <w:rtl/>
        </w:rPr>
        <w:br/>
      </w:r>
      <w:r w:rsidR="00F774FE" w:rsidRPr="00F774FE">
        <w:rPr>
          <w:rFonts w:ascii="Tahoma" w:hAnsi="Tahoma" w:cs="Tahoma" w:hint="cs"/>
          <w:b/>
          <w:bCs/>
          <w:sz w:val="17"/>
          <w:szCs w:val="17"/>
          <w:rtl/>
        </w:rPr>
        <w:t>קוד ספק</w:t>
      </w:r>
      <w:r w:rsidR="00CC37A4">
        <w:rPr>
          <w:rFonts w:ascii="Tahoma" w:hAnsi="Tahoma" w:cs="Tahoma"/>
          <w:sz w:val="17"/>
          <w:szCs w:val="17"/>
          <w:rtl/>
        </w:rPr>
        <w:br/>
      </w:r>
      <w:r w:rsidR="00CC37A4" w:rsidRPr="00CC37A4">
        <w:rPr>
          <w:rFonts w:ascii="Tahoma" w:hAnsi="Tahoma" w:cs="Tahoma" w:hint="cs"/>
          <w:b/>
          <w:bCs/>
          <w:sz w:val="17"/>
          <w:szCs w:val="17"/>
          <w:rtl/>
        </w:rPr>
        <w:t>מס' מכולה</w:t>
      </w:r>
      <w:r w:rsidR="00CC37A4">
        <w:rPr>
          <w:rFonts w:ascii="Tahoma" w:hAnsi="Tahoma" w:cs="Tahoma" w:hint="cs"/>
          <w:sz w:val="17"/>
          <w:szCs w:val="17"/>
          <w:rtl/>
        </w:rPr>
        <w:t xml:space="preserve"> </w:t>
      </w:r>
      <w:r w:rsidR="00CC37A4">
        <w:rPr>
          <w:rFonts w:ascii="Tahoma" w:hAnsi="Tahoma" w:cs="Tahoma"/>
          <w:sz w:val="17"/>
          <w:szCs w:val="17"/>
          <w:rtl/>
        </w:rPr>
        <w:t>–</w:t>
      </w:r>
      <w:r w:rsidR="00CC37A4">
        <w:rPr>
          <w:rFonts w:ascii="Tahoma" w:hAnsi="Tahoma" w:cs="Tahoma" w:hint="cs"/>
          <w:sz w:val="17"/>
          <w:szCs w:val="17"/>
          <w:rtl/>
        </w:rPr>
        <w:t xml:space="preserve"> לפי המכולה המשוייכת לתיק הייבוא המשוייך להזמנה</w:t>
      </w:r>
      <w:r w:rsidR="00F774FE">
        <w:rPr>
          <w:rFonts w:ascii="Tahoma" w:hAnsi="Tahoma" w:cs="Tahoma"/>
          <w:sz w:val="17"/>
          <w:szCs w:val="17"/>
          <w:rtl/>
        </w:rPr>
        <w:br/>
      </w:r>
      <w:r w:rsidR="00F774FE" w:rsidRPr="00F774FE">
        <w:rPr>
          <w:rFonts w:ascii="Tahoma" w:hAnsi="Tahoma" w:cs="Tahoma" w:hint="cs"/>
          <w:b/>
          <w:bCs/>
          <w:sz w:val="17"/>
          <w:szCs w:val="17"/>
          <w:rtl/>
        </w:rPr>
        <w:t>סוג מכולה</w:t>
      </w:r>
      <w:r w:rsidR="00F774FE">
        <w:rPr>
          <w:rFonts w:ascii="Tahoma" w:hAnsi="Tahoma" w:cs="Tahoma" w:hint="cs"/>
          <w:sz w:val="17"/>
          <w:szCs w:val="17"/>
          <w:rtl/>
        </w:rPr>
        <w:t xml:space="preserve"> </w:t>
      </w:r>
      <w:r w:rsidR="00F774FE">
        <w:rPr>
          <w:rFonts w:ascii="Tahoma" w:hAnsi="Tahoma" w:cs="Tahoma"/>
          <w:sz w:val="17"/>
          <w:szCs w:val="17"/>
          <w:rtl/>
        </w:rPr>
        <w:t>–</w:t>
      </w:r>
      <w:r w:rsidR="00F774FE">
        <w:rPr>
          <w:rFonts w:ascii="Tahoma" w:hAnsi="Tahoma" w:cs="Tahoma" w:hint="cs"/>
          <w:sz w:val="17"/>
          <w:szCs w:val="17"/>
          <w:rtl/>
        </w:rPr>
        <w:t xml:space="preserve"> לפי המכולה המשוייכת לתיק הייבוא המשוייך להזמנה</w:t>
      </w:r>
      <w:r w:rsidR="00F774FE">
        <w:rPr>
          <w:rFonts w:ascii="Tahoma" w:hAnsi="Tahoma" w:cs="Tahoma"/>
          <w:sz w:val="17"/>
          <w:szCs w:val="17"/>
          <w:rtl/>
        </w:rPr>
        <w:br/>
      </w:r>
      <w:r w:rsidR="00F774FE" w:rsidRPr="00F774FE">
        <w:rPr>
          <w:rFonts w:ascii="Tahoma" w:hAnsi="Tahoma" w:cs="Tahoma" w:hint="cs"/>
          <w:b/>
          <w:bCs/>
          <w:sz w:val="17"/>
          <w:szCs w:val="17"/>
          <w:rtl/>
        </w:rPr>
        <w:t>קוד פריט</w:t>
      </w:r>
      <w:r w:rsidR="00F774FE">
        <w:rPr>
          <w:rFonts w:ascii="Tahoma" w:hAnsi="Tahoma" w:cs="Tahoma"/>
          <w:sz w:val="17"/>
          <w:szCs w:val="17"/>
          <w:rtl/>
        </w:rPr>
        <w:br/>
      </w:r>
      <w:r w:rsidR="00F774FE" w:rsidRPr="00F774FE">
        <w:rPr>
          <w:rFonts w:ascii="Tahoma" w:hAnsi="Tahoma" w:cs="Tahoma" w:hint="cs"/>
          <w:b/>
          <w:bCs/>
          <w:sz w:val="17"/>
          <w:szCs w:val="17"/>
          <w:rtl/>
        </w:rPr>
        <w:t>כמות יחידות</w:t>
      </w:r>
      <w:r w:rsidR="00F774FE">
        <w:rPr>
          <w:rFonts w:ascii="Tahoma" w:hAnsi="Tahoma" w:cs="Tahoma"/>
          <w:sz w:val="17"/>
          <w:szCs w:val="17"/>
          <w:rtl/>
        </w:rPr>
        <w:br/>
      </w:r>
      <w:r w:rsidR="00F774FE">
        <w:rPr>
          <w:rFonts w:ascii="Tahoma" w:hAnsi="Tahoma" w:cs="Tahoma"/>
          <w:sz w:val="17"/>
          <w:szCs w:val="17"/>
          <w:rtl/>
        </w:rPr>
        <w:br/>
      </w:r>
      <w:r w:rsidR="0089026C">
        <w:rPr>
          <w:rFonts w:ascii="Tahoma" w:hAnsi="Tahoma" w:cs="Tahoma"/>
          <w:sz w:val="17"/>
          <w:szCs w:val="17"/>
          <w:rtl/>
        </w:rPr>
        <w:br/>
      </w:r>
      <w:r w:rsidR="00C947A9">
        <w:rPr>
          <w:rFonts w:ascii="Tahoma" w:hAnsi="Tahoma" w:cs="Tahoma" w:hint="cs"/>
          <w:sz w:val="17"/>
          <w:szCs w:val="17"/>
          <w:rtl/>
        </w:rPr>
        <w:t>דוג' להזמנה:</w:t>
      </w:r>
      <w:r w:rsidR="00C947A9">
        <w:rPr>
          <w:rFonts w:ascii="Tahoma" w:hAnsi="Tahoma" w:cs="Tahoma"/>
          <w:sz w:val="17"/>
          <w:szCs w:val="17"/>
          <w:rtl/>
        </w:rPr>
        <w:br/>
      </w:r>
      <w:r w:rsidR="00C947A9">
        <w:rPr>
          <w:rFonts w:ascii="Tahoma" w:hAnsi="Tahoma" w:cs="Tahoma"/>
          <w:sz w:val="17"/>
          <w:szCs w:val="17"/>
          <w:rtl/>
        </w:rPr>
        <w:br/>
      </w:r>
      <w:r w:rsidR="00C947A9">
        <w:rPr>
          <w:noProof/>
        </w:rPr>
        <w:lastRenderedPageBreak/>
        <w:drawing>
          <wp:inline distT="0" distB="0" distL="0" distR="0" wp14:anchorId="59EE8C55" wp14:editId="3BC795B6">
            <wp:extent cx="6645910" cy="39528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952875"/>
                    </a:xfrm>
                    <a:prstGeom prst="rect">
                      <a:avLst/>
                    </a:prstGeom>
                  </pic:spPr>
                </pic:pic>
              </a:graphicData>
            </a:graphic>
          </wp:inline>
        </w:drawing>
      </w:r>
      <w:r w:rsidR="00C947A9">
        <w:rPr>
          <w:noProof/>
        </w:rPr>
        <w:drawing>
          <wp:inline distT="0" distB="0" distL="0" distR="0" wp14:anchorId="2E0DF904" wp14:editId="20632225">
            <wp:extent cx="6645910" cy="3503295"/>
            <wp:effectExtent l="0" t="0" r="2540" b="190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a:stretch>
                      <a:fillRect/>
                    </a:stretch>
                  </pic:blipFill>
                  <pic:spPr>
                    <a:xfrm>
                      <a:off x="0" y="0"/>
                      <a:ext cx="6645910" cy="3503295"/>
                    </a:xfrm>
                    <a:prstGeom prst="rect">
                      <a:avLst/>
                    </a:prstGeom>
                  </pic:spPr>
                </pic:pic>
              </a:graphicData>
            </a:graphic>
          </wp:inline>
        </w:drawing>
      </w:r>
      <w:r w:rsidR="00C947A9">
        <w:rPr>
          <w:noProof/>
        </w:rPr>
        <w:lastRenderedPageBreak/>
        <w:drawing>
          <wp:inline distT="0" distB="0" distL="0" distR="0" wp14:anchorId="340B6129" wp14:editId="0B3DD4FD">
            <wp:extent cx="6645910" cy="4277360"/>
            <wp:effectExtent l="0" t="0" r="2540" b="889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0"/>
                    <a:stretch>
                      <a:fillRect/>
                    </a:stretch>
                  </pic:blipFill>
                  <pic:spPr>
                    <a:xfrm>
                      <a:off x="0" y="0"/>
                      <a:ext cx="6645910" cy="4277360"/>
                    </a:xfrm>
                    <a:prstGeom prst="rect">
                      <a:avLst/>
                    </a:prstGeom>
                  </pic:spPr>
                </pic:pic>
              </a:graphicData>
            </a:graphic>
          </wp:inline>
        </w:drawing>
      </w:r>
      <w:r w:rsidR="0089026C">
        <w:rPr>
          <w:rFonts w:ascii="Tahoma" w:hAnsi="Tahoma" w:cs="Tahoma"/>
          <w:sz w:val="17"/>
          <w:szCs w:val="17"/>
          <w:rtl/>
        </w:rPr>
        <w:br/>
      </w:r>
      <w:r w:rsidR="0089026C">
        <w:rPr>
          <w:rFonts w:ascii="Tahoma" w:hAnsi="Tahoma" w:cs="Tahoma"/>
          <w:sz w:val="17"/>
          <w:szCs w:val="17"/>
          <w:rtl/>
        </w:rPr>
        <w:br/>
      </w:r>
      <w:r w:rsidR="002E77F4">
        <w:rPr>
          <w:rFonts w:ascii="Tahoma" w:hAnsi="Tahoma" w:cs="Tahoma" w:hint="cs"/>
          <w:sz w:val="17"/>
          <w:szCs w:val="17"/>
          <w:rtl/>
        </w:rPr>
        <w:t>שיוך תיק ייבוא ומכולה להזמנת הרכש:</w:t>
      </w:r>
      <w:r w:rsidR="002E77F4">
        <w:rPr>
          <w:rFonts w:ascii="Tahoma" w:hAnsi="Tahoma" w:cs="Tahoma"/>
          <w:sz w:val="17"/>
          <w:szCs w:val="17"/>
          <w:rtl/>
        </w:rPr>
        <w:br/>
      </w:r>
      <w:r w:rsidR="002E77F4">
        <w:rPr>
          <w:noProof/>
        </w:rPr>
        <w:drawing>
          <wp:inline distT="0" distB="0" distL="0" distR="0" wp14:anchorId="4AEC9442" wp14:editId="64F6477C">
            <wp:extent cx="6645910" cy="3124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124200"/>
                    </a:xfrm>
                    <a:prstGeom prst="rect">
                      <a:avLst/>
                    </a:prstGeom>
                  </pic:spPr>
                </pic:pic>
              </a:graphicData>
            </a:graphic>
          </wp:inline>
        </w:drawing>
      </w:r>
      <w:r w:rsidR="0089026C">
        <w:rPr>
          <w:rFonts w:ascii="Tahoma" w:hAnsi="Tahoma" w:cs="Tahoma"/>
          <w:sz w:val="17"/>
          <w:szCs w:val="17"/>
          <w:rtl/>
        </w:rPr>
        <w:br/>
      </w:r>
      <w:r w:rsidR="0089026C">
        <w:rPr>
          <w:rFonts w:ascii="Tahoma" w:hAnsi="Tahoma" w:cs="Tahoma"/>
          <w:sz w:val="17"/>
          <w:szCs w:val="17"/>
          <w:rtl/>
        </w:rPr>
        <w:br/>
      </w:r>
      <w:r w:rsidR="0089026C">
        <w:rPr>
          <w:rFonts w:ascii="Tahoma" w:hAnsi="Tahoma" w:cs="Tahoma"/>
          <w:sz w:val="17"/>
          <w:szCs w:val="17"/>
          <w:rtl/>
        </w:rPr>
        <w:br/>
      </w:r>
      <w:r w:rsidR="0089026C">
        <w:rPr>
          <w:rFonts w:ascii="Tahoma" w:hAnsi="Tahoma" w:cs="Tahoma"/>
          <w:sz w:val="17"/>
          <w:szCs w:val="17"/>
          <w:rtl/>
        </w:rPr>
        <w:br/>
      </w:r>
      <w:r w:rsidR="0089026C">
        <w:rPr>
          <w:rFonts w:ascii="Tahoma" w:hAnsi="Tahoma" w:cs="Tahoma"/>
          <w:sz w:val="17"/>
          <w:szCs w:val="17"/>
          <w:rtl/>
        </w:rPr>
        <w:br/>
      </w:r>
      <w:r w:rsidR="0089026C">
        <w:rPr>
          <w:rFonts w:ascii="Tahoma" w:hAnsi="Tahoma" w:cs="Tahoma"/>
          <w:sz w:val="17"/>
          <w:szCs w:val="17"/>
          <w:rtl/>
        </w:rPr>
        <w:br/>
      </w:r>
      <w:r w:rsidR="00385A28">
        <w:rPr>
          <w:rFonts w:ascii="Tahoma" w:hAnsi="Tahoma" w:cs="Tahoma"/>
          <w:sz w:val="17"/>
          <w:szCs w:val="17"/>
          <w:rtl/>
        </w:rPr>
        <w:br/>
      </w:r>
      <w:r w:rsidR="0089026C">
        <w:rPr>
          <w:rFonts w:ascii="Tahoma" w:hAnsi="Tahoma" w:cs="Tahoma"/>
          <w:sz w:val="17"/>
          <w:szCs w:val="17"/>
          <w:rtl/>
        </w:rPr>
        <w:lastRenderedPageBreak/>
        <w:br/>
      </w:r>
      <w:r w:rsidR="00822C73">
        <w:rPr>
          <w:rFonts w:ascii="Tahoma" w:hAnsi="Tahoma" w:cs="Tahoma" w:hint="cs"/>
          <w:sz w:val="17"/>
          <w:szCs w:val="17"/>
          <w:rtl/>
        </w:rPr>
        <w:t>דוג' לקובץ</w:t>
      </w:r>
      <w:r w:rsidR="008870F7">
        <w:rPr>
          <w:rFonts w:ascii="Tahoma" w:hAnsi="Tahoma" w:cs="Tahoma" w:hint="cs"/>
          <w:sz w:val="17"/>
          <w:szCs w:val="17"/>
          <w:rtl/>
        </w:rPr>
        <w:t xml:space="preserve"> המשודר לאורשר</w:t>
      </w:r>
      <w:r w:rsidR="00822C73">
        <w:rPr>
          <w:rFonts w:ascii="Tahoma" w:hAnsi="Tahoma" w:cs="Tahoma" w:hint="cs"/>
          <w:sz w:val="17"/>
          <w:szCs w:val="17"/>
          <w:rtl/>
        </w:rPr>
        <w:t>:</w:t>
      </w:r>
      <w:r w:rsidR="00822C73">
        <w:rPr>
          <w:rFonts w:ascii="Tahoma" w:hAnsi="Tahoma" w:cs="Tahoma"/>
          <w:sz w:val="17"/>
          <w:szCs w:val="17"/>
          <w:rtl/>
        </w:rPr>
        <w:br/>
      </w:r>
      <w:r w:rsidR="00822C73">
        <w:rPr>
          <w:rFonts w:ascii="Tahoma" w:hAnsi="Tahoma" w:cs="Tahoma"/>
          <w:sz w:val="17"/>
          <w:szCs w:val="17"/>
          <w:rtl/>
        </w:rPr>
        <w:br/>
      </w:r>
      <w:r w:rsidR="00822C73">
        <w:rPr>
          <w:noProof/>
        </w:rPr>
        <w:drawing>
          <wp:inline distT="0" distB="0" distL="0" distR="0" wp14:anchorId="426F57E1" wp14:editId="1D3FED0D">
            <wp:extent cx="6645910" cy="2218055"/>
            <wp:effectExtent l="0" t="0" r="254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2"/>
                    <a:stretch>
                      <a:fillRect/>
                    </a:stretch>
                  </pic:blipFill>
                  <pic:spPr>
                    <a:xfrm>
                      <a:off x="0" y="0"/>
                      <a:ext cx="6645910" cy="2218055"/>
                    </a:xfrm>
                    <a:prstGeom prst="rect">
                      <a:avLst/>
                    </a:prstGeom>
                  </pic:spPr>
                </pic:pic>
              </a:graphicData>
            </a:graphic>
          </wp:inline>
        </w:drawing>
      </w:r>
      <w:r w:rsidR="0089026C">
        <w:rPr>
          <w:rFonts w:ascii="Tahoma" w:hAnsi="Tahoma" w:cs="Tahoma"/>
          <w:sz w:val="17"/>
          <w:szCs w:val="17"/>
          <w:rtl/>
        </w:rPr>
        <w:br/>
      </w:r>
      <w:r w:rsidR="0089026C">
        <w:rPr>
          <w:rFonts w:ascii="Tahoma" w:hAnsi="Tahoma" w:cs="Tahoma"/>
          <w:sz w:val="17"/>
          <w:szCs w:val="17"/>
          <w:rtl/>
        </w:rPr>
        <w:br/>
      </w:r>
      <w:r w:rsidR="0089026C">
        <w:rPr>
          <w:rFonts w:ascii="Tahoma" w:hAnsi="Tahoma" w:cs="Tahoma"/>
          <w:sz w:val="17"/>
          <w:szCs w:val="17"/>
          <w:rtl/>
        </w:rPr>
        <w:br/>
      </w:r>
      <w:r w:rsidR="0089026C">
        <w:rPr>
          <w:rFonts w:ascii="Tahoma" w:hAnsi="Tahoma" w:cs="Tahoma"/>
          <w:sz w:val="17"/>
          <w:szCs w:val="17"/>
          <w:rtl/>
        </w:rPr>
        <w:br/>
      </w:r>
      <w:r w:rsidR="0089026C">
        <w:rPr>
          <w:rFonts w:ascii="Tahoma" w:hAnsi="Tahoma" w:cs="Tahoma"/>
          <w:sz w:val="17"/>
          <w:szCs w:val="17"/>
          <w:rtl/>
        </w:rPr>
        <w:br/>
      </w:r>
    </w:p>
    <w:p w14:paraId="765F9B85" w14:textId="21992D6F" w:rsidR="00B04291" w:rsidRPr="009E10AA" w:rsidRDefault="008D5376" w:rsidP="00723E6D">
      <w:pPr>
        <w:rPr>
          <w:rFonts w:ascii="Tahoma" w:hAnsi="Tahoma" w:cs="Tahoma" w:hint="cs"/>
          <w:sz w:val="17"/>
          <w:szCs w:val="17"/>
          <w:rtl/>
          <w:lang w:val="en-IL"/>
        </w:rPr>
      </w:pPr>
      <w:r w:rsidRPr="00C947A9">
        <w:rPr>
          <w:rFonts w:ascii="Tahoma" w:hAnsi="Tahoma" w:cs="Tahoma" w:hint="cs"/>
          <w:u w:val="single"/>
          <w:rtl/>
        </w:rPr>
        <w:t>ממשק חוזר מאורשר</w:t>
      </w:r>
      <w:r w:rsidR="002C536B" w:rsidRPr="00C947A9">
        <w:rPr>
          <w:rFonts w:ascii="Tahoma" w:hAnsi="Tahoma" w:cs="Tahoma" w:hint="cs"/>
          <w:u w:val="single"/>
          <w:rtl/>
        </w:rPr>
        <w:t>:</w:t>
      </w:r>
      <w:r w:rsidR="002C536B" w:rsidRPr="002C536B">
        <w:rPr>
          <w:rFonts w:ascii="Tahoma" w:hAnsi="Tahoma" w:cs="Tahoma"/>
          <w:sz w:val="17"/>
          <w:szCs w:val="17"/>
          <w:rtl/>
        </w:rPr>
        <w:br/>
      </w:r>
      <w:r w:rsidR="002C536B" w:rsidRPr="002C536B">
        <w:rPr>
          <w:rFonts w:ascii="Tahoma" w:hAnsi="Tahoma" w:cs="Tahoma"/>
          <w:sz w:val="17"/>
          <w:szCs w:val="17"/>
          <w:rtl/>
        </w:rPr>
        <w:br/>
      </w:r>
      <w:r w:rsidR="002C536B" w:rsidRPr="002C536B">
        <w:rPr>
          <w:rFonts w:ascii="Tahoma" w:hAnsi="Tahoma" w:cs="Tahoma" w:hint="cs"/>
          <w:sz w:val="17"/>
          <w:szCs w:val="17"/>
          <w:rtl/>
        </w:rPr>
        <w:t>בקבלת קובץ מאורשר על הקליטה בגין ההזמנה תקלט תעודת כניסה בגין ההזמנה עם כל הכמויות הקיימות בהזמנה, במידה וקיים חוסר תקלט תעודת החזר לספק על ההפרשים.</w:t>
      </w:r>
      <w:r w:rsidR="002C536B" w:rsidRPr="002C536B">
        <w:rPr>
          <w:rFonts w:ascii="Tahoma" w:hAnsi="Tahoma" w:cs="Tahoma"/>
          <w:sz w:val="17"/>
          <w:szCs w:val="17"/>
          <w:rtl/>
        </w:rPr>
        <w:br/>
      </w:r>
      <w:r w:rsidR="002C536B" w:rsidRPr="002C536B">
        <w:rPr>
          <w:rFonts w:ascii="Tahoma" w:hAnsi="Tahoma" w:cs="Tahoma" w:hint="cs"/>
          <w:sz w:val="17"/>
          <w:szCs w:val="17"/>
          <w:rtl/>
        </w:rPr>
        <w:t>בתעודת הכניסה שתקלט במידה ומתקבל תאריך תוקף לפריט הנתון יתעדכן, במידה ויתקבלו לפריט יותר מתאריך תוקף אחד יתבצע פיצול שורות בתעודה לפי תאריכי התוקף השונים.</w:t>
      </w:r>
      <w:r w:rsidR="002C536B">
        <w:rPr>
          <w:rFonts w:ascii="Tahoma" w:hAnsi="Tahoma" w:cs="Tahoma"/>
          <w:sz w:val="17"/>
          <w:szCs w:val="17"/>
          <w:rtl/>
        </w:rPr>
        <w:br/>
      </w:r>
      <w:r w:rsidR="002C536B">
        <w:rPr>
          <w:rFonts w:ascii="Tahoma" w:hAnsi="Tahoma" w:cs="Tahoma" w:hint="cs"/>
          <w:sz w:val="17"/>
          <w:szCs w:val="17"/>
          <w:rtl/>
        </w:rPr>
        <w:t xml:space="preserve">תאריך תעודת הכניסה </w:t>
      </w:r>
      <w:r w:rsidR="002C536B">
        <w:rPr>
          <w:rFonts w:ascii="Tahoma" w:hAnsi="Tahoma" w:cs="Tahoma"/>
          <w:sz w:val="17"/>
          <w:szCs w:val="17"/>
          <w:rtl/>
        </w:rPr>
        <w:t>–</w:t>
      </w:r>
      <w:r w:rsidR="002C536B">
        <w:rPr>
          <w:rFonts w:ascii="Tahoma" w:hAnsi="Tahoma" w:cs="Tahoma" w:hint="cs"/>
          <w:sz w:val="17"/>
          <w:szCs w:val="17"/>
          <w:rtl/>
        </w:rPr>
        <w:t xml:space="preserve"> לפי התאריך המתקבל מהקובץ</w:t>
      </w:r>
      <w:r w:rsidR="002C536B">
        <w:rPr>
          <w:rFonts w:ascii="Tahoma" w:hAnsi="Tahoma" w:cs="Tahoma"/>
          <w:sz w:val="17"/>
          <w:szCs w:val="17"/>
          <w:rtl/>
        </w:rPr>
        <w:br/>
      </w:r>
      <w:r w:rsidR="002C536B">
        <w:rPr>
          <w:rFonts w:ascii="Tahoma" w:hAnsi="Tahoma" w:cs="Tahoma" w:hint="cs"/>
          <w:sz w:val="17"/>
          <w:szCs w:val="17"/>
          <w:rtl/>
        </w:rPr>
        <w:t xml:space="preserve">מס' תעודת ספק </w:t>
      </w:r>
      <w:r w:rsidR="002C536B">
        <w:rPr>
          <w:rFonts w:ascii="Tahoma" w:hAnsi="Tahoma" w:cs="Tahoma"/>
          <w:sz w:val="17"/>
          <w:szCs w:val="17"/>
          <w:rtl/>
        </w:rPr>
        <w:t>–</w:t>
      </w:r>
      <w:r w:rsidR="002C536B">
        <w:rPr>
          <w:rFonts w:ascii="Tahoma" w:hAnsi="Tahoma" w:cs="Tahoma" w:hint="cs"/>
          <w:sz w:val="17"/>
          <w:szCs w:val="17"/>
          <w:rtl/>
        </w:rPr>
        <w:t xml:space="preserve"> לפי מספר אסמכתא בהזמנה</w:t>
      </w:r>
      <w:r w:rsidR="002C536B">
        <w:rPr>
          <w:rFonts w:ascii="Tahoma" w:hAnsi="Tahoma" w:cs="Tahoma"/>
          <w:sz w:val="17"/>
          <w:szCs w:val="17"/>
          <w:rtl/>
        </w:rPr>
        <w:br/>
      </w:r>
      <w:r w:rsidR="002C536B">
        <w:rPr>
          <w:rFonts w:ascii="Tahoma" w:hAnsi="Tahoma" w:cs="Tahoma" w:hint="cs"/>
          <w:sz w:val="17"/>
          <w:szCs w:val="17"/>
          <w:rtl/>
        </w:rPr>
        <w:t xml:space="preserve">מטבע,מחירון ומחירים בתעודה </w:t>
      </w:r>
      <w:r w:rsidR="002C536B">
        <w:rPr>
          <w:rFonts w:ascii="Tahoma" w:hAnsi="Tahoma" w:cs="Tahoma"/>
          <w:sz w:val="17"/>
          <w:szCs w:val="17"/>
          <w:rtl/>
        </w:rPr>
        <w:t>–</w:t>
      </w:r>
      <w:r w:rsidR="002C536B">
        <w:rPr>
          <w:rFonts w:ascii="Tahoma" w:hAnsi="Tahoma" w:cs="Tahoma" w:hint="cs"/>
          <w:sz w:val="17"/>
          <w:szCs w:val="17"/>
          <w:rtl/>
        </w:rPr>
        <w:t xml:space="preserve"> לפי מחירון ומחירים בהזמנה</w:t>
      </w:r>
      <w:r w:rsidR="00C947A9">
        <w:rPr>
          <w:rFonts w:ascii="Tahoma" w:hAnsi="Tahoma" w:cs="Tahoma"/>
          <w:sz w:val="17"/>
          <w:szCs w:val="17"/>
          <w:rtl/>
        </w:rPr>
        <w:br/>
      </w:r>
      <w:r w:rsidR="00C947A9">
        <w:rPr>
          <w:rFonts w:ascii="Tahoma" w:hAnsi="Tahoma" w:cs="Tahoma" w:hint="cs"/>
          <w:sz w:val="17"/>
          <w:szCs w:val="17"/>
          <w:rtl/>
        </w:rPr>
        <w:t>במידה וקיים הפרש תירשם הערה בהערת מסמך של תעודת הכניסה וגם של תעודת ההחזר שתקלט.</w:t>
      </w:r>
      <w:r w:rsidR="00C947A9">
        <w:rPr>
          <w:rFonts w:ascii="Tahoma" w:hAnsi="Tahoma" w:cs="Tahoma"/>
          <w:sz w:val="17"/>
          <w:szCs w:val="17"/>
          <w:rtl/>
        </w:rPr>
        <w:br/>
      </w:r>
      <w:r w:rsidR="00C947A9">
        <w:rPr>
          <w:rFonts w:ascii="Tahoma" w:hAnsi="Tahoma" w:cs="Tahoma"/>
          <w:sz w:val="17"/>
          <w:szCs w:val="17"/>
          <w:rtl/>
        </w:rPr>
        <w:br/>
      </w:r>
      <w:r w:rsidR="00C947A9">
        <w:rPr>
          <w:rFonts w:ascii="Tahoma" w:hAnsi="Tahoma" w:cs="Tahoma"/>
          <w:sz w:val="17"/>
          <w:szCs w:val="17"/>
          <w:rtl/>
        </w:rPr>
        <w:br/>
      </w:r>
      <w:r w:rsidR="00C947A9">
        <w:rPr>
          <w:rFonts w:ascii="Tahoma" w:hAnsi="Tahoma" w:cs="Tahoma" w:hint="cs"/>
          <w:sz w:val="17"/>
          <w:szCs w:val="17"/>
          <w:rtl/>
        </w:rPr>
        <w:t>בדיקות בקליטת הקובץ:</w:t>
      </w:r>
      <w:r w:rsidR="00C947A9">
        <w:rPr>
          <w:rFonts w:ascii="Tahoma" w:hAnsi="Tahoma" w:cs="Tahoma"/>
          <w:sz w:val="17"/>
          <w:szCs w:val="17"/>
          <w:rtl/>
        </w:rPr>
        <w:br/>
      </w:r>
      <w:r w:rsidR="00C947A9">
        <w:rPr>
          <w:rFonts w:ascii="Tahoma" w:hAnsi="Tahoma" w:cs="Tahoma"/>
          <w:sz w:val="17"/>
          <w:szCs w:val="17"/>
          <w:rtl/>
        </w:rPr>
        <w:br/>
      </w:r>
      <w:r w:rsidR="00C947A9">
        <w:rPr>
          <w:rFonts w:ascii="Tahoma" w:hAnsi="Tahoma" w:cs="Tahoma" w:hint="cs"/>
          <w:sz w:val="17"/>
          <w:szCs w:val="17"/>
          <w:rtl/>
        </w:rPr>
        <w:t xml:space="preserve">הזמנה פתוחה </w:t>
      </w:r>
      <w:r w:rsidR="00C947A9">
        <w:rPr>
          <w:rFonts w:ascii="Tahoma" w:hAnsi="Tahoma" w:cs="Tahoma"/>
          <w:sz w:val="17"/>
          <w:szCs w:val="17"/>
          <w:rtl/>
        </w:rPr>
        <w:t>–</w:t>
      </w:r>
      <w:r w:rsidR="00C947A9">
        <w:rPr>
          <w:rFonts w:ascii="Tahoma" w:hAnsi="Tahoma" w:cs="Tahoma" w:hint="cs"/>
          <w:sz w:val="17"/>
          <w:szCs w:val="17"/>
          <w:rtl/>
        </w:rPr>
        <w:t xml:space="preserve"> במידה ויתקבל קובץ לקליטה וההזמנה סגורה/לא קיימת - לא תקלט תעודה.</w:t>
      </w:r>
      <w:r w:rsidR="00C947A9">
        <w:rPr>
          <w:rFonts w:ascii="Tahoma" w:hAnsi="Tahoma" w:cs="Tahoma"/>
          <w:sz w:val="17"/>
          <w:szCs w:val="17"/>
          <w:rtl/>
        </w:rPr>
        <w:br/>
      </w:r>
      <w:r w:rsidR="00C947A9">
        <w:rPr>
          <w:rFonts w:ascii="Tahoma" w:hAnsi="Tahoma" w:cs="Tahoma" w:hint="cs"/>
          <w:sz w:val="17"/>
          <w:szCs w:val="17"/>
          <w:rtl/>
        </w:rPr>
        <w:t xml:space="preserve">פריט לא קיים בהזמנה </w:t>
      </w:r>
      <w:r w:rsidR="00C947A9">
        <w:rPr>
          <w:rFonts w:ascii="Tahoma" w:hAnsi="Tahoma" w:cs="Tahoma"/>
          <w:sz w:val="17"/>
          <w:szCs w:val="17"/>
          <w:rtl/>
        </w:rPr>
        <w:t>–</w:t>
      </w:r>
      <w:r w:rsidR="00C947A9">
        <w:rPr>
          <w:rFonts w:ascii="Tahoma" w:hAnsi="Tahoma" w:cs="Tahoma" w:hint="cs"/>
          <w:sz w:val="17"/>
          <w:szCs w:val="17"/>
          <w:rtl/>
        </w:rPr>
        <w:t xml:space="preserve"> במידה ויתקבל פריט שלא קיים בהזמנה </w:t>
      </w:r>
      <w:r w:rsidR="00C947A9">
        <w:rPr>
          <w:rFonts w:ascii="Tahoma" w:hAnsi="Tahoma" w:cs="Tahoma"/>
          <w:sz w:val="17"/>
          <w:szCs w:val="17"/>
          <w:rtl/>
        </w:rPr>
        <w:t>–</w:t>
      </w:r>
      <w:r w:rsidR="00C947A9">
        <w:rPr>
          <w:rFonts w:ascii="Tahoma" w:hAnsi="Tahoma" w:cs="Tahoma" w:hint="cs"/>
          <w:sz w:val="17"/>
          <w:szCs w:val="17"/>
          <w:rtl/>
        </w:rPr>
        <w:t xml:space="preserve"> לא תקלט תעודה.</w:t>
      </w:r>
      <w:r w:rsidR="00C947A9">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sz w:val="17"/>
          <w:szCs w:val="17"/>
          <w:rtl/>
        </w:rPr>
        <w:lastRenderedPageBreak/>
        <w:br/>
      </w:r>
      <w:r w:rsidR="00385A28" w:rsidRPr="00385A28">
        <w:rPr>
          <w:rFonts w:ascii="Tahoma" w:hAnsi="Tahoma" w:cs="Tahoma" w:hint="cs"/>
          <w:b/>
          <w:bCs/>
          <w:sz w:val="28"/>
          <w:szCs w:val="28"/>
          <w:u w:val="single"/>
          <w:rtl/>
        </w:rPr>
        <w:t>2. העברה בין מחסנים:</w:t>
      </w:r>
      <w:r w:rsidR="00385A28">
        <w:rPr>
          <w:rFonts w:ascii="Tahoma" w:hAnsi="Tahoma" w:cs="Tahoma"/>
          <w:sz w:val="17"/>
          <w:szCs w:val="17"/>
          <w:rtl/>
        </w:rPr>
        <w:br/>
      </w:r>
      <w:r w:rsidR="00385A28">
        <w:rPr>
          <w:rFonts w:ascii="Tahoma" w:hAnsi="Tahoma" w:cs="Tahoma"/>
          <w:sz w:val="17"/>
          <w:szCs w:val="17"/>
          <w:rtl/>
        </w:rPr>
        <w:br/>
      </w:r>
      <w:r w:rsidR="00385A28">
        <w:rPr>
          <w:rFonts w:ascii="Tahoma" w:hAnsi="Tahoma" w:cs="Tahoma" w:hint="cs"/>
          <w:sz w:val="17"/>
          <w:szCs w:val="17"/>
          <w:rtl/>
        </w:rPr>
        <w:t xml:space="preserve">במקרה ורוצים להעביר מלאי ממחסן חיצוני לאורשר למחסן של אורשר יוצרים הזמנה פנימית , בפרטים של ההזמנה רושמים את מס' </w:t>
      </w:r>
      <w:r w:rsidR="00213B56">
        <w:rPr>
          <w:rFonts w:ascii="Tahoma" w:hAnsi="Tahoma" w:cs="Tahoma" w:hint="cs"/>
          <w:sz w:val="17"/>
          <w:szCs w:val="17"/>
          <w:rtl/>
        </w:rPr>
        <w:t>המשטחים שישלחו ( לרשום רק מספר וחובה לרשום לבקשת אורשר).</w:t>
      </w:r>
      <w:r w:rsidR="00213B56">
        <w:rPr>
          <w:rFonts w:ascii="Tahoma" w:hAnsi="Tahoma" w:cs="Tahoma"/>
          <w:sz w:val="17"/>
          <w:szCs w:val="17"/>
          <w:rtl/>
        </w:rPr>
        <w:br/>
      </w:r>
      <w:r w:rsidR="00213B56">
        <w:rPr>
          <w:rFonts w:ascii="Tahoma" w:hAnsi="Tahoma" w:cs="Tahoma" w:hint="cs"/>
          <w:sz w:val="17"/>
          <w:szCs w:val="17"/>
          <w:rtl/>
        </w:rPr>
        <w:t>שידור ההזמנה מתבצע באמצעות עדכון סטטוס הזמנה למאושרת לאחר השידור סטטוס ההזמנה מתעדכן לנותבה.</w:t>
      </w:r>
      <w:r w:rsidR="00213B56">
        <w:rPr>
          <w:rFonts w:ascii="Tahoma" w:hAnsi="Tahoma" w:cs="Tahoma"/>
          <w:sz w:val="17"/>
          <w:szCs w:val="17"/>
          <w:rtl/>
        </w:rPr>
        <w:br/>
      </w:r>
      <w:r w:rsidR="00213B56">
        <w:rPr>
          <w:rFonts w:ascii="Tahoma" w:hAnsi="Tahoma" w:cs="Tahoma" w:hint="cs"/>
          <w:sz w:val="17"/>
          <w:szCs w:val="17"/>
          <w:rtl/>
        </w:rPr>
        <w:t>שידור חוזר להזמנה ניתן לבצע באמצעות עדכון סטטוס ההזמנה לסטטוס מאושרת.</w:t>
      </w:r>
      <w:r w:rsidR="00213B56">
        <w:rPr>
          <w:rFonts w:ascii="Tahoma" w:hAnsi="Tahoma" w:cs="Tahoma"/>
          <w:sz w:val="17"/>
          <w:szCs w:val="17"/>
          <w:rtl/>
        </w:rPr>
        <w:br/>
      </w:r>
      <w:r w:rsidR="00213B56">
        <w:rPr>
          <w:rFonts w:ascii="Tahoma" w:hAnsi="Tahoma" w:cs="Tahoma"/>
          <w:sz w:val="17"/>
          <w:szCs w:val="17"/>
          <w:rtl/>
        </w:rPr>
        <w:br/>
      </w:r>
      <w:r w:rsidR="00213B56">
        <w:rPr>
          <w:rFonts w:ascii="Tahoma" w:hAnsi="Tahoma" w:cs="Tahoma" w:hint="cs"/>
          <w:sz w:val="17"/>
          <w:szCs w:val="17"/>
          <w:rtl/>
        </w:rPr>
        <w:t>ישודרו רק הזמנות ממחסן 45. ניתן לשדר הזמנות ממחסנים נוספים, במקרה זה יש צורך לפנות לתמיכת הממשקים להגדרת המחסנים הנוספים.</w:t>
      </w:r>
      <w:r w:rsidR="00213B56">
        <w:rPr>
          <w:rFonts w:ascii="Tahoma" w:hAnsi="Tahoma" w:cs="Tahoma"/>
          <w:sz w:val="17"/>
          <w:szCs w:val="17"/>
          <w:rtl/>
        </w:rPr>
        <w:br/>
      </w:r>
      <w:r w:rsidR="00213B56">
        <w:rPr>
          <w:rFonts w:ascii="Tahoma" w:hAnsi="Tahoma" w:cs="Tahoma" w:hint="cs"/>
          <w:sz w:val="17"/>
          <w:szCs w:val="17"/>
          <w:rtl/>
        </w:rPr>
        <w:t>נתונים המשודרים מההזמנה בקובץ:</w:t>
      </w:r>
      <w:r w:rsidR="00213B56">
        <w:rPr>
          <w:rFonts w:ascii="Tahoma" w:hAnsi="Tahoma" w:cs="Tahoma"/>
          <w:sz w:val="17"/>
          <w:szCs w:val="17"/>
          <w:rtl/>
        </w:rPr>
        <w:br/>
      </w:r>
      <w:r w:rsidR="00213B56" w:rsidRPr="00F774FE">
        <w:rPr>
          <w:rFonts w:ascii="Tahoma" w:hAnsi="Tahoma" w:cs="Tahoma" w:hint="cs"/>
          <w:b/>
          <w:bCs/>
          <w:sz w:val="17"/>
          <w:szCs w:val="17"/>
          <w:rtl/>
        </w:rPr>
        <w:t>מס' הזמנה</w:t>
      </w:r>
      <w:r w:rsidR="00213B56">
        <w:rPr>
          <w:rFonts w:ascii="Tahoma" w:hAnsi="Tahoma" w:cs="Tahoma" w:hint="cs"/>
          <w:sz w:val="17"/>
          <w:szCs w:val="17"/>
          <w:rtl/>
        </w:rPr>
        <w:t xml:space="preserve"> </w:t>
      </w:r>
      <w:r w:rsidR="00213B56">
        <w:rPr>
          <w:rFonts w:ascii="Tahoma" w:hAnsi="Tahoma" w:cs="Tahoma"/>
          <w:sz w:val="17"/>
          <w:szCs w:val="17"/>
          <w:rtl/>
        </w:rPr>
        <w:t>–</w:t>
      </w:r>
      <w:r w:rsidR="00213B56">
        <w:rPr>
          <w:rFonts w:ascii="Tahoma" w:hAnsi="Tahoma" w:cs="Tahoma" w:hint="cs"/>
          <w:sz w:val="17"/>
          <w:szCs w:val="17"/>
          <w:rtl/>
        </w:rPr>
        <w:t xml:space="preserve"> מס' ההזמנה המשודרת מורכבת מסוג המסמך + 2 ספרות המציינות את שנת ההזמנה + מס' ההזמנה.</w:t>
      </w:r>
      <w:r w:rsidR="00213B56">
        <w:rPr>
          <w:rFonts w:ascii="Tahoma" w:hAnsi="Tahoma" w:cs="Tahoma"/>
          <w:sz w:val="17"/>
          <w:szCs w:val="17"/>
          <w:rtl/>
        </w:rPr>
        <w:br/>
      </w:r>
      <w:r w:rsidR="00213B56">
        <w:rPr>
          <w:rFonts w:ascii="Tahoma" w:hAnsi="Tahoma" w:cs="Tahoma" w:hint="cs"/>
          <w:sz w:val="17"/>
          <w:szCs w:val="17"/>
          <w:rtl/>
        </w:rPr>
        <w:t xml:space="preserve">לדוג' הזמנה </w:t>
      </w:r>
      <w:r w:rsidR="00213B56">
        <w:rPr>
          <w:rFonts w:ascii="Tahoma" w:hAnsi="Tahoma" w:cs="Tahoma" w:hint="cs"/>
          <w:sz w:val="17"/>
          <w:szCs w:val="17"/>
          <w:rtl/>
        </w:rPr>
        <w:t>41</w:t>
      </w:r>
      <w:r w:rsidR="00213B56">
        <w:rPr>
          <w:rFonts w:ascii="Tahoma" w:hAnsi="Tahoma" w:cs="Tahoma" w:hint="cs"/>
          <w:sz w:val="17"/>
          <w:szCs w:val="17"/>
          <w:rtl/>
        </w:rPr>
        <w:t>6000</w:t>
      </w:r>
      <w:r w:rsidR="00213B56">
        <w:rPr>
          <w:rFonts w:ascii="Tahoma" w:hAnsi="Tahoma" w:cs="Tahoma" w:hint="cs"/>
          <w:sz w:val="17"/>
          <w:szCs w:val="17"/>
          <w:rtl/>
        </w:rPr>
        <w:t>7</w:t>
      </w:r>
      <w:r w:rsidR="00213B56">
        <w:rPr>
          <w:rFonts w:ascii="Tahoma" w:hAnsi="Tahoma" w:cs="Tahoma" w:hint="cs"/>
          <w:sz w:val="17"/>
          <w:szCs w:val="17"/>
          <w:rtl/>
        </w:rPr>
        <w:t xml:space="preserve"> משנת 2022 תופיע בקובץ : </w:t>
      </w:r>
      <w:r w:rsidR="00213B56">
        <w:rPr>
          <w:rFonts w:ascii="Tahoma" w:hAnsi="Tahoma" w:cs="Tahoma" w:hint="cs"/>
          <w:sz w:val="17"/>
          <w:szCs w:val="17"/>
          <w:highlight w:val="red"/>
          <w:rtl/>
        </w:rPr>
        <w:t>4</w:t>
      </w:r>
      <w:r w:rsidR="00213B56" w:rsidRPr="00CC37A4">
        <w:rPr>
          <w:rFonts w:ascii="Tahoma" w:hAnsi="Tahoma" w:cs="Tahoma" w:hint="cs"/>
          <w:sz w:val="17"/>
          <w:szCs w:val="17"/>
          <w:highlight w:val="red"/>
          <w:rtl/>
        </w:rPr>
        <w:t>16</w:t>
      </w:r>
      <w:r w:rsidR="00213B56" w:rsidRPr="00CC37A4">
        <w:rPr>
          <w:rFonts w:ascii="Tahoma" w:hAnsi="Tahoma" w:cs="Tahoma" w:hint="cs"/>
          <w:sz w:val="17"/>
          <w:szCs w:val="17"/>
          <w:highlight w:val="green"/>
          <w:rtl/>
        </w:rPr>
        <w:t>22</w:t>
      </w:r>
      <w:r w:rsidR="00213B56">
        <w:rPr>
          <w:rFonts w:ascii="Tahoma" w:hAnsi="Tahoma" w:cs="Tahoma" w:hint="cs"/>
          <w:sz w:val="17"/>
          <w:szCs w:val="17"/>
          <w:highlight w:val="yellow"/>
          <w:rtl/>
        </w:rPr>
        <w:t>4</w:t>
      </w:r>
      <w:r w:rsidR="00213B56" w:rsidRPr="00CC37A4">
        <w:rPr>
          <w:rFonts w:ascii="Tahoma" w:hAnsi="Tahoma" w:cs="Tahoma" w:hint="cs"/>
          <w:sz w:val="17"/>
          <w:szCs w:val="17"/>
          <w:highlight w:val="yellow"/>
          <w:rtl/>
        </w:rPr>
        <w:t>16000</w:t>
      </w:r>
      <w:r w:rsidR="00213B56">
        <w:rPr>
          <w:rFonts w:ascii="Tahoma" w:hAnsi="Tahoma" w:cs="Tahoma" w:hint="cs"/>
          <w:sz w:val="17"/>
          <w:szCs w:val="17"/>
          <w:rtl/>
        </w:rPr>
        <w:t>7</w:t>
      </w:r>
      <w:r w:rsidR="00CF57AD">
        <w:rPr>
          <w:rFonts w:ascii="Tahoma" w:hAnsi="Tahoma" w:cs="Tahoma"/>
          <w:sz w:val="17"/>
          <w:szCs w:val="17"/>
          <w:rtl/>
        </w:rPr>
        <w:br/>
      </w:r>
      <w:r w:rsidR="00CF57AD" w:rsidRPr="00CF57AD">
        <w:rPr>
          <w:rFonts w:ascii="Tahoma" w:hAnsi="Tahoma" w:cs="Tahoma" w:hint="cs"/>
          <w:b/>
          <w:bCs/>
          <w:sz w:val="17"/>
          <w:szCs w:val="17"/>
          <w:rtl/>
        </w:rPr>
        <w:t>תאריך הזמנה</w:t>
      </w:r>
      <w:r w:rsidR="00CF57AD">
        <w:rPr>
          <w:rFonts w:ascii="Tahoma" w:hAnsi="Tahoma" w:cs="Tahoma"/>
          <w:sz w:val="17"/>
          <w:szCs w:val="17"/>
          <w:rtl/>
        </w:rPr>
        <w:br/>
      </w:r>
      <w:r w:rsidR="00CF57AD" w:rsidRPr="00CF57AD">
        <w:rPr>
          <w:rFonts w:ascii="Tahoma" w:hAnsi="Tahoma" w:cs="Tahoma" w:hint="cs"/>
          <w:b/>
          <w:bCs/>
          <w:sz w:val="17"/>
          <w:szCs w:val="17"/>
          <w:rtl/>
        </w:rPr>
        <w:t>פרטים</w:t>
      </w:r>
      <w:r w:rsidR="00CF57AD">
        <w:rPr>
          <w:rFonts w:ascii="Tahoma" w:hAnsi="Tahoma" w:cs="Tahoma" w:hint="cs"/>
          <w:sz w:val="17"/>
          <w:szCs w:val="17"/>
          <w:rtl/>
        </w:rPr>
        <w:t xml:space="preserve"> </w:t>
      </w:r>
      <w:r w:rsidR="00CF57AD">
        <w:rPr>
          <w:rFonts w:ascii="Tahoma" w:hAnsi="Tahoma" w:cs="Tahoma"/>
          <w:sz w:val="17"/>
          <w:szCs w:val="17"/>
          <w:rtl/>
        </w:rPr>
        <w:t>–</w:t>
      </w:r>
      <w:r w:rsidR="00CF57AD">
        <w:rPr>
          <w:rFonts w:ascii="Tahoma" w:hAnsi="Tahoma" w:cs="Tahoma" w:hint="cs"/>
          <w:sz w:val="17"/>
          <w:szCs w:val="17"/>
          <w:rtl/>
        </w:rPr>
        <w:t xml:space="preserve"> בשדה זה לרשום את מס' המשטחים</w:t>
      </w:r>
      <w:r w:rsidR="00CF57AD">
        <w:rPr>
          <w:rFonts w:ascii="Tahoma" w:hAnsi="Tahoma" w:cs="Tahoma"/>
          <w:sz w:val="17"/>
          <w:szCs w:val="17"/>
          <w:rtl/>
        </w:rPr>
        <w:br/>
      </w:r>
      <w:r w:rsidR="00CF57AD" w:rsidRPr="00CF57AD">
        <w:rPr>
          <w:rFonts w:ascii="Tahoma" w:hAnsi="Tahoma" w:cs="Tahoma" w:hint="cs"/>
          <w:b/>
          <w:bCs/>
          <w:sz w:val="17"/>
          <w:szCs w:val="17"/>
          <w:rtl/>
        </w:rPr>
        <w:t>מחסן מספק</w:t>
      </w:r>
      <w:r w:rsidR="00CF57AD">
        <w:rPr>
          <w:rFonts w:ascii="Tahoma" w:hAnsi="Tahoma" w:cs="Tahoma"/>
          <w:sz w:val="17"/>
          <w:szCs w:val="17"/>
          <w:rtl/>
        </w:rPr>
        <w:br/>
      </w:r>
      <w:r w:rsidR="00CF57AD" w:rsidRPr="00CF57AD">
        <w:rPr>
          <w:rFonts w:ascii="Tahoma" w:hAnsi="Tahoma" w:cs="Tahoma" w:hint="cs"/>
          <w:b/>
          <w:bCs/>
          <w:sz w:val="17"/>
          <w:szCs w:val="17"/>
          <w:rtl/>
        </w:rPr>
        <w:t>מחסן מקבל</w:t>
      </w:r>
      <w:r w:rsidR="00CF57AD">
        <w:rPr>
          <w:rFonts w:ascii="Tahoma" w:hAnsi="Tahoma" w:cs="Tahoma"/>
          <w:sz w:val="17"/>
          <w:szCs w:val="17"/>
          <w:rtl/>
        </w:rPr>
        <w:br/>
      </w:r>
      <w:r w:rsidR="00CF57AD" w:rsidRPr="00CF57AD">
        <w:rPr>
          <w:rFonts w:ascii="Tahoma" w:hAnsi="Tahoma" w:cs="Tahoma" w:hint="cs"/>
          <w:b/>
          <w:bCs/>
          <w:sz w:val="17"/>
          <w:szCs w:val="17"/>
          <w:rtl/>
        </w:rPr>
        <w:t>קוד פריט</w:t>
      </w:r>
      <w:r w:rsidR="00CF57AD">
        <w:rPr>
          <w:rFonts w:ascii="Tahoma" w:hAnsi="Tahoma" w:cs="Tahoma"/>
          <w:sz w:val="17"/>
          <w:szCs w:val="17"/>
          <w:rtl/>
        </w:rPr>
        <w:br/>
      </w:r>
      <w:r w:rsidR="00CF57AD" w:rsidRPr="00CF57AD">
        <w:rPr>
          <w:rFonts w:ascii="Tahoma" w:hAnsi="Tahoma" w:cs="Tahoma" w:hint="cs"/>
          <w:b/>
          <w:bCs/>
          <w:sz w:val="17"/>
          <w:szCs w:val="17"/>
          <w:rtl/>
        </w:rPr>
        <w:t>כמות יחידות</w:t>
      </w:r>
      <w:r w:rsidR="00CF57AD">
        <w:rPr>
          <w:rFonts w:ascii="Tahoma" w:hAnsi="Tahoma" w:cs="Tahoma"/>
          <w:sz w:val="17"/>
          <w:szCs w:val="17"/>
          <w:rtl/>
        </w:rPr>
        <w:br/>
      </w:r>
      <w:r w:rsidR="00CF57AD">
        <w:rPr>
          <w:rFonts w:ascii="Tahoma" w:hAnsi="Tahoma" w:cs="Tahoma"/>
          <w:sz w:val="17"/>
          <w:szCs w:val="17"/>
          <w:rtl/>
        </w:rPr>
        <w:br/>
      </w:r>
      <w:r w:rsidR="00CF57AD">
        <w:rPr>
          <w:rFonts w:ascii="Tahoma" w:hAnsi="Tahoma" w:cs="Tahoma"/>
          <w:sz w:val="17"/>
          <w:szCs w:val="17"/>
          <w:rtl/>
        </w:rPr>
        <w:br/>
      </w:r>
      <w:r w:rsidR="00CF57AD">
        <w:rPr>
          <w:rFonts w:ascii="Tahoma" w:hAnsi="Tahoma" w:cs="Tahoma" w:hint="cs"/>
          <w:sz w:val="17"/>
          <w:szCs w:val="17"/>
          <w:rtl/>
        </w:rPr>
        <w:t>דוג' להזמנה:</w:t>
      </w:r>
      <w:r w:rsidR="00CF57AD">
        <w:rPr>
          <w:rFonts w:ascii="Tahoma" w:hAnsi="Tahoma" w:cs="Tahoma"/>
          <w:sz w:val="17"/>
          <w:szCs w:val="17"/>
          <w:rtl/>
        </w:rPr>
        <w:br/>
      </w:r>
      <w:r w:rsidR="00CF57AD">
        <w:rPr>
          <w:noProof/>
        </w:rPr>
        <w:drawing>
          <wp:inline distT="0" distB="0" distL="0" distR="0" wp14:anchorId="48A8ABE4" wp14:editId="78932F93">
            <wp:extent cx="6645910" cy="4029710"/>
            <wp:effectExtent l="0" t="0" r="2540" b="889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3"/>
                    <a:stretch>
                      <a:fillRect/>
                    </a:stretch>
                  </pic:blipFill>
                  <pic:spPr>
                    <a:xfrm>
                      <a:off x="0" y="0"/>
                      <a:ext cx="6645910" cy="4029710"/>
                    </a:xfrm>
                    <a:prstGeom prst="rect">
                      <a:avLst/>
                    </a:prstGeom>
                  </pic:spPr>
                </pic:pic>
              </a:graphicData>
            </a:graphic>
          </wp:inline>
        </w:drawing>
      </w:r>
      <w:r w:rsidR="00CF57AD" w:rsidRPr="00CF57AD">
        <w:rPr>
          <w:noProof/>
        </w:rPr>
        <w:t xml:space="preserve"> </w:t>
      </w:r>
      <w:r w:rsidR="00CF57AD">
        <w:rPr>
          <w:noProof/>
        </w:rPr>
        <w:lastRenderedPageBreak/>
        <w:drawing>
          <wp:inline distT="0" distB="0" distL="0" distR="0" wp14:anchorId="61240504" wp14:editId="19CD914F">
            <wp:extent cx="6645910" cy="5043170"/>
            <wp:effectExtent l="0" t="0" r="2540" b="508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4"/>
                    <a:stretch>
                      <a:fillRect/>
                    </a:stretch>
                  </pic:blipFill>
                  <pic:spPr>
                    <a:xfrm>
                      <a:off x="0" y="0"/>
                      <a:ext cx="6645910" cy="5043170"/>
                    </a:xfrm>
                    <a:prstGeom prst="rect">
                      <a:avLst/>
                    </a:prstGeom>
                  </pic:spPr>
                </pic:pic>
              </a:graphicData>
            </a:graphic>
          </wp:inline>
        </w:drawing>
      </w:r>
      <w:r w:rsidR="001C6A3C">
        <w:rPr>
          <w:noProof/>
          <w:rtl/>
        </w:rPr>
        <w:br/>
      </w:r>
      <w:r w:rsidR="001C6A3C">
        <w:rPr>
          <w:noProof/>
          <w:rtl/>
        </w:rPr>
        <w:br/>
      </w:r>
      <w:r w:rsidR="001C6A3C">
        <w:rPr>
          <w:rFonts w:hint="cs"/>
          <w:noProof/>
          <w:rtl/>
        </w:rPr>
        <w:t>דוג לקובץ:</w:t>
      </w:r>
      <w:r w:rsidR="001C6A3C">
        <w:rPr>
          <w:noProof/>
          <w:rtl/>
        </w:rPr>
        <w:br/>
      </w:r>
      <w:r w:rsidR="001C6A3C">
        <w:rPr>
          <w:noProof/>
          <w:rtl/>
        </w:rPr>
        <w:br/>
      </w:r>
      <w:r w:rsidR="001C6A3C">
        <w:rPr>
          <w:noProof/>
        </w:rPr>
        <w:drawing>
          <wp:inline distT="0" distB="0" distL="0" distR="0" wp14:anchorId="69FF2D98" wp14:editId="7D850897">
            <wp:extent cx="5447619" cy="1990476"/>
            <wp:effectExtent l="0" t="0" r="127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15"/>
                    <a:stretch>
                      <a:fillRect/>
                    </a:stretch>
                  </pic:blipFill>
                  <pic:spPr>
                    <a:xfrm>
                      <a:off x="0" y="0"/>
                      <a:ext cx="5447619" cy="1990476"/>
                    </a:xfrm>
                    <a:prstGeom prst="rect">
                      <a:avLst/>
                    </a:prstGeom>
                  </pic:spPr>
                </pic:pic>
              </a:graphicData>
            </a:graphic>
          </wp:inline>
        </w:drawing>
      </w:r>
      <w:r w:rsidR="001C6A3C">
        <w:rPr>
          <w:noProof/>
          <w:rtl/>
        </w:rPr>
        <w:br/>
      </w:r>
      <w:r w:rsidR="001C6A3C">
        <w:rPr>
          <w:noProof/>
          <w:rtl/>
        </w:rPr>
        <w:br/>
      </w:r>
      <w:r w:rsidR="001C6A3C">
        <w:rPr>
          <w:noProof/>
          <w:rtl/>
        </w:rPr>
        <w:br/>
      </w:r>
      <w:r w:rsidR="001C6A3C">
        <w:rPr>
          <w:noProof/>
          <w:rtl/>
        </w:rPr>
        <w:br/>
      </w:r>
      <w:r w:rsidR="001C6A3C">
        <w:rPr>
          <w:noProof/>
          <w:rtl/>
        </w:rPr>
        <w:br/>
      </w:r>
      <w:r w:rsidR="001C6A3C">
        <w:rPr>
          <w:noProof/>
          <w:rtl/>
        </w:rPr>
        <w:br/>
      </w:r>
      <w:r w:rsidR="001C6A3C">
        <w:rPr>
          <w:noProof/>
          <w:rtl/>
        </w:rPr>
        <w:br/>
      </w:r>
      <w:r w:rsidR="00FD6B43" w:rsidRPr="00E75F06">
        <w:rPr>
          <w:rFonts w:ascii="Tahoma" w:hAnsi="Tahoma" w:cs="Tahoma" w:hint="cs"/>
          <w:sz w:val="17"/>
          <w:szCs w:val="17"/>
          <w:rtl/>
        </w:rPr>
        <w:lastRenderedPageBreak/>
        <w:t>ממשק חוזר מאורשר:</w:t>
      </w:r>
      <w:r w:rsidR="00FD6B43" w:rsidRPr="00E75F06">
        <w:rPr>
          <w:rFonts w:ascii="Tahoma" w:hAnsi="Tahoma" w:cs="Tahoma"/>
          <w:sz w:val="17"/>
          <w:szCs w:val="17"/>
          <w:rtl/>
        </w:rPr>
        <w:br/>
      </w:r>
      <w:r w:rsidR="00FD6B43" w:rsidRPr="00E75F06">
        <w:rPr>
          <w:rFonts w:ascii="Tahoma" w:hAnsi="Tahoma" w:cs="Tahoma"/>
          <w:sz w:val="17"/>
          <w:szCs w:val="17"/>
          <w:rtl/>
        </w:rPr>
        <w:br/>
      </w:r>
      <w:r w:rsidR="00FD6B43" w:rsidRPr="00E75F06">
        <w:rPr>
          <w:rFonts w:ascii="Tahoma" w:hAnsi="Tahoma" w:cs="Tahoma" w:hint="cs"/>
          <w:sz w:val="17"/>
          <w:szCs w:val="17"/>
          <w:rtl/>
        </w:rPr>
        <w:t xml:space="preserve">בקבלת קובץ </w:t>
      </w:r>
      <w:r w:rsidR="00FD3F69" w:rsidRPr="00E75F06">
        <w:rPr>
          <w:rFonts w:ascii="Tahoma" w:hAnsi="Tahoma" w:cs="Tahoma" w:hint="cs"/>
          <w:sz w:val="17"/>
          <w:szCs w:val="17"/>
          <w:rtl/>
        </w:rPr>
        <w:t>תקלט תעודת העברה בין המחסנים בהזמנה, תאריך התעודה לפי תאריך הקובץ, כמויות בתעודה לפי הכמויות שהתקבלו בקובץ</w:t>
      </w:r>
      <w:r w:rsidR="00E75F06">
        <w:rPr>
          <w:rFonts w:ascii="Tahoma" w:hAnsi="Tahoma" w:cs="Tahoma"/>
          <w:sz w:val="17"/>
          <w:szCs w:val="17"/>
          <w:rtl/>
        </w:rPr>
        <w:br/>
      </w:r>
      <w:r w:rsidR="00E75F06">
        <w:rPr>
          <w:rFonts w:ascii="Tahoma" w:hAnsi="Tahoma" w:cs="Tahoma"/>
          <w:sz w:val="17"/>
          <w:szCs w:val="17"/>
          <w:rtl/>
        </w:rPr>
        <w:br/>
      </w:r>
      <w:r w:rsidR="00E75F06">
        <w:rPr>
          <w:rFonts w:ascii="Tahoma" w:hAnsi="Tahoma" w:cs="Tahoma" w:hint="cs"/>
          <w:sz w:val="17"/>
          <w:szCs w:val="17"/>
          <w:rtl/>
        </w:rPr>
        <w:t>בדיקות בקליטת הקובץ:</w:t>
      </w:r>
      <w:r w:rsidR="00E75F06">
        <w:rPr>
          <w:rFonts w:ascii="Tahoma" w:hAnsi="Tahoma" w:cs="Tahoma"/>
          <w:sz w:val="17"/>
          <w:szCs w:val="17"/>
          <w:rtl/>
        </w:rPr>
        <w:br/>
      </w:r>
      <w:r w:rsidR="00E75F06">
        <w:rPr>
          <w:rFonts w:ascii="Tahoma" w:hAnsi="Tahoma" w:cs="Tahoma" w:hint="cs"/>
          <w:sz w:val="17"/>
          <w:szCs w:val="17"/>
          <w:rtl/>
        </w:rPr>
        <w:t xml:space="preserve">הזמנה פתוחה </w:t>
      </w:r>
      <w:r w:rsidR="00E75F06">
        <w:rPr>
          <w:rFonts w:ascii="Tahoma" w:hAnsi="Tahoma" w:cs="Tahoma"/>
          <w:sz w:val="17"/>
          <w:szCs w:val="17"/>
          <w:rtl/>
        </w:rPr>
        <w:t>–</w:t>
      </w:r>
      <w:r w:rsidR="00E75F06">
        <w:rPr>
          <w:rFonts w:ascii="Tahoma" w:hAnsi="Tahoma" w:cs="Tahoma" w:hint="cs"/>
          <w:sz w:val="17"/>
          <w:szCs w:val="17"/>
          <w:rtl/>
        </w:rPr>
        <w:t xml:space="preserve"> במידה וההזמנה סגורה לא תקלט תעודה</w:t>
      </w:r>
      <w:r w:rsidR="00E75F06">
        <w:rPr>
          <w:rFonts w:ascii="Tahoma" w:hAnsi="Tahoma" w:cs="Tahoma"/>
          <w:sz w:val="17"/>
          <w:szCs w:val="17"/>
          <w:rtl/>
        </w:rPr>
        <w:br/>
      </w:r>
      <w:r w:rsidR="00E75F06">
        <w:rPr>
          <w:rFonts w:ascii="Tahoma" w:hAnsi="Tahoma" w:cs="Tahoma" w:hint="cs"/>
          <w:sz w:val="17"/>
          <w:szCs w:val="17"/>
          <w:rtl/>
        </w:rPr>
        <w:t xml:space="preserve">פריט </w:t>
      </w:r>
      <w:r w:rsidR="00E75F06">
        <w:rPr>
          <w:rFonts w:ascii="Tahoma" w:hAnsi="Tahoma" w:cs="Tahoma"/>
          <w:sz w:val="17"/>
          <w:szCs w:val="17"/>
          <w:rtl/>
        </w:rPr>
        <w:t>–</w:t>
      </w:r>
      <w:r w:rsidR="00E75F06">
        <w:rPr>
          <w:rFonts w:ascii="Tahoma" w:hAnsi="Tahoma" w:cs="Tahoma" w:hint="cs"/>
          <w:sz w:val="17"/>
          <w:szCs w:val="17"/>
          <w:rtl/>
        </w:rPr>
        <w:t xml:space="preserve"> במידה והפריט לא קיים בהזמנה לא תקלט תעודה</w:t>
      </w:r>
      <w:r w:rsidR="00213B56">
        <w:rPr>
          <w:rFonts w:ascii="Tahoma" w:hAnsi="Tahoma" w:cs="Tahoma"/>
          <w:sz w:val="17"/>
          <w:szCs w:val="17"/>
          <w:rtl/>
        </w:rPr>
        <w:br/>
      </w:r>
      <w:r w:rsidR="00213B56">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2C536B" w:rsidRPr="002C536B">
        <w:rPr>
          <w:rFonts w:ascii="Tahoma" w:hAnsi="Tahoma" w:cs="Tahoma"/>
          <w:sz w:val="17"/>
          <w:szCs w:val="17"/>
          <w:rtl/>
        </w:rPr>
        <w:br/>
      </w:r>
      <w:r w:rsidR="00D51EA8">
        <w:rPr>
          <w:rFonts w:ascii="Tahoma" w:hAnsi="Tahoma" w:cs="Tahoma"/>
          <w:sz w:val="17"/>
          <w:szCs w:val="17"/>
          <w:rtl/>
        </w:rPr>
        <w:br/>
      </w:r>
      <w:r w:rsidR="00D51EA8" w:rsidRPr="00D51EA8">
        <w:rPr>
          <w:rFonts w:ascii="Tahoma" w:hAnsi="Tahoma" w:cs="Tahoma" w:hint="cs"/>
          <w:b/>
          <w:bCs/>
          <w:sz w:val="24"/>
          <w:szCs w:val="24"/>
          <w:u w:val="single"/>
          <w:rtl/>
        </w:rPr>
        <w:lastRenderedPageBreak/>
        <w:t>3.כניסה מהסתייגויות לקוחות:</w:t>
      </w:r>
      <w:r w:rsidR="00D51EA8">
        <w:rPr>
          <w:rFonts w:ascii="Tahoma" w:hAnsi="Tahoma" w:cs="Tahoma"/>
          <w:sz w:val="17"/>
          <w:szCs w:val="17"/>
          <w:rtl/>
        </w:rPr>
        <w:br/>
      </w:r>
      <w:r w:rsidR="00D51EA8">
        <w:rPr>
          <w:rFonts w:ascii="Tahoma" w:hAnsi="Tahoma" w:cs="Tahoma"/>
          <w:sz w:val="17"/>
          <w:szCs w:val="17"/>
          <w:rtl/>
        </w:rPr>
        <w:br/>
      </w:r>
      <w:r w:rsidR="00D51EA8">
        <w:rPr>
          <w:rFonts w:ascii="Tahoma" w:hAnsi="Tahoma" w:cs="Tahoma" w:hint="cs"/>
          <w:sz w:val="17"/>
          <w:szCs w:val="17"/>
          <w:rtl/>
        </w:rPr>
        <w:t>במקרים בהם הלקוח מבצע הסתייגות מקבלת הסחורה על כולה או על חלק ממנה ישלח ממשק מאורשר לקומקס על ההסתייגות, בקבלת הקובץ תקלט תעודת החזר או חשבונית החזר ללקוח בגין ההסתייגות ובפרטי התעודה/חשבונית תוצג בגין איזו הזמנה נקלטה ההסתייגות וסיבת ההסתייגות שהתקבלה בקובץ.</w:t>
      </w:r>
      <w:r w:rsidR="00D51EA8">
        <w:rPr>
          <w:rFonts w:ascii="Tahoma" w:hAnsi="Tahoma" w:cs="Tahoma"/>
          <w:sz w:val="17"/>
          <w:szCs w:val="17"/>
          <w:rtl/>
        </w:rPr>
        <w:br/>
      </w:r>
      <w:r w:rsidR="00D51EA8">
        <w:rPr>
          <w:rFonts w:ascii="Tahoma" w:hAnsi="Tahoma" w:cs="Tahoma" w:hint="cs"/>
          <w:sz w:val="17"/>
          <w:szCs w:val="17"/>
          <w:rtl/>
        </w:rPr>
        <w:t>סוג המסמך שיקלט לפי סוג מסמך האספקה בגינו בוצעה ההסתייגות</w:t>
      </w:r>
      <w:r w:rsidR="00D51EA8">
        <w:rPr>
          <w:rFonts w:ascii="Tahoma" w:hAnsi="Tahoma" w:cs="Tahoma"/>
          <w:sz w:val="17"/>
          <w:szCs w:val="17"/>
          <w:rtl/>
        </w:rPr>
        <w:br/>
      </w:r>
      <w:r w:rsidR="00D51EA8">
        <w:rPr>
          <w:rFonts w:ascii="Tahoma" w:hAnsi="Tahoma" w:cs="Tahoma" w:hint="cs"/>
          <w:sz w:val="17"/>
          <w:szCs w:val="17"/>
          <w:rtl/>
        </w:rPr>
        <w:t>התעודה תקלט למחסן החזרות אורשר</w:t>
      </w:r>
      <w:r w:rsidR="00D51EA8">
        <w:rPr>
          <w:rFonts w:ascii="Tahoma" w:hAnsi="Tahoma" w:cs="Tahoma"/>
          <w:sz w:val="17"/>
          <w:szCs w:val="17"/>
          <w:rtl/>
        </w:rPr>
        <w:br/>
      </w:r>
      <w:r w:rsidR="00D51EA8">
        <w:rPr>
          <w:rFonts w:ascii="Tahoma" w:hAnsi="Tahoma" w:cs="Tahoma"/>
          <w:sz w:val="17"/>
          <w:szCs w:val="17"/>
          <w:rtl/>
        </w:rPr>
        <w:br/>
      </w:r>
      <w:r w:rsidR="00D51EA8">
        <w:rPr>
          <w:rFonts w:ascii="Tahoma" w:hAnsi="Tahoma" w:cs="Tahoma" w:hint="cs"/>
          <w:sz w:val="17"/>
          <w:szCs w:val="17"/>
          <w:rtl/>
        </w:rPr>
        <w:t>דוג' לתעודת החזר שנקלטה בגין הסתייגות:</w:t>
      </w:r>
      <w:r w:rsidR="00D51EA8">
        <w:rPr>
          <w:rFonts w:ascii="Tahoma" w:hAnsi="Tahoma" w:cs="Tahoma"/>
          <w:sz w:val="17"/>
          <w:szCs w:val="17"/>
          <w:rtl/>
        </w:rPr>
        <w:br/>
      </w:r>
      <w:r w:rsidR="00D51EA8">
        <w:rPr>
          <w:rFonts w:ascii="Tahoma" w:hAnsi="Tahoma" w:cs="Tahoma"/>
          <w:sz w:val="17"/>
          <w:szCs w:val="17"/>
          <w:rtl/>
        </w:rPr>
        <w:br/>
      </w:r>
      <w:r w:rsidR="00D51EA8">
        <w:rPr>
          <w:noProof/>
        </w:rPr>
        <w:drawing>
          <wp:inline distT="0" distB="0" distL="0" distR="0" wp14:anchorId="65BB9771" wp14:editId="2324B4F0">
            <wp:extent cx="6645910" cy="3966845"/>
            <wp:effectExtent l="0" t="0" r="254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6"/>
                    <a:stretch>
                      <a:fillRect/>
                    </a:stretch>
                  </pic:blipFill>
                  <pic:spPr>
                    <a:xfrm>
                      <a:off x="0" y="0"/>
                      <a:ext cx="6645910" cy="3966845"/>
                    </a:xfrm>
                    <a:prstGeom prst="rect">
                      <a:avLst/>
                    </a:prstGeom>
                  </pic:spPr>
                </pic:pic>
              </a:graphicData>
            </a:graphic>
          </wp:inline>
        </w:drawing>
      </w:r>
      <w:r w:rsidR="00D51EA8" w:rsidRPr="00D51EA8">
        <w:rPr>
          <w:noProof/>
        </w:rPr>
        <w:t xml:space="preserve"> </w:t>
      </w:r>
      <w:r w:rsidR="00D51EA8">
        <w:rPr>
          <w:noProof/>
        </w:rPr>
        <w:lastRenderedPageBreak/>
        <w:drawing>
          <wp:inline distT="0" distB="0" distL="0" distR="0" wp14:anchorId="03680FF7" wp14:editId="6E1C0C4F">
            <wp:extent cx="6645910" cy="3694430"/>
            <wp:effectExtent l="0" t="0" r="2540" b="127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7"/>
                    <a:stretch>
                      <a:fillRect/>
                    </a:stretch>
                  </pic:blipFill>
                  <pic:spPr>
                    <a:xfrm>
                      <a:off x="0" y="0"/>
                      <a:ext cx="6645910" cy="3694430"/>
                    </a:xfrm>
                    <a:prstGeom prst="rect">
                      <a:avLst/>
                    </a:prstGeom>
                  </pic:spPr>
                </pic:pic>
              </a:graphicData>
            </a:graphic>
          </wp:inline>
        </w:drawing>
      </w:r>
      <w:r w:rsidR="00D51EA8">
        <w:rPr>
          <w:rFonts w:ascii="Tahoma" w:hAnsi="Tahoma" w:cs="Tahoma"/>
          <w:sz w:val="17"/>
          <w:szCs w:val="17"/>
          <w:rtl/>
        </w:rPr>
        <w:br/>
      </w:r>
      <w:r w:rsidR="00D51EA8">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D51EA8">
        <w:rPr>
          <w:rFonts w:ascii="Tahoma" w:hAnsi="Tahoma" w:cs="Tahoma"/>
          <w:sz w:val="17"/>
          <w:szCs w:val="17"/>
          <w:rtl/>
        </w:rPr>
        <w:br/>
      </w:r>
      <w:r w:rsidR="003D52DC" w:rsidRPr="003D52DC">
        <w:rPr>
          <w:rFonts w:ascii="Tahoma" w:hAnsi="Tahoma" w:cs="Tahoma" w:hint="cs"/>
          <w:b/>
          <w:bCs/>
          <w:sz w:val="24"/>
          <w:szCs w:val="24"/>
          <w:u w:val="single"/>
          <w:rtl/>
          <w:lang w:val="en-IL"/>
        </w:rPr>
        <w:lastRenderedPageBreak/>
        <w:t>4. כניסה מהחזרה יזומה מלקוח:</w:t>
      </w:r>
      <w:r w:rsidR="003D52DC">
        <w:rPr>
          <w:rFonts w:ascii="Tahoma" w:hAnsi="Tahoma" w:cs="Tahoma"/>
          <w:sz w:val="17"/>
          <w:szCs w:val="17"/>
          <w:rtl/>
          <w:lang w:val="en-IL"/>
        </w:rPr>
        <w:br/>
      </w:r>
      <w:r w:rsidR="003D52DC">
        <w:rPr>
          <w:rFonts w:ascii="Tahoma" w:hAnsi="Tahoma" w:cs="Tahoma"/>
          <w:sz w:val="17"/>
          <w:szCs w:val="17"/>
          <w:rtl/>
          <w:lang w:val="en-IL"/>
        </w:rPr>
        <w:br/>
      </w:r>
      <w:r w:rsidR="003D52DC">
        <w:rPr>
          <w:rFonts w:ascii="Tahoma" w:hAnsi="Tahoma" w:cs="Tahoma" w:hint="cs"/>
          <w:sz w:val="17"/>
          <w:szCs w:val="17"/>
          <w:rtl/>
          <w:lang w:val="en-IL"/>
        </w:rPr>
        <w:t>כאשר רוצים ליזום החזרה מלקוח קולטים הזמנת לקוח עם סוג הזמנה 3- החזרה יזומה, הכמויות בהזמנה במינוס. לשידור ההזמנה לאורשר מעדכנים את סטטוס ההזמנה לשידור (אותו סטטוס המשדר הזמנות לליקוט), לאחר השידור סטטוס ההזמנה מתעדכן לסטטוס לאחר שידור.</w:t>
      </w:r>
      <w:r w:rsidR="003D52DC">
        <w:rPr>
          <w:rFonts w:ascii="Tahoma" w:hAnsi="Tahoma" w:cs="Tahoma"/>
          <w:sz w:val="17"/>
          <w:szCs w:val="17"/>
          <w:rtl/>
          <w:lang w:val="en-IL"/>
        </w:rPr>
        <w:br/>
      </w:r>
      <w:r w:rsidR="003D52DC">
        <w:rPr>
          <w:rFonts w:ascii="Tahoma" w:hAnsi="Tahoma" w:cs="Tahoma"/>
          <w:sz w:val="17"/>
          <w:szCs w:val="17"/>
          <w:rtl/>
          <w:lang w:val="en-IL"/>
        </w:rPr>
        <w:br/>
      </w:r>
      <w:r w:rsidR="003D52DC">
        <w:rPr>
          <w:rFonts w:ascii="Tahoma" w:hAnsi="Tahoma" w:cs="Tahoma" w:hint="cs"/>
          <w:sz w:val="17"/>
          <w:szCs w:val="17"/>
          <w:rtl/>
          <w:lang w:val="en-IL"/>
        </w:rPr>
        <w:t>דוג' להזמנה:</w:t>
      </w:r>
      <w:r w:rsidR="003D52DC">
        <w:rPr>
          <w:rFonts w:ascii="Tahoma" w:hAnsi="Tahoma" w:cs="Tahoma"/>
          <w:sz w:val="17"/>
          <w:szCs w:val="17"/>
          <w:rtl/>
          <w:lang w:val="en-IL"/>
        </w:rPr>
        <w:br/>
      </w:r>
      <w:r w:rsidR="003D52DC">
        <w:rPr>
          <w:rFonts w:ascii="Tahoma" w:hAnsi="Tahoma" w:cs="Tahoma"/>
          <w:sz w:val="17"/>
          <w:szCs w:val="17"/>
          <w:rtl/>
          <w:lang w:val="en-IL"/>
        </w:rPr>
        <w:br/>
      </w:r>
      <w:r w:rsidR="009E10AA">
        <w:rPr>
          <w:rFonts w:ascii="Tahoma" w:hAnsi="Tahoma" w:cs="Tahoma"/>
          <w:sz w:val="17"/>
          <w:szCs w:val="17"/>
        </w:rPr>
        <w:br/>
      </w:r>
      <w:r w:rsidR="009E10AA">
        <w:rPr>
          <w:rFonts w:ascii="Tahoma" w:hAnsi="Tahoma" w:cs="Tahoma"/>
          <w:sz w:val="17"/>
          <w:szCs w:val="17"/>
        </w:rPr>
        <w:br/>
      </w:r>
      <w:r w:rsidR="009E10AA">
        <w:rPr>
          <w:rFonts w:ascii="Tahoma" w:hAnsi="Tahoma" w:cs="Tahoma"/>
          <w:sz w:val="17"/>
          <w:szCs w:val="17"/>
        </w:rPr>
        <w:br/>
      </w:r>
      <w:r w:rsidR="009E10AA">
        <w:rPr>
          <w:noProof/>
        </w:rPr>
        <w:drawing>
          <wp:inline distT="0" distB="0" distL="0" distR="0" wp14:anchorId="162AACFB" wp14:editId="71007F3A">
            <wp:extent cx="6645910" cy="3904615"/>
            <wp:effectExtent l="0" t="0" r="2540" b="63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8"/>
                    <a:stretch>
                      <a:fillRect/>
                    </a:stretch>
                  </pic:blipFill>
                  <pic:spPr>
                    <a:xfrm>
                      <a:off x="0" y="0"/>
                      <a:ext cx="6645910" cy="3904615"/>
                    </a:xfrm>
                    <a:prstGeom prst="rect">
                      <a:avLst/>
                    </a:prstGeom>
                  </pic:spPr>
                </pic:pic>
              </a:graphicData>
            </a:graphic>
          </wp:inline>
        </w:drawing>
      </w:r>
      <w:r w:rsidR="009E10AA">
        <w:rPr>
          <w:rFonts w:ascii="Tahoma" w:hAnsi="Tahoma" w:cs="Tahoma"/>
          <w:sz w:val="17"/>
          <w:szCs w:val="17"/>
        </w:rPr>
        <w:br/>
      </w:r>
      <w:r w:rsidR="009E10AA">
        <w:rPr>
          <w:rFonts w:ascii="Tahoma" w:hAnsi="Tahoma" w:cs="Tahoma"/>
          <w:sz w:val="17"/>
          <w:szCs w:val="17"/>
        </w:rPr>
        <w:br/>
      </w:r>
      <w:r w:rsidR="009E10AA">
        <w:rPr>
          <w:rFonts w:ascii="Tahoma" w:hAnsi="Tahoma" w:cs="Tahoma"/>
          <w:sz w:val="17"/>
          <w:szCs w:val="17"/>
        </w:rPr>
        <w:br/>
      </w:r>
      <w:r w:rsidR="009E10AA">
        <w:rPr>
          <w:rFonts w:ascii="Tahoma" w:hAnsi="Tahoma" w:cs="Tahoma"/>
          <w:sz w:val="17"/>
          <w:szCs w:val="17"/>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tl/>
        </w:rPr>
        <w:br/>
      </w:r>
      <w:r w:rsidR="009E10AA">
        <w:rPr>
          <w:rFonts w:ascii="Tahoma" w:hAnsi="Tahoma" w:cs="Tahoma"/>
          <w:sz w:val="17"/>
          <w:szCs w:val="17"/>
        </w:rPr>
        <w:br/>
      </w:r>
      <w:r w:rsidR="009E10AA">
        <w:rPr>
          <w:rFonts w:ascii="Tahoma" w:hAnsi="Tahoma" w:cs="Tahoma" w:hint="cs"/>
          <w:sz w:val="17"/>
          <w:szCs w:val="17"/>
          <w:rtl/>
          <w:lang w:val="en-IL"/>
        </w:rPr>
        <w:lastRenderedPageBreak/>
        <w:t>ממשק חוזר מאורשר:</w:t>
      </w:r>
      <w:r w:rsidR="009E10AA">
        <w:rPr>
          <w:rFonts w:ascii="Tahoma" w:hAnsi="Tahoma" w:cs="Tahoma"/>
          <w:sz w:val="17"/>
          <w:szCs w:val="17"/>
          <w:rtl/>
          <w:lang w:val="en-IL"/>
        </w:rPr>
        <w:br/>
      </w:r>
      <w:r w:rsidR="009E10AA">
        <w:rPr>
          <w:rFonts w:ascii="Tahoma" w:hAnsi="Tahoma" w:cs="Tahoma"/>
          <w:sz w:val="17"/>
          <w:szCs w:val="17"/>
          <w:rtl/>
          <w:lang w:val="en-IL"/>
        </w:rPr>
        <w:br/>
      </w:r>
      <w:r w:rsidR="009E10AA">
        <w:rPr>
          <w:rFonts w:ascii="Tahoma" w:hAnsi="Tahoma" w:cs="Tahoma" w:hint="cs"/>
          <w:sz w:val="17"/>
          <w:szCs w:val="17"/>
          <w:rtl/>
          <w:lang w:val="en-IL"/>
        </w:rPr>
        <w:t>לאחר שאורשר קולטים את החחזרה אצלם מתקבל קובץ מהקובץ תקלט תעודת החזר בגין ההזמנה</w:t>
      </w:r>
      <w:r w:rsidR="009E10AA">
        <w:rPr>
          <w:rFonts w:ascii="Tahoma" w:hAnsi="Tahoma" w:cs="Tahoma"/>
          <w:sz w:val="17"/>
          <w:szCs w:val="17"/>
          <w:rtl/>
          <w:lang w:val="en-IL"/>
        </w:rPr>
        <w:br/>
      </w:r>
      <w:r w:rsidR="009E10AA">
        <w:rPr>
          <w:rFonts w:ascii="Tahoma" w:hAnsi="Tahoma" w:cs="Tahoma"/>
          <w:sz w:val="17"/>
          <w:szCs w:val="17"/>
          <w:rtl/>
          <w:lang w:val="en-IL"/>
        </w:rPr>
        <w:br/>
      </w:r>
      <w:r w:rsidR="009E10AA">
        <w:rPr>
          <w:noProof/>
        </w:rPr>
        <w:drawing>
          <wp:inline distT="0" distB="0" distL="0" distR="0" wp14:anchorId="71641B06" wp14:editId="31292E5C">
            <wp:extent cx="6645910" cy="4059555"/>
            <wp:effectExtent l="0" t="0" r="2540" b="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9"/>
                    <a:stretch>
                      <a:fillRect/>
                    </a:stretch>
                  </pic:blipFill>
                  <pic:spPr>
                    <a:xfrm>
                      <a:off x="0" y="0"/>
                      <a:ext cx="6645910" cy="4059555"/>
                    </a:xfrm>
                    <a:prstGeom prst="rect">
                      <a:avLst/>
                    </a:prstGeom>
                  </pic:spPr>
                </pic:pic>
              </a:graphicData>
            </a:graphic>
          </wp:inline>
        </w:drawing>
      </w:r>
    </w:p>
    <w:sectPr w:rsidR="00B04291" w:rsidRPr="009E10AA" w:rsidSect="00EE5916">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567" w:footer="45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A0844" w14:textId="77777777" w:rsidR="004B0F61" w:rsidRDefault="004B0F61" w:rsidP="00EE5916">
      <w:pPr>
        <w:spacing w:after="0" w:line="240" w:lineRule="auto"/>
      </w:pPr>
      <w:r>
        <w:separator/>
      </w:r>
    </w:p>
  </w:endnote>
  <w:endnote w:type="continuationSeparator" w:id="0">
    <w:p w14:paraId="1345B031" w14:textId="77777777" w:rsidR="004B0F61" w:rsidRDefault="004B0F61" w:rsidP="00EE5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N Barak">
    <w:altName w:val="Arial"/>
    <w:charset w:val="00"/>
    <w:family w:val="auto"/>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97E2C" w14:textId="77777777" w:rsidR="008C4CC4" w:rsidRDefault="008C4C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56842705"/>
      <w:docPartObj>
        <w:docPartGallery w:val="Page Numbers (Bottom of Page)"/>
        <w:docPartUnique/>
      </w:docPartObj>
    </w:sdtPr>
    <w:sdtContent>
      <w:p w14:paraId="1AB82007" w14:textId="77777777" w:rsidR="00D33BA6" w:rsidRDefault="00D33BA6">
        <w:pPr>
          <w:pStyle w:val="Footer"/>
          <w:jc w:val="center"/>
        </w:pPr>
        <w:r w:rsidRPr="00D33BA6">
          <w:rPr>
            <w:b/>
            <w:bCs/>
            <w:sz w:val="24"/>
            <w:szCs w:val="24"/>
          </w:rPr>
          <w:fldChar w:fldCharType="begin"/>
        </w:r>
        <w:r w:rsidRPr="00D33BA6">
          <w:rPr>
            <w:b/>
            <w:bCs/>
            <w:sz w:val="24"/>
            <w:szCs w:val="24"/>
          </w:rPr>
          <w:instrText xml:space="preserve"> PAGE   \* MERGEFORMAT </w:instrText>
        </w:r>
        <w:r w:rsidRPr="00D33BA6">
          <w:rPr>
            <w:b/>
            <w:bCs/>
            <w:sz w:val="24"/>
            <w:szCs w:val="24"/>
          </w:rPr>
          <w:fldChar w:fldCharType="separate"/>
        </w:r>
        <w:r>
          <w:rPr>
            <w:b/>
            <w:bCs/>
            <w:noProof/>
            <w:sz w:val="24"/>
            <w:szCs w:val="24"/>
            <w:rtl/>
          </w:rPr>
          <w:t>1</w:t>
        </w:r>
        <w:r w:rsidRPr="00D33BA6">
          <w:rPr>
            <w:b/>
            <w:bCs/>
            <w:noProof/>
            <w:sz w:val="24"/>
            <w:szCs w:val="24"/>
          </w:rPr>
          <w:fldChar w:fldCharType="end"/>
        </w:r>
      </w:p>
    </w:sdtContent>
  </w:sdt>
  <w:p w14:paraId="24B17B25" w14:textId="77777777" w:rsidR="00D33BA6" w:rsidRDefault="00D33B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6355C" w14:textId="77777777" w:rsidR="008C4CC4" w:rsidRDefault="008C4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742B6" w14:textId="77777777" w:rsidR="004B0F61" w:rsidRDefault="004B0F61" w:rsidP="00EE5916">
      <w:pPr>
        <w:spacing w:after="0" w:line="240" w:lineRule="auto"/>
      </w:pPr>
      <w:r>
        <w:separator/>
      </w:r>
    </w:p>
  </w:footnote>
  <w:footnote w:type="continuationSeparator" w:id="0">
    <w:p w14:paraId="73DDB04C" w14:textId="77777777" w:rsidR="004B0F61" w:rsidRDefault="004B0F61" w:rsidP="00EE5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0D406" w14:textId="77777777" w:rsidR="008C4CC4" w:rsidRDefault="008C4C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3E660" w14:textId="77777777" w:rsidR="0056184C" w:rsidRPr="004B7C6A" w:rsidRDefault="00F03FD3" w:rsidP="00646BC7">
    <w:pPr>
      <w:spacing w:after="0" w:line="240" w:lineRule="auto"/>
      <w:rPr>
        <w:b/>
        <w:bCs/>
        <w:noProof/>
        <w:color w:val="7F7F7F"/>
        <w:sz w:val="26"/>
        <w:szCs w:val="26"/>
        <w:rtl/>
      </w:rPr>
    </w:pPr>
    <w:bookmarkStart w:id="0" w:name="_Hlk57108832"/>
    <w:r w:rsidRPr="004B7C6A">
      <w:rPr>
        <w:b/>
        <w:bCs/>
        <w:noProof/>
        <w:sz w:val="26"/>
        <w:szCs w:val="26"/>
      </w:rPr>
      <w:drawing>
        <wp:anchor distT="0" distB="0" distL="114300" distR="114300" simplePos="0" relativeHeight="251657728" behindDoc="1" locked="0" layoutInCell="1" allowOverlap="1" wp14:anchorId="2AB06D1A" wp14:editId="4D56415B">
          <wp:simplePos x="0" y="0"/>
          <wp:positionH relativeFrom="column">
            <wp:posOffset>-26670</wp:posOffset>
          </wp:positionH>
          <wp:positionV relativeFrom="paragraph">
            <wp:posOffset>-8255</wp:posOffset>
          </wp:positionV>
          <wp:extent cx="3241675" cy="648335"/>
          <wp:effectExtent l="0" t="0" r="0" b="0"/>
          <wp:wrapNone/>
          <wp:docPr id="4" name="Picture 4" descr="comax-paper_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ax-paper_H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1675" cy="648335"/>
                  </a:xfrm>
                  <a:prstGeom prst="rect">
                    <a:avLst/>
                  </a:prstGeom>
                  <a:noFill/>
                  <a:ln>
                    <a:noFill/>
                  </a:ln>
                </pic:spPr>
              </pic:pic>
            </a:graphicData>
          </a:graphic>
          <wp14:sizeRelH relativeFrom="page">
            <wp14:pctWidth>0</wp14:pctWidth>
          </wp14:sizeRelH>
          <wp14:sizeRelV relativeFrom="page">
            <wp14:pctHeight>0</wp14:pctHeight>
          </wp14:sizeRelV>
        </wp:anchor>
      </w:drawing>
    </w:r>
    <w:r w:rsidR="0056184C" w:rsidRPr="004B7C6A">
      <w:rPr>
        <w:rFonts w:hint="cs"/>
        <w:b/>
        <w:bCs/>
        <w:noProof/>
        <w:color w:val="7F7F7F"/>
        <w:sz w:val="26"/>
        <w:szCs w:val="26"/>
        <w:rtl/>
      </w:rPr>
      <w:t xml:space="preserve">נייטיב דטה מערכות (1995) בע"מ   </w:t>
    </w:r>
  </w:p>
  <w:p w14:paraId="1859A9C0" w14:textId="08484E41" w:rsidR="0056184C" w:rsidRPr="004B7C6A" w:rsidRDefault="008C4CC4" w:rsidP="00646BC7">
    <w:pPr>
      <w:spacing w:after="0" w:line="240" w:lineRule="auto"/>
      <w:rPr>
        <w:b/>
        <w:bCs/>
        <w:noProof/>
        <w:color w:val="7F7F7F"/>
        <w:sz w:val="20"/>
        <w:szCs w:val="20"/>
        <w:rtl/>
      </w:rPr>
    </w:pPr>
    <w:r>
      <w:rPr>
        <w:rFonts w:hint="cs"/>
        <w:b/>
        <w:bCs/>
        <w:noProof/>
        <w:color w:val="7F7F7F"/>
        <w:sz w:val="20"/>
        <w:szCs w:val="20"/>
        <w:rtl/>
      </w:rPr>
      <w:t>מצדה 7 בני ברק, ב.ס.ר 4 קומה 29</w:t>
    </w:r>
  </w:p>
  <w:p w14:paraId="42D1D90E" w14:textId="77777777" w:rsidR="0056184C" w:rsidRPr="004B7C6A" w:rsidRDefault="0056184C" w:rsidP="00921888">
    <w:pPr>
      <w:spacing w:after="0" w:line="240" w:lineRule="auto"/>
      <w:rPr>
        <w:b/>
        <w:bCs/>
        <w:noProof/>
        <w:color w:val="7F7F7F"/>
        <w:sz w:val="20"/>
        <w:szCs w:val="20"/>
        <w:rtl/>
      </w:rPr>
    </w:pPr>
    <w:r w:rsidRPr="004B7C6A">
      <w:rPr>
        <w:rFonts w:hint="cs"/>
        <w:b/>
        <w:bCs/>
        <w:noProof/>
        <w:color w:val="7F7F7F"/>
        <w:sz w:val="18"/>
        <w:szCs w:val="18"/>
        <w:rtl/>
      </w:rPr>
      <w:t>03-6506300 5885</w:t>
    </w:r>
    <w:r w:rsidRPr="004B7C6A">
      <w:rPr>
        <w:rFonts w:hint="cs"/>
        <w:b/>
        <w:bCs/>
        <w:noProof/>
        <w:color w:val="7F7F7F"/>
        <w:sz w:val="20"/>
        <w:szCs w:val="20"/>
        <w:rtl/>
      </w:rPr>
      <w:t xml:space="preserve">*  </w:t>
    </w:r>
    <w:r w:rsidRPr="004B7C6A">
      <w:rPr>
        <w:rFonts w:ascii="Arial" w:hAnsi="Arial"/>
        <w:b/>
        <w:bCs/>
        <w:noProof/>
        <w:color w:val="7F7F7F"/>
        <w:sz w:val="20"/>
        <w:szCs w:val="20"/>
      </w:rPr>
      <w:t>mail@comax.co.il</w:t>
    </w:r>
  </w:p>
  <w:p w14:paraId="0780D1AB" w14:textId="77777777" w:rsidR="0056184C" w:rsidRPr="004B7C6A" w:rsidRDefault="00000000" w:rsidP="00DB6E3A">
    <w:pPr>
      <w:spacing w:line="240" w:lineRule="auto"/>
      <w:rPr>
        <w:b/>
        <w:bCs/>
        <w:noProof/>
        <w:color w:val="7F7F7F"/>
        <w:sz w:val="20"/>
        <w:szCs w:val="20"/>
        <w:rtl/>
      </w:rPr>
    </w:pPr>
    <w:hyperlink r:id="rId2" w:history="1">
      <w:r w:rsidR="00DB6E3A" w:rsidRPr="004B7C6A">
        <w:rPr>
          <w:b/>
          <w:bCs/>
          <w:color w:val="7F7F7F"/>
          <w:sz w:val="20"/>
          <w:szCs w:val="20"/>
        </w:rPr>
        <w:t>ww</w:t>
      </w:r>
      <w:r w:rsidR="00DB6E3A" w:rsidRPr="004B7C6A">
        <w:rPr>
          <w:b/>
          <w:bCs/>
          <w:noProof/>
          <w:color w:val="7F7F7F"/>
          <w:sz w:val="20"/>
          <w:szCs w:val="20"/>
        </w:rPr>
        <w:t>w.comax.co.il</w:t>
      </w:r>
    </w:hyperlink>
    <w:r w:rsidR="00DB6E3A" w:rsidRPr="004B7C6A">
      <w:rPr>
        <w:rFonts w:hint="cs"/>
        <w:b/>
        <w:bCs/>
        <w:noProof/>
        <w:color w:val="7F7F7F"/>
        <w:sz w:val="20"/>
        <w:szCs w:val="20"/>
        <w:rtl/>
      </w:rPr>
      <w:t xml:space="preserve"> </w:t>
    </w:r>
  </w:p>
  <w:bookmarkEnd w:id="0"/>
  <w:p w14:paraId="73F84FF4" w14:textId="77777777" w:rsidR="0056184C" w:rsidRDefault="0056184C" w:rsidP="00EE5916">
    <w:pPr>
      <w:pStyle w:val="Header"/>
    </w:pPr>
  </w:p>
  <w:p w14:paraId="182044BF" w14:textId="77777777" w:rsidR="0056184C" w:rsidRDefault="00561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15184" w14:textId="77777777" w:rsidR="008C4CC4" w:rsidRDefault="008C4C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64C81"/>
    <w:multiLevelType w:val="hybridMultilevel"/>
    <w:tmpl w:val="117E62B2"/>
    <w:lvl w:ilvl="0" w:tplc="DD520CEC">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32092E17"/>
    <w:multiLevelType w:val="hybridMultilevel"/>
    <w:tmpl w:val="50960D76"/>
    <w:lvl w:ilvl="0" w:tplc="6226E65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 w15:restartNumberingAfterBreak="0">
    <w:nsid w:val="5F5800BD"/>
    <w:multiLevelType w:val="hybridMultilevel"/>
    <w:tmpl w:val="DF0A1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6620097">
    <w:abstractNumId w:val="1"/>
  </w:num>
  <w:num w:numId="2" w16cid:durableId="1011758061">
    <w:abstractNumId w:val="0"/>
  </w:num>
  <w:num w:numId="3" w16cid:durableId="873468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291"/>
    <w:rsid w:val="00010355"/>
    <w:rsid w:val="000379DC"/>
    <w:rsid w:val="00043DFD"/>
    <w:rsid w:val="00080A30"/>
    <w:rsid w:val="000A5042"/>
    <w:rsid w:val="000D313B"/>
    <w:rsid w:val="000F54F0"/>
    <w:rsid w:val="00106F49"/>
    <w:rsid w:val="00113806"/>
    <w:rsid w:val="001470A4"/>
    <w:rsid w:val="0015055D"/>
    <w:rsid w:val="00163740"/>
    <w:rsid w:val="001859E1"/>
    <w:rsid w:val="0019200B"/>
    <w:rsid w:val="001C6A3C"/>
    <w:rsid w:val="001D1C6D"/>
    <w:rsid w:val="00213B56"/>
    <w:rsid w:val="002321F0"/>
    <w:rsid w:val="00266B6B"/>
    <w:rsid w:val="00285ED7"/>
    <w:rsid w:val="002C536B"/>
    <w:rsid w:val="002D2887"/>
    <w:rsid w:val="002E77F4"/>
    <w:rsid w:val="003156D0"/>
    <w:rsid w:val="00373678"/>
    <w:rsid w:val="003816F0"/>
    <w:rsid w:val="003830B0"/>
    <w:rsid w:val="00385A28"/>
    <w:rsid w:val="003A2912"/>
    <w:rsid w:val="003D52DC"/>
    <w:rsid w:val="0040168A"/>
    <w:rsid w:val="00485606"/>
    <w:rsid w:val="00486F16"/>
    <w:rsid w:val="0049257C"/>
    <w:rsid w:val="004A7F68"/>
    <w:rsid w:val="004B0F61"/>
    <w:rsid w:val="004B7C6A"/>
    <w:rsid w:val="0056184C"/>
    <w:rsid w:val="00563F7E"/>
    <w:rsid w:val="005750B9"/>
    <w:rsid w:val="00582AA3"/>
    <w:rsid w:val="00583B19"/>
    <w:rsid w:val="0059450A"/>
    <w:rsid w:val="005D0B10"/>
    <w:rsid w:val="00621C8B"/>
    <w:rsid w:val="00646BC7"/>
    <w:rsid w:val="00672210"/>
    <w:rsid w:val="00673EB3"/>
    <w:rsid w:val="00677D00"/>
    <w:rsid w:val="006A2323"/>
    <w:rsid w:val="00723E6D"/>
    <w:rsid w:val="00743EC1"/>
    <w:rsid w:val="00774EA2"/>
    <w:rsid w:val="007C4827"/>
    <w:rsid w:val="007E00C6"/>
    <w:rsid w:val="00803C18"/>
    <w:rsid w:val="00822C73"/>
    <w:rsid w:val="008374FD"/>
    <w:rsid w:val="008403D5"/>
    <w:rsid w:val="00844B90"/>
    <w:rsid w:val="008511D4"/>
    <w:rsid w:val="008870F7"/>
    <w:rsid w:val="0089026C"/>
    <w:rsid w:val="008B0D2F"/>
    <w:rsid w:val="008C4CC4"/>
    <w:rsid w:val="008D5376"/>
    <w:rsid w:val="00921888"/>
    <w:rsid w:val="00943981"/>
    <w:rsid w:val="009E10AA"/>
    <w:rsid w:val="00A24FCE"/>
    <w:rsid w:val="00A350F6"/>
    <w:rsid w:val="00A96F17"/>
    <w:rsid w:val="00AF0EA5"/>
    <w:rsid w:val="00B04291"/>
    <w:rsid w:val="00B16F25"/>
    <w:rsid w:val="00B3599A"/>
    <w:rsid w:val="00B368DD"/>
    <w:rsid w:val="00B75D12"/>
    <w:rsid w:val="00BA0DC1"/>
    <w:rsid w:val="00C23EFC"/>
    <w:rsid w:val="00C56E81"/>
    <w:rsid w:val="00C947A9"/>
    <w:rsid w:val="00CA42FB"/>
    <w:rsid w:val="00CC37A4"/>
    <w:rsid w:val="00CF57AD"/>
    <w:rsid w:val="00D07D70"/>
    <w:rsid w:val="00D139CB"/>
    <w:rsid w:val="00D147C0"/>
    <w:rsid w:val="00D33BA6"/>
    <w:rsid w:val="00D4271D"/>
    <w:rsid w:val="00D51EA8"/>
    <w:rsid w:val="00D55737"/>
    <w:rsid w:val="00D8046A"/>
    <w:rsid w:val="00DB6E3A"/>
    <w:rsid w:val="00DB6EF6"/>
    <w:rsid w:val="00DE4CE3"/>
    <w:rsid w:val="00DF12C8"/>
    <w:rsid w:val="00E5635F"/>
    <w:rsid w:val="00E71E0E"/>
    <w:rsid w:val="00E74207"/>
    <w:rsid w:val="00E75F06"/>
    <w:rsid w:val="00E84470"/>
    <w:rsid w:val="00EA2536"/>
    <w:rsid w:val="00EC7959"/>
    <w:rsid w:val="00ED3E84"/>
    <w:rsid w:val="00EE5916"/>
    <w:rsid w:val="00F03FD3"/>
    <w:rsid w:val="00F041DE"/>
    <w:rsid w:val="00F07A92"/>
    <w:rsid w:val="00F36D67"/>
    <w:rsid w:val="00F47F59"/>
    <w:rsid w:val="00F65FE7"/>
    <w:rsid w:val="00F774FE"/>
    <w:rsid w:val="00F85230"/>
    <w:rsid w:val="00F877FE"/>
    <w:rsid w:val="00FD3A15"/>
    <w:rsid w:val="00FD3F69"/>
    <w:rsid w:val="00FD6B43"/>
    <w:rsid w:val="00FF0A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A30A6"/>
  <w15:chartTrackingRefBased/>
  <w15:docId w15:val="{FE1DACD1-9E5A-4FE9-94B2-D02FD2E3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160" w:line="259" w:lineRule="auto"/>
    </w:pPr>
    <w:rPr>
      <w:sz w:val="22"/>
      <w:szCs w:val="22"/>
    </w:rPr>
  </w:style>
  <w:style w:type="paragraph" w:styleId="Heading1">
    <w:name w:val="heading 1"/>
    <w:basedOn w:val="Normal"/>
    <w:next w:val="Normal"/>
    <w:link w:val="Heading1Char"/>
    <w:uiPriority w:val="9"/>
    <w:qFormat/>
    <w:rsid w:val="00D33B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3B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33B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04291"/>
    <w:rPr>
      <w:color w:val="0563C1"/>
      <w:u w:val="single"/>
    </w:rPr>
  </w:style>
  <w:style w:type="paragraph" w:styleId="BalloonText">
    <w:name w:val="Balloon Text"/>
    <w:basedOn w:val="Normal"/>
    <w:link w:val="BalloonTextChar"/>
    <w:uiPriority w:val="99"/>
    <w:semiHidden/>
    <w:unhideWhenUsed/>
    <w:rsid w:val="00486F1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86F16"/>
    <w:rPr>
      <w:rFonts w:ascii="Segoe UI" w:hAnsi="Segoe UI" w:cs="Segoe UI"/>
      <w:sz w:val="18"/>
      <w:szCs w:val="18"/>
    </w:rPr>
  </w:style>
  <w:style w:type="paragraph" w:styleId="Header">
    <w:name w:val="header"/>
    <w:basedOn w:val="Normal"/>
    <w:link w:val="HeaderChar"/>
    <w:uiPriority w:val="99"/>
    <w:unhideWhenUsed/>
    <w:rsid w:val="00EE5916"/>
    <w:pPr>
      <w:tabs>
        <w:tab w:val="center" w:pos="4153"/>
        <w:tab w:val="right" w:pos="8306"/>
      </w:tabs>
      <w:spacing w:after="0" w:line="240" w:lineRule="auto"/>
    </w:pPr>
  </w:style>
  <w:style w:type="character" w:customStyle="1" w:styleId="HeaderChar">
    <w:name w:val="Header Char"/>
    <w:basedOn w:val="DefaultParagraphFont"/>
    <w:link w:val="Header"/>
    <w:uiPriority w:val="99"/>
    <w:rsid w:val="00EE5916"/>
  </w:style>
  <w:style w:type="paragraph" w:styleId="Footer">
    <w:name w:val="footer"/>
    <w:basedOn w:val="Normal"/>
    <w:link w:val="FooterChar"/>
    <w:uiPriority w:val="99"/>
    <w:unhideWhenUsed/>
    <w:rsid w:val="00EE5916"/>
    <w:pPr>
      <w:tabs>
        <w:tab w:val="center" w:pos="4153"/>
        <w:tab w:val="right" w:pos="8306"/>
      </w:tabs>
      <w:spacing w:after="0" w:line="240" w:lineRule="auto"/>
    </w:pPr>
  </w:style>
  <w:style w:type="character" w:customStyle="1" w:styleId="FooterChar">
    <w:name w:val="Footer Char"/>
    <w:basedOn w:val="DefaultParagraphFont"/>
    <w:link w:val="Footer"/>
    <w:uiPriority w:val="99"/>
    <w:rsid w:val="00EE5916"/>
  </w:style>
  <w:style w:type="paragraph" w:styleId="ListParagraph">
    <w:name w:val="List Paragraph"/>
    <w:basedOn w:val="Normal"/>
    <w:uiPriority w:val="34"/>
    <w:qFormat/>
    <w:rsid w:val="006A2323"/>
    <w:pPr>
      <w:ind w:left="720"/>
      <w:contextualSpacing/>
    </w:pPr>
  </w:style>
  <w:style w:type="paragraph" w:customStyle="1" w:styleId="1">
    <w:name w:val="תוכן עניינים 1"/>
    <w:basedOn w:val="Heading1"/>
    <w:link w:val="1Char"/>
    <w:qFormat/>
    <w:rsid w:val="00D33BA6"/>
    <w:rPr>
      <w:rFonts w:cs="Arial"/>
      <w:b/>
      <w:bCs/>
      <w:iCs/>
      <w:noProof/>
      <w:color w:val="auto"/>
    </w:rPr>
  </w:style>
  <w:style w:type="paragraph" w:customStyle="1" w:styleId="2">
    <w:name w:val="תוכן עניינים 2"/>
    <w:basedOn w:val="Heading2"/>
    <w:link w:val="2Char"/>
    <w:qFormat/>
    <w:rsid w:val="00D33BA6"/>
    <w:rPr>
      <w:rFonts w:cs="Arial"/>
      <w:iCs/>
      <w:color w:val="auto"/>
      <w:u w:val="single"/>
    </w:rPr>
  </w:style>
  <w:style w:type="character" w:customStyle="1" w:styleId="Heading1Char">
    <w:name w:val="Heading 1 Char"/>
    <w:basedOn w:val="DefaultParagraphFont"/>
    <w:link w:val="Heading1"/>
    <w:uiPriority w:val="9"/>
    <w:rsid w:val="00D33BA6"/>
    <w:rPr>
      <w:rFonts w:asciiTheme="majorHAnsi" w:eastAsiaTheme="majorEastAsia" w:hAnsiTheme="majorHAnsi" w:cstheme="majorBidi"/>
      <w:color w:val="2F5496" w:themeColor="accent1" w:themeShade="BF"/>
      <w:sz w:val="32"/>
      <w:szCs w:val="32"/>
    </w:rPr>
  </w:style>
  <w:style w:type="character" w:customStyle="1" w:styleId="1Char">
    <w:name w:val="תוכן עניינים 1 Char"/>
    <w:basedOn w:val="Heading1Char"/>
    <w:link w:val="1"/>
    <w:rsid w:val="00D33BA6"/>
    <w:rPr>
      <w:rFonts w:asciiTheme="majorHAnsi" w:eastAsiaTheme="majorEastAsia" w:hAnsiTheme="majorHAnsi" w:cstheme="majorBidi"/>
      <w:b/>
      <w:bCs/>
      <w:iCs/>
      <w:noProof/>
      <w:color w:val="2F5496" w:themeColor="accent1" w:themeShade="BF"/>
      <w:sz w:val="32"/>
      <w:szCs w:val="32"/>
    </w:rPr>
  </w:style>
  <w:style w:type="paragraph" w:customStyle="1" w:styleId="3">
    <w:name w:val="תוכן עניינים 3"/>
    <w:basedOn w:val="Heading3"/>
    <w:link w:val="3Char"/>
    <w:qFormat/>
    <w:rsid w:val="00D33BA6"/>
    <w:rPr>
      <w:rFonts w:cs="BN Barak"/>
      <w:noProof/>
      <w:color w:val="auto"/>
      <w:szCs w:val="22"/>
    </w:rPr>
  </w:style>
  <w:style w:type="character" w:customStyle="1" w:styleId="Heading2Char">
    <w:name w:val="Heading 2 Char"/>
    <w:basedOn w:val="DefaultParagraphFont"/>
    <w:link w:val="Heading2"/>
    <w:uiPriority w:val="9"/>
    <w:semiHidden/>
    <w:rsid w:val="00D33BA6"/>
    <w:rPr>
      <w:rFonts w:asciiTheme="majorHAnsi" w:eastAsiaTheme="majorEastAsia" w:hAnsiTheme="majorHAnsi" w:cstheme="majorBidi"/>
      <w:color w:val="2F5496" w:themeColor="accent1" w:themeShade="BF"/>
      <w:sz w:val="26"/>
      <w:szCs w:val="26"/>
    </w:rPr>
  </w:style>
  <w:style w:type="character" w:customStyle="1" w:styleId="2Char">
    <w:name w:val="תוכן עניינים 2 Char"/>
    <w:basedOn w:val="Heading2Char"/>
    <w:link w:val="2"/>
    <w:rsid w:val="00D33BA6"/>
    <w:rPr>
      <w:rFonts w:asciiTheme="majorHAnsi" w:eastAsiaTheme="majorEastAsia" w:hAnsiTheme="majorHAnsi" w:cstheme="majorBidi"/>
      <w:iCs/>
      <w:color w:val="2F5496" w:themeColor="accent1" w:themeShade="BF"/>
      <w:sz w:val="26"/>
      <w:szCs w:val="26"/>
      <w:u w:val="single"/>
    </w:rPr>
  </w:style>
  <w:style w:type="character" w:customStyle="1" w:styleId="Heading3Char">
    <w:name w:val="Heading 3 Char"/>
    <w:basedOn w:val="DefaultParagraphFont"/>
    <w:link w:val="Heading3"/>
    <w:uiPriority w:val="9"/>
    <w:semiHidden/>
    <w:rsid w:val="00D33BA6"/>
    <w:rPr>
      <w:rFonts w:asciiTheme="majorHAnsi" w:eastAsiaTheme="majorEastAsia" w:hAnsiTheme="majorHAnsi" w:cstheme="majorBidi"/>
      <w:color w:val="1F3763" w:themeColor="accent1" w:themeShade="7F"/>
      <w:sz w:val="24"/>
      <w:szCs w:val="24"/>
    </w:rPr>
  </w:style>
  <w:style w:type="character" w:customStyle="1" w:styleId="3Char">
    <w:name w:val="תוכן עניינים 3 Char"/>
    <w:basedOn w:val="Heading3Char"/>
    <w:link w:val="3"/>
    <w:rsid w:val="00D33BA6"/>
    <w:rPr>
      <w:rFonts w:asciiTheme="majorHAnsi" w:eastAsiaTheme="majorEastAsia" w:hAnsiTheme="majorHAnsi" w:cs="BN Barak"/>
      <w:noProof/>
      <w:color w:val="1F3763" w:themeColor="accent1" w:themeShade="7F"/>
      <w:sz w:val="24"/>
      <w:szCs w:val="22"/>
    </w:rPr>
  </w:style>
  <w:style w:type="paragraph" w:styleId="Subtitle">
    <w:name w:val="Subtitle"/>
    <w:basedOn w:val="Normal"/>
    <w:next w:val="Normal"/>
    <w:link w:val="SubtitleChar"/>
    <w:uiPriority w:val="11"/>
    <w:qFormat/>
    <w:rsid w:val="00DE4CE3"/>
    <w:pPr>
      <w:keepNext/>
      <w:keepLines/>
      <w:pBdr>
        <w:top w:val="nil"/>
        <w:left w:val="nil"/>
        <w:bottom w:val="nil"/>
        <w:right w:val="nil"/>
        <w:between w:val="nil"/>
      </w:pBdr>
      <w:bidi w:val="0"/>
      <w:spacing w:before="360" w:after="80" w:line="276" w:lineRule="auto"/>
      <w:contextualSpacing/>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DE4CE3"/>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DE4CE3"/>
    <w:pPr>
      <w:bidi w:val="0"/>
      <w:outlineLvl w:val="9"/>
    </w:pPr>
    <w:rPr>
      <w:lang w:bidi="ar-SA"/>
    </w:rPr>
  </w:style>
  <w:style w:type="paragraph" w:styleId="TOC2">
    <w:name w:val="toc 2"/>
    <w:basedOn w:val="Normal"/>
    <w:next w:val="Normal"/>
    <w:autoRedefine/>
    <w:uiPriority w:val="39"/>
    <w:unhideWhenUsed/>
    <w:rsid w:val="00DE4CE3"/>
    <w:pPr>
      <w:bidi w:val="0"/>
      <w:spacing w:after="100"/>
      <w:ind w:left="220"/>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http://www.comax.co.il" TargetMode="External"/><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939213-94A2-45DF-8A0E-4B8DED072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11</Pages>
  <Words>632</Words>
  <Characters>3165</Characters>
  <Application>Microsoft Office Word</Application>
  <DocSecurity>0</DocSecurity>
  <Lines>26</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Comax</Company>
  <LinksUpToDate>false</LinksUpToDate>
  <CharactersWithSpaces>3790</CharactersWithSpaces>
  <SharedDoc>false</SharedDoc>
  <HLinks>
    <vt:vector size="6" baseType="variant">
      <vt:variant>
        <vt:i4>8126582</vt:i4>
      </vt:variant>
      <vt:variant>
        <vt:i4>0</vt:i4>
      </vt:variant>
      <vt:variant>
        <vt:i4>0</vt:i4>
      </vt:variant>
      <vt:variant>
        <vt:i4>5</vt:i4>
      </vt:variant>
      <vt:variant>
        <vt:lpwstr>http://www.comax.co.il/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Rotem Dazan</dc:creator>
  <cp:keywords/>
  <cp:lastModifiedBy>Kfir Mashraki</cp:lastModifiedBy>
  <cp:revision>16</cp:revision>
  <cp:lastPrinted>2016-10-09T11:24:00Z</cp:lastPrinted>
  <dcterms:created xsi:type="dcterms:W3CDTF">2022-12-01T11:56:00Z</dcterms:created>
  <dcterms:modified xsi:type="dcterms:W3CDTF">2022-12-01T17:15:00Z</dcterms:modified>
</cp:coreProperties>
</file>