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ARCH-008: Engineering Standards &amp; Development Playbook</w:t>
      </w:r>
    </w:p>
    <w:p>
      <w:r>
        <w:t>Document ID: ARCH-008</w:t>
        <w:br/>
        <w:t>Version: 1.0</w:t>
        <w:br/>
        <w:t>Status: Approved</w:t>
        <w:br/>
        <w:t>Project: SupplyMind Enterprise AI</w:t>
      </w:r>
    </w:p>
    <w:p>
      <w:pPr>
        <w:pStyle w:val="Heading2"/>
      </w:pPr>
      <w:r>
        <w:t>Purpose</w:t>
      </w:r>
    </w:p>
    <w:p>
      <w:r>
        <w:t>Define engineering standards governing implementation, testing, documentation, quality, and maintenance.</w:t>
      </w:r>
    </w:p>
    <w:p>
      <w:pPr>
        <w:pStyle w:val="Heading2"/>
      </w:pPr>
      <w:r>
        <w:t>Engineering Principles</w:t>
      </w:r>
    </w:p>
    <w:p>
      <w:r>
        <w:t>Business value first; simplicity; clear ownership; explicit contracts; fail clearly; build for maintainability.</w:t>
      </w:r>
    </w:p>
    <w:p>
      <w:pPr>
        <w:pStyle w:val="Heading2"/>
      </w:pPr>
      <w:r>
        <w:t>Python &amp; Environment</w:t>
      </w:r>
    </w:p>
    <w:p>
      <w:r>
        <w:t>Python 3.12, isolated virtual environments, pyproject.toml as the source of truth.</w:t>
      </w:r>
    </w:p>
    <w:p>
      <w:pPr>
        <w:pStyle w:val="Heading2"/>
      </w:pPr>
      <w:r>
        <w:t>Coding Standards</w:t>
      </w:r>
    </w:p>
    <w:p>
      <w:r>
        <w:t>Meaningful naming, type hints, docstrings, small focused functions, dataclasses for structured data.</w:t>
      </w:r>
    </w:p>
    <w:p>
      <w:pPr>
        <w:pStyle w:val="Heading2"/>
      </w:pPr>
      <w:r>
        <w:t>Configuration &amp; Secrets</w:t>
      </w:r>
    </w:p>
    <w:p>
      <w:r>
        <w:t>Use .env, configs/, and environment variables. Never commit secrets.</w:t>
      </w:r>
    </w:p>
    <w:p>
      <w:pPr>
        <w:pStyle w:val="Heading2"/>
      </w:pPr>
      <w:r>
        <w:t>Logging &amp; Error Handling</w:t>
      </w:r>
    </w:p>
    <w:p>
      <w:r>
        <w:t>Structured logging with meaningful exceptions. Avoid silent failures.</w:t>
      </w:r>
    </w:p>
    <w:p>
      <w:pPr>
        <w:pStyle w:val="Heading2"/>
      </w:pPr>
      <w:r>
        <w:t>Testing Strategy</w:t>
      </w:r>
    </w:p>
    <w:p>
      <w:r>
        <w:t>Unit, integration, contract, data-quality, API, and end-to-end testing using pytest.</w:t>
      </w:r>
    </w:p>
    <w:p>
      <w:pPr>
        <w:pStyle w:val="Heading2"/>
      </w:pPr>
      <w:r>
        <w:t>Quality Toolchain</w:t>
      </w:r>
    </w:p>
    <w:p>
      <w:r>
        <w:t>Black, Ruff, Pyright, pytest, and pre-commit.</w:t>
      </w:r>
    </w:p>
    <w:p>
      <w:pPr>
        <w:pStyle w:val="Heading2"/>
      </w:pPr>
      <w:r>
        <w:t>Notebook Standards</w:t>
      </w:r>
    </w:p>
    <w:p>
      <w:r>
        <w:t>Use notebooks for exploration only; migrate validated logic into src/.</w:t>
      </w:r>
    </w:p>
    <w:p>
      <w:pPr>
        <w:pStyle w:val="Heading2"/>
      </w:pPr>
      <w:r>
        <w:t>Documentation</w:t>
      </w:r>
    </w:p>
    <w:p>
      <w:r>
        <w:t>Maintain Word, Markdown, ADRs, README, and Developer Handbook together.</w:t>
      </w:r>
    </w:p>
    <w:p>
      <w:pPr>
        <w:pStyle w:val="Heading2"/>
      </w:pPr>
      <w:r>
        <w:t>Definition of Done</w:t>
      </w:r>
    </w:p>
    <w:p>
      <w:r>
        <w:t>Code reviewed, formatted, linted, type-checked, tested, documented, committed, and aligned with architecture.</w:t>
      </w:r>
    </w:p>
    <w:p>
      <w:pPr>
        <w:pStyle w:val="Heading2"/>
      </w:pPr>
      <w:r>
        <w:t>Approved Engineering Toolchain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Black</w:t>
            </w:r>
          </w:p>
        </w:tc>
        <w:tc>
          <w:tcPr>
            <w:tcW w:type="dxa" w:w="2880"/>
          </w:tcPr>
          <w:p>
            <w:r>
              <w:t>Code formatting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Ruff</w:t>
            </w:r>
          </w:p>
        </w:tc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Pyright</w:t>
            </w:r>
          </w:p>
        </w:tc>
        <w:tc>
          <w:tcPr>
            <w:tcW w:type="dxa" w:w="2880"/>
          </w:tcPr>
          <w:p>
            <w:r>
              <w:t>Static type checking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pre-commit</w:t>
            </w:r>
          </w:p>
        </w:tc>
        <w:tc>
          <w:tcPr>
            <w:tcW w:type="dxa" w:w="2880"/>
          </w:tcPr>
          <w:p>
            <w:r>
              <w:t>Automated local quality checks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>
      <w:pPr>
        <w:pStyle w:val="Heading2"/>
      </w:pPr>
      <w:r>
        <w:t>Engineering Workflow</w:t>
      </w:r>
    </w:p>
    <w:p>
      <w:r>
        <w:t>Write Code</w:t>
        <w:br/>
        <w:t>↓</w:t>
        <w:br/>
        <w:t>Black</w:t>
        <w:br/>
        <w:t>↓</w:t>
        <w:br/>
        <w:t>Ruff</w:t>
        <w:br/>
        <w:t>↓</w:t>
        <w:br/>
        <w:t>Pyright</w:t>
        <w:br/>
        <w:t>↓</w:t>
        <w:br/>
        <w:t>pytest</w:t>
        <w:br/>
        <w:t>↓</w:t>
        <w:br/>
        <w:t>pre-commit</w:t>
        <w:br/>
        <w:t>↓</w:t>
        <w:br/>
        <w:t>Git Commit</w:t>
        <w:br/>
        <w:t>↓</w:t>
        <w:br/>
        <w:t>Code Review</w:t>
      </w:r>
    </w:p>
    <w:p>
      <w:pPr>
        <w:pStyle w:val="Heading2"/>
      </w:pPr>
      <w:r>
        <w:t>Interview Talking Point</w:t>
      </w:r>
    </w:p>
    <w:p>
      <w:r>
        <w:t>Quality was designed into the platform from the beginning through documented engineering standards, automated quality checks, layered testing, consistent documentation, and a Definition of Done applied to every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