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Style w:val="Style_1"/>
        <w:tblW w:type="auto" w:w="0"/>
        <w:jc w:val="center"/>
        <w:tblLayout w:type="fixed"/>
      </w:tblPr>
      <w:tblGrid>
        <w:gridCol w:w="9638"/>
      </w:tblGrid>
      <w:tr>
        <w:tc>
          <w:tcPr>
            <w:tcW w:type="dxa" w:w="9638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1F4E78" w:val="clear"/>
            <w:vAlign w:val="center"/>
          </w:tcPr>
          <w:p>
            <w:r>
              <w:t>Сценарий работы OCR-терминала</w:t>
              <w:br/>
              <w:t>краткое описание типовых сценариев</w:t>
            </w:r>
          </w:p>
        </w:tc>
      </w:tr>
      <w:tr>
        <w:tc>
          <w:tcPr>
            <w:tcW w:type="dxa" w:w="9638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 w14:paraId="02000000">
            <w:pPr>
              <w:widowControl w:val="1"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1F4E78"/>
                <w:sz w:val="22"/>
              </w:rPr>
              <w:t>краткое описание типовых сценариев</w:t>
            </w:r>
          </w:p>
        </w:tc>
      </w:tr>
    </w:tbl>
    <w:p w14:paraId="03000000">
      <w:pPr>
        <w:widowControl w:val="1"/>
        <w:spacing w:after="4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3214"/>
        <w:gridCol w:w="3214"/>
        <w:gridCol w:w="3214"/>
      </w:tblGrid>
      <w:tr>
        <w:tc>
          <w:tcPr>
            <w:tcW w:type="dxa" w:w="3214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ПРОДУКТ / OCR-терминал</w:t>
            </w:r>
          </w:p>
        </w:tc>
        <w:tc>
          <w:tcPr>
            <w:tcW w:type="dxa" w:w="3214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ДОКУМЕНТ / Сценарий работы</w:t>
            </w:r>
          </w:p>
        </w:tc>
        <w:tc>
          <w:tcPr>
            <w:tcW w:type="dxa" w:w="3214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СЦЕНАРИИ / 5 кейсов</w:t>
            </w:r>
          </w:p>
        </w:tc>
      </w:tr>
    </w:tbl>
    <w:p w14:paraId="0A000000">
      <w:pPr>
        <w:widowControl w:val="1"/>
        <w:spacing w:after="10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9638"/>
      </w:tblGrid>
      <w:tr>
        <w:tc>
          <w:tcPr>
            <w:tcW w:type="dxa" w:w="9638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</w:tcPr>
          <w:p>
            <w:r>
              <w:t>Назначение документа</w:t>
              <w:br/>
              <w:t>Документ предназначен для краткого представления логики работы терминала самообслуживания при подтверждении согласия, сканировании паспорта РФ через стекло фото-сканера, распознавании данных и проверке результата пользователем.</w:t>
            </w:r>
          </w:p>
        </w:tc>
      </w:tr>
    </w:tbl>
    <w:p w14:paraId="0D000000">
      <w:pPr>
        <w:widowControl w:val="1"/>
        <w:spacing w:after="10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9638"/>
      </w:tblGrid>
      <w:tr>
        <w:tc>
          <w:tcPr>
            <w:tcW w:type="dxa" w:w="9638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Общая схема процесса</w:t>
            </w:r>
          </w:p>
        </w:tc>
      </w:tr>
    </w:tbl>
    <w:p w14:paraId="0F000000">
      <w:pPr>
        <w:widowControl w:val="1"/>
        <w:spacing w:after="6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4986"/>
        <w:gridCol w:w="4986"/>
      </w:tblGrid>
      <w:t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1F4E78" w:val="clear"/>
            <w:vAlign w:val="center"/>
          </w:tcPr>
          <w:p>
            <w:r>
              <w:t>Этап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1F4E78" w:val="clear"/>
            <w:vAlign w:val="center"/>
          </w:tcPr>
          <w:p>
            <w:r>
              <w:t>Описание</w:t>
            </w:r>
          </w:p>
        </w:tc>
      </w:tr>
      <w:tr>
        <w:trPr>
          <w:trHeight w:hRule="atLeast" w:val="755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Этап 1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Пользователь видит стартовый экран терминала и текст согласия на обработку персональных данных.</w:t>
            </w:r>
          </w:p>
        </w:tc>
      </w:tr>
      <w:tr>
        <w:trPr>
          <w:trHeight w:hRule="atLeast" w:val="751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Этап 2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Пользователь ставит галочку согласия. До установки галочки кнопка «Продолжить» недоступна.</w:t>
            </w:r>
          </w:p>
        </w:tc>
      </w:tr>
      <w:tr>
        <w:trPr>
          <w:trHeight w:hRule="atLeast" w:val="944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Этап 3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После нажатия «Продолжить» терминал открывает экран сканирования.</w:t>
            </w:r>
          </w:p>
        </w:tc>
      </w:tr>
      <w:tr>
        <w:trPr>
          <w:trHeight w:hRule="atLeast" w:val="688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Этап 4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Пользователь прикладывает разворот паспорта РФ к стеклу фото-сканера страницами к стеклу.</w:t>
            </w:r>
          </w:p>
        </w:tc>
      </w:tr>
      <w:tr>
        <w:trPr>
          <w:trHeight w:hRule="atLeast" w:val="809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Этап 5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Пользователь нажимает «Сканировать». Терминал делает снимок паспорта.</w:t>
            </w:r>
          </w:p>
        </w:tc>
      </w:tr>
      <w:tr>
        <w:trPr>
          <w:trHeight w:hRule="atLeast" w:val="542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Этап 6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На экране отображается «Распознаём данные», пока выполняется обработка снимка.</w:t>
            </w:r>
          </w:p>
        </w:tc>
      </w:tr>
      <w:tr>
        <w:trPr>
          <w:trHeight w:hRule="atLeast" w:val="566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Этап 7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При успешном распознавании пользователь проверяет ФИО, дату рождения, пол, серию и номер паспорта.</w:t>
            </w:r>
          </w:p>
        </w:tc>
      </w:tr>
      <w:tr>
        <w:trPr>
          <w:trHeight w:hRule="atLeast" w:val="525"/>
        </w:trPr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Этап 8</w:t>
            </w:r>
          </w:p>
        </w:tc>
        <w:tc>
          <w:tcPr>
            <w:tcW w:type="dxa" w:w="4986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center"/>
          </w:tcPr>
          <w:p>
            <w:r>
              <w:t>Пользователь подтверждает корректность данных или выбирает повторное сканирование. После завершения терминал возвращается на стартовый экран.</w:t>
            </w:r>
          </w:p>
        </w:tc>
      </w:tr>
    </w:tbl>
    <w:tbl>
      <w:tblPr>
        <w:tblStyle w:val="Style_1"/>
        <w:tblW w:type="auto" w:w="0"/>
        <w:jc w:val="center"/>
        <w:tblLayout w:type="fixed"/>
      </w:tblPr>
      <w:tblGrid>
        <w:gridCol w:w="9638"/>
      </w:tblGrid>
      <w:tr>
        <w:tc>
          <w:tcPr>
            <w:tcW w:type="dxa" w:w="9638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Типовые сценарии</w:t>
            </w:r>
          </w:p>
        </w:tc>
      </w:tr>
    </w:tbl>
    <w:p w14:paraId="23000000">
      <w:pPr>
        <w:widowControl w:val="1"/>
        <w:spacing w:after="6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EAF4EA" w:val="clear"/>
            <w:vAlign w:val="center"/>
          </w:tcPr>
          <w:p>
            <w:r>
              <w:t>Позитивный сценарий</w:t>
            </w:r>
          </w:p>
        </w:tc>
        <w:tc>
          <w:tcPr>
            <w:tcW w:type="dxa" w:w="4819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CE8E6" w:val="clear"/>
            <w:vAlign w:val="center"/>
          </w:tcPr>
          <w:p>
            <w:r>
              <w:t>Негативный сценарий</w:t>
            </w:r>
          </w:p>
        </w:tc>
      </w:tr>
    </w:tbl>
    <w:p w14:paraId="26000000">
      <w:pPr>
        <w:widowControl w:val="1"/>
        <w:spacing w:after="10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2381"/>
        <w:gridCol w:w="7257"/>
      </w:tblGrid>
      <w:tr>
        <w:tc>
          <w:tcPr>
            <w:tcW w:type="dxa" w:w="9638"/>
            <w:gridSpan w:val="2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EAF4EA" w:val="clear"/>
            <w:vAlign w:val="center"/>
          </w:tcPr>
          <w:p>
            <w:r>
              <w:t>Сценарий 1. Позитивный сценарий: согласие подтверждено, сканирование запущено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Тип сценария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EAF4EA" w:val="clear"/>
            <w:vAlign w:val="center"/>
          </w:tcPr>
          <w:p>
            <w:r>
              <w:t>Позитивный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Предусловие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Пользователь находится на стартовом экране терминала и готов пройти сценарий обслуживания.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Основной ход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top"/>
          </w:tcPr>
          <w:p>
            <w:r>
              <w:t>1) Пользователь читает текст согласия на обработку персональных данных.</w:t>
              <w:br/>
              <w:t>2) Пользователь ставит галочку согласия.</w:t>
              <w:br/>
              <w:t>3) Кнопка «Продолжить» становится активной.</w:t>
              <w:br/>
              <w:t>4) Пользователь нажимает «Продолжить» и переходит к экрану сканирования.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Результат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Сценарий переходит к сканированию паспорта. Без галочки согласия переход невозможен.</w:t>
            </w:r>
          </w:p>
        </w:tc>
      </w:tr>
    </w:tbl>
    <w:p w14:paraId="33000000">
      <w:pPr>
        <w:widowControl w:val="1"/>
        <w:spacing w:after="10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2381"/>
        <w:gridCol w:w="7257"/>
      </w:tblGrid>
      <w:tr>
        <w:tc>
          <w:tcPr>
            <w:tcW w:type="dxa" w:w="9638"/>
            <w:gridSpan w:val="2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EAF4EA" w:val="clear"/>
            <w:vAlign w:val="center"/>
          </w:tcPr>
          <w:p>
            <w:r>
              <w:t>Сценарий 2. Позитивный сценарий: паспорт успешно распознан, данные подтверждены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Тип сценария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EAF4EA" w:val="clear"/>
            <w:vAlign w:val="center"/>
          </w:tcPr>
          <w:p>
            <w:r>
              <w:t>Позитивный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Предусловие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Пользователь подтвердил согласие и открыл экран сканирования паспорта.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Основной ход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top"/>
          </w:tcPr>
          <w:p>
            <w:r>
              <w:t>1) Пользователь прикладывает разворот паспорта РФ к стеклу фото-сканера страницами к стеклу.</w:t>
              <w:br/>
              <w:t>2) Пользователь удерживает паспорт прижатым к стеклу и нажимает «Сканировать».</w:t>
              <w:br/>
              <w:t>3) Терминал делает снимок и показывает экран ожидания «Распознаём данные».</w:t>
              <w:br/>
              <w:t>4) После успешного распознавания пользователь проверяет данные паспорта.</w:t>
              <w:br/>
              <w:t>5) Если данные верные, пользователь нажимает «Всё верно».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Результат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Данные подтверждены пользователем. Сценарий считается успешно завершенным, терминал возвращается на стартовый экран.</w:t>
            </w:r>
          </w:p>
        </w:tc>
      </w:tr>
    </w:tbl>
    <w:p w14:paraId="40000000">
      <w:pPr>
        <w:widowControl w:val="1"/>
        <w:spacing w:after="10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2381"/>
        <w:gridCol w:w="7257"/>
      </w:tblGrid>
      <w:tr>
        <w:tc>
          <w:tcPr>
            <w:tcW w:type="dxa" w:w="9638"/>
            <w:gridSpan w:val="2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CE8E6" w:val="clear"/>
            <w:vAlign w:val="center"/>
          </w:tcPr>
          <w:p>
            <w:r>
              <w:t>Сценарий 3. Негативный сценарий: пользователь не подтвердил согласие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Тип сценария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CE8E6" w:val="clear"/>
            <w:vAlign w:val="center"/>
          </w:tcPr>
          <w:p>
            <w:r>
              <w:t>Негативный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Предусловие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Пользователь находится на стартовом экране, но не поставил галочку согласия на обработку персональных данных.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Основной ход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top"/>
          </w:tcPr>
          <w:p>
            <w:r>
              <w:t>1) Пользователь пытается продолжить работу без подтверждения согласия.</w:t>
              <w:br/>
              <w:t>2) Кнопка «Продолжить» остается неактивной.</w:t>
              <w:br/>
              <w:t>3) Переход к сканированию паспорта не выполняется.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Результат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Сканирование не начинается. Пользователь может продолжить только после установки галочки согласия.</w:t>
            </w:r>
          </w:p>
        </w:tc>
      </w:tr>
    </w:tbl>
    <w:p w14:paraId="4C000000">
      <w:pPr>
        <w:widowControl w:val="1"/>
        <w:spacing w:after="10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2381"/>
        <w:gridCol w:w="7257"/>
      </w:tblGrid>
      <w:tr>
        <w:tc>
          <w:tcPr>
            <w:tcW w:type="dxa" w:w="9638"/>
            <w:gridSpan w:val="2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CE8E6" w:val="clear"/>
            <w:vAlign w:val="center"/>
          </w:tcPr>
          <w:p>
            <w:r>
              <w:t>Сценарий 4. Негативный сценарий: данные паспорта распознаны некорректно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Тип сценария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CE8E6" w:val="clear"/>
            <w:vAlign w:val="center"/>
          </w:tcPr>
          <w:p>
            <w:r>
              <w:t>Негативный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Предусловие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Паспорт был отсканирован, но пользователь видит на экране проверки ошибочные или неполные данные.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Основной ход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top"/>
          </w:tcPr>
          <w:p>
            <w:r>
              <w:t>1) Пользователь сверяет распознанные данные с паспортом.</w:t>
              <w:br/>
              <w:t>2) Пользователь обнаруживает ошибку в ФИО, дате рождения, поле, серии или номере паспорта.</w:t>
              <w:br/>
              <w:t>3) Пользователь нажимает «Переснять».</w:t>
              <w:br/>
              <w:t>4) Терминал возвращает пользователя к экрану сканирования.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Результат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Ошибочные данные не подтверждаются. Пользователь повторно размещает паспорт на стекле и запускает новое сканирование.</w:t>
            </w:r>
          </w:p>
        </w:tc>
      </w:tr>
    </w:tbl>
    <w:p w14:paraId="58000000">
      <w:pPr>
        <w:widowControl w:val="1"/>
        <w:spacing w:after="100" w:before="0" w:line="240" w:lineRule="auto"/>
        <w:ind w:firstLine="0"/>
        <w:jc w:val="left"/>
      </w:pPr>
    </w:p>
    <w:tbl>
      <w:tblPr>
        <w:tblStyle w:val="Style_1"/>
        <w:tblW w:type="auto" w:w="0"/>
        <w:jc w:val="center"/>
        <w:tblLayout w:type="fixed"/>
      </w:tblPr>
      <w:tblGrid>
        <w:gridCol w:w="2381"/>
        <w:gridCol w:w="7257"/>
      </w:tblGrid>
      <w:tr>
        <w:tc>
          <w:tcPr>
            <w:tcW w:type="dxa" w:w="9638"/>
            <w:gridSpan w:val="2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CE8E6" w:val="clear"/>
            <w:vAlign w:val="center"/>
          </w:tcPr>
          <w:p>
            <w:r>
              <w:t>Сценарий 5. Негативный сценарий: распознавание не выполнено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Тип сценария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CE8E6" w:val="clear"/>
            <w:vAlign w:val="center"/>
          </w:tcPr>
          <w:p>
            <w:r>
              <w:t>Негативный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Предусловие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Пользователь запустил сканирование, но терминал не смог распознать данные паспорта.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Основной ход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FFFFF" w:val="clear"/>
            <w:vAlign w:val="top"/>
          </w:tcPr>
          <w:p>
            <w:r>
              <w:t>1) Терминал делает снимок паспорта и отправляет его на обработку.</w:t>
              <w:br/>
              <w:t>2) Обработка завершается без распознанного результата.</w:t>
              <w:br/>
              <w:t>3) На экране отображается сообщение: «Не удалось распознать, попробуйте ещё раз».</w:t>
              <w:br/>
              <w:t>4) Пользователь может повторить сканирование или вернуться на стартовый экран.</w:t>
            </w:r>
          </w:p>
        </w:tc>
      </w:tr>
      <w:tr>
        <w:tc>
          <w:tcPr>
            <w:tcW w:type="dxa" w:w="2381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D9EAF7" w:val="clear"/>
            <w:vAlign w:val="center"/>
          </w:tcPr>
          <w:p>
            <w:r>
              <w:t>Результат</w:t>
            </w:r>
          </w:p>
        </w:tc>
        <w:tc>
          <w:tcPr>
            <w:tcW w:type="dxa" w:w="7257"/>
            <w:tcBorders>
              <w:top w:color="D0D7DE" w:sz="4" w:val="single"/>
              <w:left w:color="D0D7DE" w:sz="4" w:val="single"/>
              <w:bottom w:color="D0D7DE" w:sz="4" w:val="single"/>
              <w:right w:color="D0D7DE" w:sz="4" w:val="single"/>
            </w:tcBorders>
            <w:shd w:fill="F7FAFC" w:val="clear"/>
            <w:vAlign w:val="center"/>
          </w:tcPr>
          <w:p>
            <w:r>
              <w:t>Данные паспорта не принимаются. Пользователь повторяет сканирование; технические коды ошибок на экране не отображаются.</w:t>
            </w:r>
          </w:p>
        </w:tc>
      </w:tr>
    </w:tbl>
    <w:p w14:paraId="64000000">
      <w:pPr>
        <w:widowControl w:val="1"/>
        <w:spacing w:after="100" w:before="0" w:line="240" w:lineRule="auto"/>
        <w:ind w:firstLine="0"/>
        <w:jc w:val="left"/>
      </w:pPr>
    </w:p>
    <w:sectPr>
      <w:pgSz w:h="15840" w:orient="portrait" w:w="12240"/>
      <w:pgMar w:bottom="1020" w:footer="720" w:gutter="0" w:header="720" w:left="1247" w:right="1020" w:top="102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3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1">
    <w:lvl w:ilvl="0">
      <w:start w:val="1"/>
      <w:numFmt w:val="decimal"/>
      <w:pStyle w:val="Style_19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abstractNum w:abstractNumId="2">
    <w:lvl w:ilvl="0">
      <w:start w:val="1"/>
      <w:numFmt w:val="bullet"/>
      <w:pStyle w:val="Style_20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3">
    <w:lvl w:ilvl="0">
      <w:start w:val="1"/>
      <w:numFmt w:val="bullet"/>
      <w:pStyle w:val="Style_35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4">
    <w:lvl w:ilvl="0">
      <w:start w:val="1"/>
      <w:numFmt w:val="bullet"/>
      <w:pStyle w:val="Style_38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5">
    <w:lvl w:ilvl="0">
      <w:start w:val="1"/>
      <w:numFmt w:val="decimal"/>
      <w:pStyle w:val="Style_53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0" w:line="259" w:lineRule="auto"/>
      <w:ind w:firstLine="0"/>
    </w:pPr>
    <w:rPr>
      <w:rFonts w:ascii="Times New Roman" w:hAnsi="Times New Roman"/>
      <w:sz w:val="22"/>
    </w:rPr>
  </w:style>
  <w:style w:default="1" w:styleId="Style_2_ch" w:type="character">
    <w:name w:val="Normal"/>
    <w:link w:val="Style_2"/>
    <w:rPr>
      <w:rFonts w:ascii="Times New Roman" w:hAnsi="Times New Roman"/>
      <w:sz w:val="22"/>
    </w:rPr>
  </w:style>
  <w:style w:styleId="Style_3" w:type="paragraph">
    <w:name w:val="List Number"/>
    <w:basedOn w:val="Style_2"/>
    <w:link w:val="Style_3_ch"/>
    <w:pPr>
      <w:widowControl w:val="1"/>
      <w:numPr>
        <w:numId w:val="1"/>
      </w:numPr>
      <w:ind/>
      <w:contextualSpacing w:val="1"/>
    </w:pPr>
  </w:style>
  <w:style w:styleId="Style_3_ch" w:type="character">
    <w:name w:val="List Number"/>
    <w:basedOn w:val="Style_2_ch"/>
    <w:link w:val="Style_3"/>
  </w:style>
  <w:style w:styleId="Style_4" w:type="paragraph">
    <w:name w:val="toc 2"/>
    <w:next w:val="Style_2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List 2"/>
    <w:basedOn w:val="Style_2"/>
    <w:link w:val="Style_5_ch"/>
    <w:pPr>
      <w:widowControl w:val="1"/>
      <w:ind w:hanging="360" w:left="720"/>
      <w:contextualSpacing w:val="1"/>
    </w:pPr>
  </w:style>
  <w:style w:styleId="Style_5_ch" w:type="character">
    <w:name w:val="List 2"/>
    <w:basedOn w:val="Style_2_ch"/>
    <w:link w:val="Style_5"/>
  </w:style>
  <w:style w:styleId="Style_6" w:type="paragraph">
    <w:name w:val="toc 4"/>
    <w:next w:val="Style_2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heading 7"/>
    <w:basedOn w:val="Style_2"/>
    <w:next w:val="Style_2"/>
    <w:link w:val="Style_7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7_ch" w:type="character">
    <w:name w:val="heading 7"/>
    <w:basedOn w:val="Style_2_ch"/>
    <w:link w:val="Style_7"/>
    <w:rPr>
      <w:rFonts w:asciiTheme="majorAscii" w:hAnsiTheme="majorHAnsi"/>
      <w:i w:val="1"/>
      <w:color w:themeColor="text1" w:themeTint="BF" w:val="404040"/>
    </w:rPr>
  </w:style>
  <w:style w:styleId="Style_8" w:type="paragraph">
    <w:name w:val="toc 6"/>
    <w:next w:val="Style_2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2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List Continue 2"/>
    <w:basedOn w:val="Style_2"/>
    <w:link w:val="Style_10_ch"/>
    <w:pPr>
      <w:widowControl w:val="1"/>
      <w:spacing w:after="120"/>
      <w:ind w:left="720"/>
      <w:contextualSpacing w:val="1"/>
    </w:pPr>
  </w:style>
  <w:style w:styleId="Style_10_ch" w:type="character">
    <w:name w:val="List Continue 2"/>
    <w:basedOn w:val="Style_2_ch"/>
    <w:link w:val="Style_10"/>
  </w:style>
  <w:style w:styleId="Style_11" w:type="paragraph">
    <w:name w:val="Subtle Reference"/>
    <w:basedOn w:val="Style_12"/>
    <w:link w:val="Style_11_ch"/>
    <w:rPr>
      <w:smallCaps w:val="1"/>
      <w:color w:themeColor="accent2" w:val="C0504D"/>
      <w:u w:val="single"/>
    </w:rPr>
  </w:style>
  <w:style w:styleId="Style_11_ch" w:type="character">
    <w:name w:val="Subtle Reference"/>
    <w:basedOn w:val="Style_12_ch"/>
    <w:link w:val="Style_11"/>
    <w:rPr>
      <w:smallCaps w:val="1"/>
      <w:color w:themeColor="accent2" w:val="C0504D"/>
      <w:u w:val="single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basedOn w:val="Style_2"/>
    <w:next w:val="Style_2"/>
    <w:link w:val="Style_14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4_ch" w:type="character">
    <w:name w:val="heading 3"/>
    <w:basedOn w:val="Style_2_ch"/>
    <w:link w:val="Style_14"/>
    <w:rPr>
      <w:rFonts w:asciiTheme="majorAscii" w:hAnsiTheme="majorHAnsi"/>
      <w:b w:val="1"/>
      <w:color w:themeColor="accent1" w:val="4F81BD"/>
    </w:rPr>
  </w:style>
  <w:style w:styleId="Style_15" w:type="paragraph">
    <w:name w:val="Book Title"/>
    <w:basedOn w:val="Style_12"/>
    <w:link w:val="Style_15_ch"/>
    <w:rPr>
      <w:b w:val="1"/>
      <w:smallCaps w:val="1"/>
      <w:spacing w:val="5"/>
    </w:rPr>
  </w:style>
  <w:style w:styleId="Style_15_ch" w:type="character">
    <w:name w:val="Book Title"/>
    <w:basedOn w:val="Style_12_ch"/>
    <w:link w:val="Style_15"/>
    <w:rPr>
      <w:b w:val="1"/>
      <w:smallCaps w:val="1"/>
      <w:spacing w:val="5"/>
    </w:rPr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16" w:type="paragraph">
    <w:name w:val="heading 9"/>
    <w:basedOn w:val="Style_2"/>
    <w:next w:val="Style_2"/>
    <w:link w:val="Style_16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6_ch" w:type="character">
    <w:name w:val="heading 9"/>
    <w:basedOn w:val="Style_2_ch"/>
    <w:link w:val="Style_16"/>
    <w:rPr>
      <w:rFonts w:asciiTheme="majorAscii" w:hAnsiTheme="majorHAnsi"/>
      <w:i w:val="1"/>
      <w:color w:themeColor="text1" w:themeTint="BF" w:val="404040"/>
      <w:sz w:val="20"/>
    </w:rPr>
  </w:style>
  <w:style w:styleId="Style_17" w:type="paragraph">
    <w:name w:val="Intense Quote"/>
    <w:basedOn w:val="Style_2"/>
    <w:next w:val="Style_2"/>
    <w:link w:val="Style_17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17_ch" w:type="character">
    <w:name w:val="Intense Quote"/>
    <w:basedOn w:val="Style_2_ch"/>
    <w:link w:val="Style_17"/>
    <w:rPr>
      <w:b w:val="1"/>
      <w:i w:val="1"/>
      <w:color w:themeColor="accent1" w:val="4F81BD"/>
    </w:rPr>
  </w:style>
  <w:style w:styleId="Style_18" w:type="paragraph">
    <w:name w:val="List Paragraph"/>
    <w:basedOn w:val="Style_2"/>
    <w:link w:val="Style_18_ch"/>
    <w:pPr>
      <w:widowControl w:val="1"/>
      <w:ind w:left="720"/>
      <w:contextualSpacing w:val="1"/>
    </w:pPr>
  </w:style>
  <w:style w:styleId="Style_18_ch" w:type="character">
    <w:name w:val="List Paragraph"/>
    <w:basedOn w:val="Style_2_ch"/>
    <w:link w:val="Style_18"/>
  </w:style>
  <w:style w:styleId="Style_19" w:type="paragraph">
    <w:name w:val="List Number 3"/>
    <w:basedOn w:val="Style_2"/>
    <w:link w:val="Style_19_ch"/>
    <w:pPr>
      <w:widowControl w:val="1"/>
      <w:numPr>
        <w:numId w:val="2"/>
      </w:numPr>
      <w:ind/>
      <w:contextualSpacing w:val="1"/>
    </w:pPr>
  </w:style>
  <w:style w:styleId="Style_19_ch" w:type="character">
    <w:name w:val="List Number 3"/>
    <w:basedOn w:val="Style_2_ch"/>
    <w:link w:val="Style_19"/>
  </w:style>
  <w:style w:styleId="Style_20" w:type="paragraph">
    <w:name w:val="List Bullet"/>
    <w:basedOn w:val="Style_2"/>
    <w:link w:val="Style_20_ch"/>
    <w:pPr>
      <w:widowControl w:val="1"/>
      <w:numPr>
        <w:numId w:val="3"/>
      </w:numPr>
      <w:ind/>
      <w:contextualSpacing w:val="1"/>
    </w:pPr>
  </w:style>
  <w:style w:styleId="Style_20_ch" w:type="character">
    <w:name w:val="List Bullet"/>
    <w:basedOn w:val="Style_2_ch"/>
    <w:link w:val="Style_20"/>
  </w:style>
  <w:style w:styleId="Style_21" w:type="paragraph">
    <w:name w:val="List"/>
    <w:basedOn w:val="Style_2"/>
    <w:link w:val="Style_21_ch"/>
    <w:pPr>
      <w:widowControl w:val="1"/>
      <w:ind w:hanging="360" w:left="360"/>
      <w:contextualSpacing w:val="1"/>
    </w:pPr>
  </w:style>
  <w:style w:styleId="Style_21_ch" w:type="character">
    <w:name w:val="List"/>
    <w:basedOn w:val="Style_2_ch"/>
    <w:link w:val="Style_21"/>
  </w:style>
  <w:style w:styleId="Style_22" w:type="paragraph">
    <w:name w:val="List 3"/>
    <w:basedOn w:val="Style_2"/>
    <w:link w:val="Style_22_ch"/>
    <w:pPr>
      <w:widowControl w:val="1"/>
      <w:ind w:hanging="360" w:left="1080"/>
      <w:contextualSpacing w:val="1"/>
    </w:pPr>
  </w:style>
  <w:style w:styleId="Style_22_ch" w:type="character">
    <w:name w:val="List 3"/>
    <w:basedOn w:val="Style_2_ch"/>
    <w:link w:val="Style_22"/>
  </w:style>
  <w:style w:styleId="Style_23" w:type="paragraph">
    <w:name w:val="Emphasis"/>
    <w:basedOn w:val="Style_12"/>
    <w:link w:val="Style_23_ch"/>
    <w:rPr>
      <w:i w:val="1"/>
    </w:rPr>
  </w:style>
  <w:style w:styleId="Style_23_ch" w:type="character">
    <w:name w:val="Emphasis"/>
    <w:basedOn w:val="Style_12_ch"/>
    <w:link w:val="Style_23"/>
    <w:rPr>
      <w:i w:val="1"/>
    </w:rPr>
  </w:style>
  <w:style w:styleId="Style_24" w:type="paragraph">
    <w:name w:val="macro"/>
    <w:link w:val="Style_24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24_ch" w:type="character">
    <w:name w:val="macro"/>
    <w:link w:val="Style_24"/>
    <w:rPr>
      <w:rFonts w:ascii="Courier" w:hAnsi="Courier"/>
      <w:sz w:val="20"/>
    </w:rPr>
  </w:style>
  <w:style w:styleId="Style_25" w:type="paragraph">
    <w:name w:val="toc 3"/>
    <w:next w:val="Style_2"/>
    <w:link w:val="Style_2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5_ch" w:type="character">
    <w:name w:val="toc 3"/>
    <w:link w:val="Style_25"/>
    <w:rPr>
      <w:rFonts w:ascii="XO Thames" w:hAnsi="XO Thames"/>
      <w:sz w:val="28"/>
    </w:rPr>
  </w:style>
  <w:style w:styleId="Style_26" w:type="paragraph">
    <w:name w:val="Body Text 2"/>
    <w:basedOn w:val="Style_2"/>
    <w:link w:val="Style_26_ch"/>
    <w:pPr>
      <w:widowControl w:val="1"/>
      <w:spacing w:after="120" w:line="480" w:lineRule="auto"/>
      <w:ind/>
    </w:pPr>
  </w:style>
  <w:style w:styleId="Style_26_ch" w:type="character">
    <w:name w:val="Body Text 2"/>
    <w:basedOn w:val="Style_2_ch"/>
    <w:link w:val="Style_26"/>
  </w:style>
  <w:style w:styleId="Style_27" w:type="paragraph">
    <w:name w:val="Intense Reference"/>
    <w:basedOn w:val="Style_12"/>
    <w:link w:val="Style_27_ch"/>
    <w:rPr>
      <w:b w:val="1"/>
      <w:smallCaps w:val="1"/>
      <w:color w:themeColor="accent2" w:val="C0504D"/>
      <w:spacing w:val="5"/>
      <w:u w:val="single"/>
    </w:rPr>
  </w:style>
  <w:style w:styleId="Style_27_ch" w:type="character">
    <w:name w:val="Intense Reference"/>
    <w:basedOn w:val="Style_12_ch"/>
    <w:link w:val="Style_27"/>
    <w:rPr>
      <w:b w:val="1"/>
      <w:smallCaps w:val="1"/>
      <w:color w:themeColor="accent2" w:val="C0504D"/>
      <w:spacing w:val="5"/>
      <w:u w:val="single"/>
    </w:rPr>
  </w:style>
  <w:style w:styleId="Style_28" w:type="paragraph">
    <w:name w:val="heading 5"/>
    <w:basedOn w:val="Style_2"/>
    <w:next w:val="Style_2"/>
    <w:link w:val="Style_28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28_ch" w:type="character">
    <w:name w:val="heading 5"/>
    <w:basedOn w:val="Style_2_ch"/>
    <w:link w:val="Style_28"/>
    <w:rPr>
      <w:rFonts w:asciiTheme="majorAscii" w:hAnsiTheme="majorHAnsi"/>
      <w:color w:themeColor="accent1" w:themeShade="7F" w:val="244061"/>
    </w:rPr>
  </w:style>
  <w:style w:styleId="Style_29" w:type="paragraph">
    <w:name w:val="Body Text"/>
    <w:basedOn w:val="Style_2"/>
    <w:link w:val="Style_29_ch"/>
    <w:pPr>
      <w:widowControl w:val="1"/>
      <w:spacing w:after="120"/>
      <w:ind/>
    </w:pPr>
  </w:style>
  <w:style w:styleId="Style_29_ch" w:type="character">
    <w:name w:val="Body Text"/>
    <w:basedOn w:val="Style_2_ch"/>
    <w:link w:val="Style_29"/>
  </w:style>
  <w:style w:styleId="Style_30" w:type="paragraph">
    <w:name w:val="heading 1"/>
    <w:basedOn w:val="Style_2"/>
    <w:next w:val="Style_2"/>
    <w:link w:val="Style_30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30_ch" w:type="character">
    <w:name w:val="heading 1"/>
    <w:basedOn w:val="Style_2_ch"/>
    <w:link w:val="Style_30"/>
    <w:rPr>
      <w:rFonts w:asciiTheme="majorAscii" w:hAnsiTheme="majorHAnsi"/>
      <w:b w:val="1"/>
      <w:color w:themeColor="accent1" w:themeShade="BF" w:val="376092"/>
      <w:sz w:val="28"/>
    </w:rPr>
  </w:style>
  <w:style w:styleId="Style_31" w:type="paragraph">
    <w:name w:val="Hyperlink"/>
    <w:link w:val="Style_31_ch"/>
    <w:rPr>
      <w:color w:val="0000FF"/>
      <w:u w:val="single"/>
    </w:rPr>
  </w:style>
  <w:style w:styleId="Style_31_ch" w:type="character">
    <w:name w:val="Hyperlink"/>
    <w:link w:val="Style_31"/>
    <w:rPr>
      <w:color w:val="0000FF"/>
      <w:u w:val="single"/>
    </w:rPr>
  </w:style>
  <w:style w:styleId="Style_32" w:type="paragraph">
    <w:name w:val="Footnote"/>
    <w:link w:val="Style_32_ch"/>
    <w:pPr>
      <w:ind w:firstLine="851" w:left="0"/>
      <w:jc w:val="both"/>
    </w:pPr>
    <w:rPr>
      <w:rFonts w:ascii="XO Thames" w:hAnsi="XO Thames"/>
      <w:sz w:val="22"/>
    </w:rPr>
  </w:style>
  <w:style w:styleId="Style_32_ch" w:type="character">
    <w:name w:val="Footnote"/>
    <w:link w:val="Style_32"/>
    <w:rPr>
      <w:rFonts w:ascii="XO Thames" w:hAnsi="XO Thames"/>
      <w:sz w:val="22"/>
    </w:rPr>
  </w:style>
  <w:style w:styleId="Style_33" w:type="paragraph">
    <w:name w:val="Body Text 3"/>
    <w:basedOn w:val="Style_2"/>
    <w:link w:val="Style_33_ch"/>
    <w:pPr>
      <w:widowControl w:val="1"/>
      <w:spacing w:after="120"/>
      <w:ind/>
    </w:pPr>
    <w:rPr>
      <w:sz w:val="16"/>
    </w:rPr>
  </w:style>
  <w:style w:styleId="Style_33_ch" w:type="character">
    <w:name w:val="Body Text 3"/>
    <w:basedOn w:val="Style_2_ch"/>
    <w:link w:val="Style_33"/>
    <w:rPr>
      <w:sz w:val="16"/>
    </w:rPr>
  </w:style>
  <w:style w:styleId="Style_34" w:type="paragraph">
    <w:name w:val="heading 8"/>
    <w:basedOn w:val="Style_2"/>
    <w:next w:val="Style_2"/>
    <w:link w:val="Style_34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4_ch" w:type="character">
    <w:name w:val="heading 8"/>
    <w:basedOn w:val="Style_2_ch"/>
    <w:link w:val="Style_34"/>
    <w:rPr>
      <w:rFonts w:asciiTheme="majorAscii" w:hAnsiTheme="majorHAnsi"/>
      <w:color w:themeColor="accent1" w:val="4F81BD"/>
      <w:sz w:val="20"/>
    </w:rPr>
  </w:style>
  <w:style w:styleId="Style_35" w:type="paragraph">
    <w:name w:val="List Bullet 2"/>
    <w:basedOn w:val="Style_2"/>
    <w:link w:val="Style_35_ch"/>
    <w:pPr>
      <w:widowControl w:val="1"/>
      <w:numPr>
        <w:numId w:val="4"/>
      </w:numPr>
      <w:ind/>
      <w:contextualSpacing w:val="1"/>
    </w:pPr>
  </w:style>
  <w:style w:styleId="Style_35_ch" w:type="character">
    <w:name w:val="List Bullet 2"/>
    <w:basedOn w:val="Style_2_ch"/>
    <w:link w:val="Style_35"/>
  </w:style>
  <w:style w:styleId="Style_36" w:type="paragraph">
    <w:name w:val="toc 1"/>
    <w:next w:val="Style_2"/>
    <w:link w:val="Style_3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6_ch" w:type="character">
    <w:name w:val="toc 1"/>
    <w:link w:val="Style_36"/>
    <w:rPr>
      <w:rFonts w:ascii="XO Thames" w:hAnsi="XO Thames"/>
      <w:b w:val="1"/>
      <w:sz w:val="28"/>
    </w:rPr>
  </w:style>
  <w:style w:styleId="Style_37" w:type="paragraph">
    <w:name w:val="Header and Footer"/>
    <w:link w:val="Style_37_ch"/>
    <w:pPr>
      <w:spacing w:line="240" w:lineRule="auto"/>
      <w:ind/>
      <w:jc w:val="both"/>
    </w:pPr>
    <w:rPr>
      <w:rFonts w:ascii="XO Thames" w:hAnsi="XO Thames"/>
      <w:sz w:val="28"/>
    </w:rPr>
  </w:style>
  <w:style w:styleId="Style_37_ch" w:type="character">
    <w:name w:val="Header and Footer"/>
    <w:link w:val="Style_37"/>
    <w:rPr>
      <w:rFonts w:ascii="XO Thames" w:hAnsi="XO Thames"/>
      <w:sz w:val="28"/>
    </w:rPr>
  </w:style>
  <w:style w:styleId="Style_38" w:type="paragraph">
    <w:name w:val="List Bullet 3"/>
    <w:basedOn w:val="Style_2"/>
    <w:link w:val="Style_38_ch"/>
    <w:pPr>
      <w:widowControl w:val="1"/>
      <w:numPr>
        <w:numId w:val="5"/>
      </w:numPr>
      <w:ind/>
      <w:contextualSpacing w:val="1"/>
    </w:pPr>
  </w:style>
  <w:style w:styleId="Style_38_ch" w:type="character">
    <w:name w:val="List Bullet 3"/>
    <w:basedOn w:val="Style_2_ch"/>
    <w:link w:val="Style_38"/>
  </w:style>
  <w:style w:styleId="Style_39" w:type="paragraph">
    <w:name w:val="toc 9"/>
    <w:next w:val="Style_2"/>
    <w:link w:val="Style_3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9_ch" w:type="character">
    <w:name w:val="toc 9"/>
    <w:link w:val="Style_39"/>
    <w:rPr>
      <w:rFonts w:ascii="XO Thames" w:hAnsi="XO Thames"/>
      <w:sz w:val="28"/>
    </w:rPr>
  </w:style>
  <w:style w:styleId="Style_40" w:type="paragraph">
    <w:name w:val="Subtle Emphasis"/>
    <w:basedOn w:val="Style_12"/>
    <w:link w:val="Style_40_ch"/>
    <w:rPr>
      <w:i w:val="1"/>
      <w:color w:themeColor="text1" w:themeTint="7F" w:val="808080"/>
    </w:rPr>
  </w:style>
  <w:style w:styleId="Style_40_ch" w:type="character">
    <w:name w:val="Subtle Emphasis"/>
    <w:basedOn w:val="Style_12_ch"/>
    <w:link w:val="Style_40"/>
    <w:rPr>
      <w:i w:val="1"/>
      <w:color w:themeColor="text1" w:themeTint="7F" w:val="808080"/>
    </w:rPr>
  </w:style>
  <w:style w:styleId="Style_41" w:type="paragraph">
    <w:name w:val="toc 8"/>
    <w:next w:val="Style_2"/>
    <w:link w:val="Style_4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1_ch" w:type="character">
    <w:name w:val="toc 8"/>
    <w:link w:val="Style_41"/>
    <w:rPr>
      <w:rFonts w:ascii="XO Thames" w:hAnsi="XO Thames"/>
      <w:sz w:val="28"/>
    </w:rPr>
  </w:style>
  <w:style w:styleId="Style_42" w:type="paragraph">
    <w:name w:val="toc 5"/>
    <w:next w:val="Style_2"/>
    <w:link w:val="Style_4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2_ch" w:type="character">
    <w:name w:val="toc 5"/>
    <w:link w:val="Style_42"/>
    <w:rPr>
      <w:rFonts w:ascii="XO Thames" w:hAnsi="XO Thames"/>
      <w:sz w:val="28"/>
    </w:rPr>
  </w:style>
  <w:style w:styleId="Style_43" w:type="paragraph">
    <w:name w:val="Strong"/>
    <w:basedOn w:val="Style_12"/>
    <w:link w:val="Style_43_ch"/>
    <w:rPr>
      <w:b w:val="1"/>
    </w:rPr>
  </w:style>
  <w:style w:styleId="Style_43_ch" w:type="character">
    <w:name w:val="Strong"/>
    <w:basedOn w:val="Style_12_ch"/>
    <w:link w:val="Style_43"/>
    <w:rPr>
      <w:b w:val="1"/>
    </w:rPr>
  </w:style>
  <w:style w:styleId="Style_44" w:type="paragraph">
    <w:name w:val="header"/>
    <w:basedOn w:val="Style_2"/>
    <w:link w:val="Style_44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4_ch" w:type="character">
    <w:name w:val="header"/>
    <w:basedOn w:val="Style_2_ch"/>
    <w:link w:val="Style_44"/>
  </w:style>
  <w:style w:styleId="Style_45" w:type="paragraph">
    <w:name w:val="footer"/>
    <w:basedOn w:val="Style_2"/>
    <w:link w:val="Style_45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5_ch" w:type="character">
    <w:name w:val="footer"/>
    <w:basedOn w:val="Style_2_ch"/>
    <w:link w:val="Style_45"/>
  </w:style>
  <w:style w:styleId="Style_46" w:type="paragraph">
    <w:name w:val="List Continue 3"/>
    <w:basedOn w:val="Style_2"/>
    <w:link w:val="Style_46_ch"/>
    <w:pPr>
      <w:widowControl w:val="1"/>
      <w:spacing w:after="120"/>
      <w:ind w:left="1080"/>
      <w:contextualSpacing w:val="1"/>
    </w:pPr>
  </w:style>
  <w:style w:styleId="Style_46_ch" w:type="character">
    <w:name w:val="List Continue 3"/>
    <w:basedOn w:val="Style_2_ch"/>
    <w:link w:val="Style_46"/>
  </w:style>
  <w:style w:styleId="Style_47" w:type="paragraph">
    <w:name w:val="Subtitle"/>
    <w:basedOn w:val="Style_2"/>
    <w:next w:val="Style_2"/>
    <w:link w:val="Style_47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47_ch" w:type="character">
    <w:name w:val="Subtitle"/>
    <w:basedOn w:val="Style_2_ch"/>
    <w:link w:val="Style_47"/>
    <w:rPr>
      <w:rFonts w:asciiTheme="majorAscii" w:hAnsiTheme="majorHAnsi"/>
      <w:i w:val="1"/>
      <w:color w:themeColor="accent1" w:val="4F81BD"/>
      <w:spacing w:val="15"/>
      <w:sz w:val="24"/>
    </w:rPr>
  </w:style>
  <w:style w:styleId="Style_48" w:type="paragraph">
    <w:name w:val="List Continue"/>
    <w:basedOn w:val="Style_2"/>
    <w:link w:val="Style_48_ch"/>
    <w:pPr>
      <w:widowControl w:val="1"/>
      <w:spacing w:after="120"/>
      <w:ind w:left="360"/>
      <w:contextualSpacing w:val="1"/>
    </w:pPr>
  </w:style>
  <w:style w:styleId="Style_48_ch" w:type="character">
    <w:name w:val="List Continue"/>
    <w:basedOn w:val="Style_2_ch"/>
    <w:link w:val="Style_48"/>
  </w:style>
  <w:style w:styleId="Style_49" w:type="paragraph">
    <w:name w:val="caption"/>
    <w:basedOn w:val="Style_2"/>
    <w:next w:val="Style_2"/>
    <w:link w:val="Style_49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49_ch" w:type="character">
    <w:name w:val="caption"/>
    <w:basedOn w:val="Style_2_ch"/>
    <w:link w:val="Style_49"/>
    <w:rPr>
      <w:b w:val="1"/>
      <w:color w:themeColor="accent1" w:val="4F81BD"/>
      <w:sz w:val="18"/>
    </w:rPr>
  </w:style>
  <w:style w:styleId="Style_50" w:type="paragraph">
    <w:name w:val="Title"/>
    <w:basedOn w:val="Style_2"/>
    <w:next w:val="Style_2"/>
    <w:link w:val="Style_50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0_ch" w:type="character">
    <w:name w:val="Title"/>
    <w:basedOn w:val="Style_2_ch"/>
    <w:link w:val="Style_50"/>
    <w:rPr>
      <w:rFonts w:asciiTheme="majorAscii" w:hAnsiTheme="majorHAnsi"/>
      <w:color w:themeColor="text2" w:themeShade="BF" w:val="17375E"/>
      <w:spacing w:val="5"/>
      <w:sz w:val="52"/>
    </w:rPr>
  </w:style>
  <w:style w:styleId="Style_51" w:type="paragraph">
    <w:name w:val="Quote"/>
    <w:basedOn w:val="Style_2"/>
    <w:next w:val="Style_2"/>
    <w:link w:val="Style_51_ch"/>
    <w:rPr>
      <w:i w:val="1"/>
      <w:color w:themeColor="text1" w:val="000000"/>
    </w:rPr>
  </w:style>
  <w:style w:styleId="Style_51_ch" w:type="character">
    <w:name w:val="Quote"/>
    <w:basedOn w:val="Style_2_ch"/>
    <w:link w:val="Style_51"/>
    <w:rPr>
      <w:i w:val="1"/>
      <w:color w:themeColor="text1" w:val="000000"/>
    </w:rPr>
  </w:style>
  <w:style w:styleId="Style_52" w:type="paragraph">
    <w:name w:val="heading 4"/>
    <w:basedOn w:val="Style_2"/>
    <w:next w:val="Style_2"/>
    <w:link w:val="Style_52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2_ch" w:type="character">
    <w:name w:val="heading 4"/>
    <w:basedOn w:val="Style_2_ch"/>
    <w:link w:val="Style_52"/>
    <w:rPr>
      <w:rFonts w:asciiTheme="majorAscii" w:hAnsiTheme="majorHAnsi"/>
      <w:b w:val="1"/>
      <w:i w:val="1"/>
      <w:color w:themeColor="accent1" w:val="4F81BD"/>
    </w:rPr>
  </w:style>
  <w:style w:styleId="Style_53" w:type="paragraph">
    <w:name w:val="List Number 2"/>
    <w:basedOn w:val="Style_2"/>
    <w:link w:val="Style_53_ch"/>
    <w:pPr>
      <w:widowControl w:val="1"/>
      <w:numPr>
        <w:numId w:val="6"/>
      </w:numPr>
      <w:ind/>
      <w:contextualSpacing w:val="1"/>
    </w:pPr>
  </w:style>
  <w:style w:styleId="Style_53_ch" w:type="character">
    <w:name w:val="List Number 2"/>
    <w:basedOn w:val="Style_2_ch"/>
    <w:link w:val="Style_53"/>
  </w:style>
  <w:style w:styleId="Style_54" w:type="paragraph">
    <w:name w:val="Intense Emphasis"/>
    <w:basedOn w:val="Style_12"/>
    <w:link w:val="Style_54_ch"/>
    <w:rPr>
      <w:b w:val="1"/>
      <w:i w:val="1"/>
      <w:color w:themeColor="accent1" w:val="4F81BD"/>
    </w:rPr>
  </w:style>
  <w:style w:styleId="Style_54_ch" w:type="character">
    <w:name w:val="Intense Emphasis"/>
    <w:basedOn w:val="Style_12_ch"/>
    <w:link w:val="Style_54"/>
    <w:rPr>
      <w:b w:val="1"/>
      <w:i w:val="1"/>
      <w:color w:themeColor="accent1" w:val="4F81BD"/>
    </w:rPr>
  </w:style>
  <w:style w:styleId="Style_55" w:type="paragraph">
    <w:name w:val="heading 2"/>
    <w:basedOn w:val="Style_2"/>
    <w:next w:val="Style_2"/>
    <w:link w:val="Style_55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5_ch" w:type="character">
    <w:name w:val="heading 2"/>
    <w:basedOn w:val="Style_2_ch"/>
    <w:link w:val="Style_55"/>
    <w:rPr>
      <w:rFonts w:asciiTheme="majorAscii" w:hAnsiTheme="majorHAnsi"/>
      <w:b w:val="1"/>
      <w:color w:themeColor="accent1" w:val="4F81BD"/>
      <w:sz w:val="26"/>
    </w:rPr>
  </w:style>
  <w:style w:styleId="Style_56" w:type="paragraph">
    <w:name w:val="No Spacing"/>
    <w:link w:val="Style_56_ch"/>
    <w:pPr>
      <w:widowControl w:val="1"/>
      <w:spacing w:after="0" w:line="240" w:lineRule="auto"/>
      <w:ind/>
    </w:pPr>
  </w:style>
  <w:style w:styleId="Style_56_ch" w:type="character">
    <w:name w:val="No Spacing"/>
    <w:link w:val="Style_56"/>
  </w:style>
  <w:style w:styleId="Style_57" w:type="paragraph">
    <w:name w:val="TOC Heading"/>
    <w:basedOn w:val="Style_30"/>
    <w:next w:val="Style_2"/>
    <w:link w:val="Style_57_ch"/>
    <w:pPr>
      <w:widowControl w:val="1"/>
      <w:ind/>
      <w:outlineLvl w:val="8"/>
    </w:pPr>
  </w:style>
  <w:style w:styleId="Style_57_ch" w:type="character">
    <w:name w:val="TOC Heading"/>
    <w:basedOn w:val="Style_30_ch"/>
    <w:link w:val="Style_57"/>
  </w:style>
  <w:style w:styleId="Style_58" w:type="paragraph">
    <w:name w:val="heading 6"/>
    <w:basedOn w:val="Style_2"/>
    <w:next w:val="Style_2"/>
    <w:link w:val="Style_58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8_ch" w:type="character">
    <w:name w:val="heading 6"/>
    <w:basedOn w:val="Style_2_ch"/>
    <w:link w:val="Style_58"/>
    <w:rPr>
      <w:rFonts w:asciiTheme="majorAscii" w:hAnsiTheme="majorHAnsi"/>
      <w:i w:val="1"/>
      <w:color w:themeColor="accent1" w:themeShade="7F" w:val="244061"/>
    </w:rPr>
  </w:style>
  <w:style w:styleId="Style_59" w:type="table">
    <w:name w:val="Medium Grid 1 Accent 5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Colorful Shading Accent 2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Grid 2 Accent 2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Light Shading Accent 6"/>
    <w:basedOn w:val="Style_1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Grid 1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Colorful Shading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Grid 2 Accent 1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Shading 2 Accent 5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Shading 2 Accent 6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Shading 2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Light Grid Accent 6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Colorful List Accent 1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List Accent 2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List 1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List 2 Accent 5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Colorful List Accent 2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Dark List Accent 2"/>
    <w:basedOn w:val="Style_1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Light Shading Accent 2"/>
    <w:basedOn w:val="Style_1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Grid 3 Accent 2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Shading Accent 4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Colorful List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Colorful Shading Accent 1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Colorful Grid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Dark List Accent 4"/>
    <w:basedOn w:val="Style_1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Dark List Accent 3"/>
    <w:basedOn w:val="Style_1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1 Accent 3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Light List Accent 1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Light Shading Accent 5"/>
    <w:basedOn w:val="Style_1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List Accent 3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Light Grid Accent 3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List Accent 6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Dark List Accent 5"/>
    <w:basedOn w:val="Style_1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List 1 Accent 3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Shading 1 Accent 3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Light Grid Accent 5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Light List Accent 5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List 2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1 Accent 1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Shading Accent 6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Shading 2 Accent 4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Shading 2 Accent 2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Grid 3 Accent 3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List 1 Accent 6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Shading 1 Accent 2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2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Medium List 2 Accent 3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List 1 Accent 5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Grid 2 Accent 6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Colorful Grid Accent 3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Colorful Grid Accent 4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Grid 3 Accent 1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Colorful Grid Accent 6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Light Shading Accent 1"/>
    <w:basedOn w:val="Style_1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Light Grid Accent 2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List Accent 3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Dark List Accent 6"/>
    <w:basedOn w:val="Style_1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Light Shading Accent 4"/>
    <w:basedOn w:val="Style_1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Grid 1 Accent 6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3 Accent 5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List 2 Accent 6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List 2 Accent 1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Colorful Grid Accent 1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List Accent 4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List 1 Accent 4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Dark List Accent 1"/>
    <w:basedOn w:val="Style_1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Colorful Shading Accent 5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Light Grid Accent 4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Shading Accent 3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Shading 2 Accent 1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Colorful List Accent 5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Light Shading"/>
    <w:basedOn w:val="Style_1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List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2 Accent 2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 Accent 1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Colorful Grid Accent 5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Shading 1 Accent 1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Light Grid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Grid 2 Accent 5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Colorful List Accent 4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Shading 1 Accent 5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Shading 1 Accent 4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2 Accent 3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Dark List"/>
    <w:basedOn w:val="Style_1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Medium Grid 3 Accent 4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1 Accent 6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Light Shading Accent 3"/>
    <w:basedOn w:val="Style_1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List 1 Accent 1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List 2 Accent 4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Grid 3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Table Grid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Grid 2 Accent 4"/>
    <w:basedOn w:val="Style_1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Grid Accent 2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Shading 2 Accent 3"/>
    <w:basedOn w:val="Style_1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Grid 1 Accent 4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Medium Grid 1 Accent 2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Light List Accent 6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Shading 1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Grid 3 Accent 6"/>
    <w:basedOn w:val="Style_1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List 1 Accent 2"/>
    <w:basedOn w:val="Style_1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4" Type="http://schemas.microsoft.com/office/2007/relationships/stylesWithEffects" Target="stylesWithEffects.xml"/><Relationship Id="rId1" Type="http://schemas.openxmlformats.org/officeDocument/2006/relationships/fontTable" Target="fontTable.xml"/><Relationship Id="rId7" Type="http://schemas.openxmlformats.org/officeDocument/2006/relationships/numbering" Target="numbering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2026-07-06T09:56:53Z</dcterms:modified>
  <dc:title>Сценарий работы OCR-терминала</dc:title>
  <dc:subject>Пользовательские сценарии OCR-терминала самообслуживания</dc:subject>
  <dc:creator/>
  <cp:lastModifiedBy/>
</cp:coreProperties>
</file>