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DFFE7" w14:textId="77B0A14F" w:rsidR="00651CE0" w:rsidRDefault="00651CE0" w:rsidP="00651CE0">
      <w:pPr>
        <w:pStyle w:val="Nagwek1"/>
      </w:pPr>
      <w:r>
        <w:t>Abc</w:t>
      </w:r>
    </w:p>
    <w:p w14:paraId="09118EA1" w14:textId="2E76B2AF" w:rsidR="00651CE0" w:rsidRDefault="00651CE0" w:rsidP="00651CE0">
      <w:pPr>
        <w:pStyle w:val="Nagwek1"/>
      </w:pPr>
      <w:r>
        <w:t>Kąt dźwięku</w:t>
      </w:r>
    </w:p>
    <w:p w14:paraId="2F2F8385" w14:textId="21993A1E" w:rsidR="00651CE0" w:rsidRDefault="00651CE0" w:rsidP="00651CE0">
      <w:pPr>
        <w:pStyle w:val="Nagwek2"/>
      </w:pPr>
      <w:proofErr w:type="spellStart"/>
      <w:r>
        <w:t>Panning</w:t>
      </w:r>
      <w:proofErr w:type="spellEnd"/>
      <w:r>
        <w:t xml:space="preserve"> (Panoramowanie)</w:t>
      </w:r>
    </w:p>
    <w:p w14:paraId="6BFC60C0" w14:textId="77777777" w:rsidR="00651CE0" w:rsidRPr="00651CE0" w:rsidRDefault="00651CE0" w:rsidP="00651CE0"/>
    <w:p w14:paraId="38A8579E" w14:textId="70B933D2" w:rsidR="00651CE0" w:rsidRDefault="00651CE0" w:rsidP="00651CE0">
      <w:proofErr w:type="spellStart"/>
      <w:r>
        <w:t>Panning</w:t>
      </w:r>
      <w:proofErr w:type="spellEnd"/>
      <w:r>
        <w:t xml:space="preserve"> (inaczej panoramowanie) to technika modyfikacji </w:t>
      </w:r>
      <w:r w:rsidR="001B20FA">
        <w:t>sygnału</w:t>
      </w:r>
      <w:r>
        <w:t xml:space="preserve"> dźwiękowego polegająca na modyfikowaniu amplitud obu kanałów według odpowiednich </w:t>
      </w:r>
      <w:r w:rsidR="001B20FA">
        <w:t>zależności</w:t>
      </w:r>
      <w:r>
        <w:t xml:space="preserve"> w celu sprawienia wrażenia, że dźwięk dochodzi z dowolnego kąta przed słuchaczem. </w:t>
      </w:r>
      <w:r>
        <w:br/>
        <w:t>Podstawowym problemem tej techniki jest to, że nie jest realistyczna. Nie da się jednak ukryć, że jak na swoją banalną prostotę daje na prawdę dobre wyniki.</w:t>
      </w:r>
    </w:p>
    <w:p w14:paraId="0A4E1266" w14:textId="2DF38659" w:rsidR="00651CE0" w:rsidRDefault="00651CE0" w:rsidP="00651CE0">
      <w:r>
        <w:t xml:space="preserve">Istnieją trzy główne wersje tej operacji, które różnią się </w:t>
      </w:r>
      <w:r w:rsidR="001B20FA">
        <w:t>zależnością</w:t>
      </w:r>
      <w:r>
        <w:t xml:space="preserve"> amplitud obu </w:t>
      </w:r>
      <w:r w:rsidR="001B20FA">
        <w:t>kanałów</w:t>
      </w:r>
      <w:r>
        <w:t xml:space="preserve"> od wybranego kąta.</w:t>
      </w:r>
    </w:p>
    <w:p w14:paraId="5CDF7822" w14:textId="3D7414D3" w:rsidR="00651CE0" w:rsidRDefault="00651CE0" w:rsidP="00651CE0">
      <w:pPr>
        <w:pStyle w:val="Nagwek3"/>
      </w:pPr>
      <w:r>
        <w:t>Panoramowanie liniowe (</w:t>
      </w:r>
      <w:proofErr w:type="spellStart"/>
      <w:r>
        <w:t>Linear</w:t>
      </w:r>
      <w:proofErr w:type="spellEnd"/>
      <w:r>
        <w:t xml:space="preserve"> </w:t>
      </w:r>
      <w:proofErr w:type="spellStart"/>
      <w:r>
        <w:t>Panning</w:t>
      </w:r>
      <w:proofErr w:type="spellEnd"/>
      <w:r>
        <w:t>)</w:t>
      </w:r>
    </w:p>
    <w:p w14:paraId="585B2077" w14:textId="29686B39" w:rsidR="00DE018B" w:rsidRDefault="00651CE0" w:rsidP="00651CE0">
      <w:r>
        <w:t xml:space="preserve">W tym podejściu </w:t>
      </w:r>
      <w:r w:rsidR="001B20FA">
        <w:t>zależność</w:t>
      </w:r>
      <w:r>
        <w:t xml:space="preserve"> jest, jak nazwa wskazuje, liniowa. </w:t>
      </w:r>
      <w:r w:rsidR="00DE018B">
        <w:t>Wzory na współczynniki głośności obu kanałów są następujące:</w:t>
      </w:r>
    </w:p>
    <w:p w14:paraId="0B034B3F" w14:textId="578AA1D7" w:rsidR="00DE018B" w:rsidRPr="00DE018B" w:rsidRDefault="00000000" w:rsidP="00651CE0">
      <m:oMathPara>
        <m:oMath>
          <m:sSub>
            <m:sSubPr>
              <m:ctrlPr>
                <w:rPr>
                  <w:rFonts w:ascii="Cambria Math" w:hAnsi="Cambria Math"/>
                  <w:i/>
                </w:rPr>
              </m:ctrlPr>
            </m:sSubPr>
            <m:e>
              <m:r>
                <w:rPr>
                  <w:rFonts w:ascii="Cambria Math" w:hAnsi="Cambria Math"/>
                </w:rPr>
                <m:t>amp</m:t>
              </m:r>
            </m:e>
            <m:sub>
              <m:r>
                <w:rPr>
                  <w:rFonts w:ascii="Cambria Math" w:hAnsi="Cambria Math"/>
                </w:rPr>
                <m:t>L</m:t>
              </m:r>
            </m:sub>
          </m:sSub>
          <m:r>
            <w:rPr>
              <w:rFonts w:ascii="Cambria Math" w:hAnsi="Cambria Math"/>
            </w:rPr>
            <m:t>=1-</m:t>
          </m:r>
          <m:f>
            <m:fPr>
              <m:ctrlPr>
                <w:rPr>
                  <w:rFonts w:ascii="Cambria Math" w:hAnsi="Cambria Math"/>
                  <w:i/>
                </w:rPr>
              </m:ctrlPr>
            </m:fPr>
            <m:num>
              <m:r>
                <w:rPr>
                  <w:rFonts w:ascii="Cambria Math" w:hAnsi="Cambria Math"/>
                </w:rPr>
                <m:t>∝</m:t>
              </m:r>
            </m:num>
            <m:den>
              <m:r>
                <w:rPr>
                  <w:rFonts w:ascii="Cambria Math" w:hAnsi="Cambria Math"/>
                </w:rPr>
                <m:t>180°</m:t>
              </m:r>
            </m:den>
          </m:f>
        </m:oMath>
      </m:oMathPara>
    </w:p>
    <w:p w14:paraId="6C435D7C" w14:textId="5A255B37" w:rsidR="00DE018B" w:rsidRDefault="00000000" w:rsidP="00651CE0">
      <m:oMathPara>
        <m:oMath>
          <m:sSub>
            <m:sSubPr>
              <m:ctrlPr>
                <w:rPr>
                  <w:rFonts w:ascii="Cambria Math" w:hAnsi="Cambria Math"/>
                  <w:i/>
                </w:rPr>
              </m:ctrlPr>
            </m:sSubPr>
            <m:e>
              <m:r>
                <w:rPr>
                  <w:rFonts w:ascii="Cambria Math" w:hAnsi="Cambria Math"/>
                </w:rPr>
                <m:t>amp</m:t>
              </m:r>
            </m:e>
            <m:sub>
              <m:r>
                <w:rPr>
                  <w:rFonts w:ascii="Cambria Math" w:hAnsi="Cambria Math"/>
                </w:rPr>
                <m:t>R</m:t>
              </m:r>
            </m:sub>
          </m:sSub>
          <m:r>
            <w:rPr>
              <w:rFonts w:ascii="Cambria Math" w:hAnsi="Cambria Math"/>
            </w:rPr>
            <m:t xml:space="preserve">= </m:t>
          </m:r>
          <m:f>
            <m:fPr>
              <m:ctrlPr>
                <w:rPr>
                  <w:rFonts w:ascii="Cambria Math" w:hAnsi="Cambria Math"/>
                  <w:i/>
                </w:rPr>
              </m:ctrlPr>
            </m:fPr>
            <m:num>
              <m:r>
                <w:rPr>
                  <w:rFonts w:ascii="Cambria Math" w:hAnsi="Cambria Math"/>
                </w:rPr>
                <m:t>∝</m:t>
              </m:r>
            </m:num>
            <m:den>
              <m:r>
                <w:rPr>
                  <w:rFonts w:ascii="Cambria Math" w:hAnsi="Cambria Math"/>
                </w:rPr>
                <m:t>180°</m:t>
              </m:r>
            </m:den>
          </m:f>
        </m:oMath>
      </m:oMathPara>
    </w:p>
    <w:p w14:paraId="70A07ABB" w14:textId="494788E2" w:rsidR="00651CE0" w:rsidRDefault="00651CE0" w:rsidP="00651CE0">
      <w:pPr>
        <w:rPr>
          <w:rFonts w:cstheme="minorHAnsi"/>
        </w:rPr>
      </w:pPr>
      <w:r>
        <w:t>Oznacza to, że dla kąta 0</w:t>
      </w:r>
      <w:r>
        <w:rPr>
          <w:rFonts w:cstheme="minorHAnsi"/>
        </w:rPr>
        <w:t xml:space="preserve">° odpowiadającego godzinę 9 na zegarze, amplituda lewego </w:t>
      </w:r>
      <w:proofErr w:type="spellStart"/>
      <w:r>
        <w:rPr>
          <w:rFonts w:cstheme="minorHAnsi"/>
        </w:rPr>
        <w:t>kanalu</w:t>
      </w:r>
      <w:proofErr w:type="spellEnd"/>
      <w:r>
        <w:rPr>
          <w:rFonts w:cstheme="minorHAnsi"/>
        </w:rPr>
        <w:t xml:space="preserve"> jest mnożona przez współczynnik równy 1, natomiast prawy </w:t>
      </w:r>
      <w:proofErr w:type="spellStart"/>
      <w:r>
        <w:rPr>
          <w:rFonts w:cstheme="minorHAnsi"/>
        </w:rPr>
        <w:t>kanal</w:t>
      </w:r>
      <w:proofErr w:type="spellEnd"/>
      <w:r>
        <w:rPr>
          <w:rFonts w:cstheme="minorHAnsi"/>
        </w:rPr>
        <w:t xml:space="preserve"> przez współczynnik równy 0. Zwiększając stopniowo kąt</w:t>
      </w:r>
      <w:r w:rsidR="00DE018B">
        <w:rPr>
          <w:rFonts w:cstheme="minorHAnsi"/>
        </w:rPr>
        <w:t>, czyli idąc zgodnie z ruchem wskazówek,</w:t>
      </w:r>
      <w:r>
        <w:rPr>
          <w:rFonts w:cstheme="minorHAnsi"/>
        </w:rPr>
        <w:t xml:space="preserve"> oba współczynniki będą zmieniać się liniowo poprzez wartości 0.5 (lewy) i 0.5 (prawy) dla 90°, aż do wartości 0.0 (lewy) i 1.0 (prawy) dla kąta 180°, czyli godziny </w:t>
      </w:r>
      <w:r w:rsidR="00DE018B">
        <w:rPr>
          <w:rFonts w:cstheme="minorHAnsi"/>
        </w:rPr>
        <w:t>3 na tarczy zegara. Lepiej zobrazowane jest to na poniższym wykresie.</w:t>
      </w:r>
    </w:p>
    <w:p w14:paraId="7C5CB4F4" w14:textId="5EF2252E" w:rsidR="00DE018B" w:rsidRDefault="00DE018B" w:rsidP="00651CE0">
      <w:pPr>
        <w:rPr>
          <w:rFonts w:cstheme="minorHAnsi"/>
        </w:rPr>
      </w:pPr>
      <w:r>
        <w:rPr>
          <w:rFonts w:cstheme="minorHAnsi"/>
        </w:rPr>
        <w:t xml:space="preserve">WYKRES </w:t>
      </w:r>
      <w:r w:rsidRPr="00DE018B">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1E30A928" w14:textId="2A3DBC55" w:rsidR="00DE018B" w:rsidRDefault="00DE018B" w:rsidP="00651CE0">
      <w:pPr>
        <w:rPr>
          <w:rFonts w:cstheme="minorHAnsi"/>
        </w:rPr>
      </w:pPr>
      <w:r>
        <w:rPr>
          <w:rFonts w:cstheme="minorHAnsi"/>
        </w:rPr>
        <w:t xml:space="preserve">Takie podejście charakteryzuje się tym, że suma </w:t>
      </w:r>
      <w:proofErr w:type="spellStart"/>
      <w:r>
        <w:rPr>
          <w:rFonts w:cstheme="minorHAnsi"/>
        </w:rPr>
        <w:t>aplitud</w:t>
      </w:r>
      <w:proofErr w:type="spellEnd"/>
      <w:r>
        <w:rPr>
          <w:rFonts w:cstheme="minorHAnsi"/>
        </w:rPr>
        <w:t xml:space="preserve"> obu sygnałów dla każdego punktu jest </w:t>
      </w:r>
      <w:proofErr w:type="spellStart"/>
      <w:r>
        <w:rPr>
          <w:rFonts w:cstheme="minorHAnsi"/>
        </w:rPr>
        <w:t>stala</w:t>
      </w:r>
      <w:proofErr w:type="spellEnd"/>
      <w:r>
        <w:rPr>
          <w:rFonts w:cstheme="minorHAnsi"/>
        </w:rPr>
        <w:t>, natomiast suma mocy zmienia się.</w:t>
      </w:r>
    </w:p>
    <w:p w14:paraId="21CAE6F7" w14:textId="67978D64" w:rsidR="00172DD4" w:rsidRDefault="00172DD4" w:rsidP="00651CE0">
      <w:pPr>
        <w:rPr>
          <w:rFonts w:cstheme="minorHAnsi"/>
        </w:rPr>
      </w:pPr>
      <w:proofErr w:type="spellStart"/>
      <w:r>
        <w:rPr>
          <w:rFonts w:cstheme="minorHAnsi"/>
        </w:rPr>
        <w:t>Odsluch</w:t>
      </w:r>
      <w:proofErr w:type="spellEnd"/>
      <w:r>
        <w:rPr>
          <w:rFonts w:cstheme="minorHAnsi"/>
        </w:rPr>
        <w:t xml:space="preserve">: Wybrany dźwięk po LP </w:t>
      </w:r>
      <w:r w:rsidRPr="00172DD4">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0E298A75" w14:textId="137149A3" w:rsidR="00DE018B" w:rsidRDefault="00DE018B" w:rsidP="00DE018B">
      <w:pPr>
        <w:pStyle w:val="Nagwek3"/>
      </w:pPr>
      <w:r>
        <w:t>Panoramowanie ze stalą mocą (</w:t>
      </w:r>
      <w:proofErr w:type="spellStart"/>
      <w:r>
        <w:t>Constant</w:t>
      </w:r>
      <w:proofErr w:type="spellEnd"/>
      <w:r>
        <w:t xml:space="preserve"> Power </w:t>
      </w:r>
      <w:proofErr w:type="spellStart"/>
      <w:r>
        <w:t>Panning</w:t>
      </w:r>
      <w:proofErr w:type="spellEnd"/>
      <w:r>
        <w:t>)</w:t>
      </w:r>
    </w:p>
    <w:p w14:paraId="547AAF05" w14:textId="0AF646F5" w:rsidR="001B20FA" w:rsidRDefault="001B20FA" w:rsidP="00DE018B">
      <w:r>
        <w:t>Podejście</w:t>
      </w:r>
      <w:r w:rsidR="00DE018B">
        <w:t xml:space="preserve"> to ma na celu poprawę wyników poprzez modyfikację zależności w taki sposób, że suma mocy obu </w:t>
      </w:r>
      <w:r>
        <w:t>kanałów</w:t>
      </w:r>
      <w:r w:rsidR="00DE018B">
        <w:t xml:space="preserve"> dla każdego kata jest </w:t>
      </w:r>
      <w:r>
        <w:t>stała</w:t>
      </w:r>
      <w:r w:rsidR="00DE018B">
        <w:t>.</w:t>
      </w:r>
      <w:r>
        <w:t xml:space="preserve"> Wzory zapewniające taką zależność prezentują się następująco:</w:t>
      </w:r>
    </w:p>
    <w:p w14:paraId="588F8FCE" w14:textId="1736C417" w:rsidR="001B20FA" w:rsidRPr="001B20FA" w:rsidRDefault="00000000" w:rsidP="00DE018B">
      <m:oMathPara>
        <m:oMath>
          <m:sSub>
            <m:sSubPr>
              <m:ctrlPr>
                <w:rPr>
                  <w:rFonts w:ascii="Cambria Math" w:hAnsi="Cambria Math"/>
                  <w:i/>
                </w:rPr>
              </m:ctrlPr>
            </m:sSubPr>
            <m:e>
              <m:r>
                <w:rPr>
                  <w:rFonts w:ascii="Cambria Math" w:hAnsi="Cambria Math"/>
                </w:rPr>
                <m:t>amp</m:t>
              </m:r>
            </m:e>
            <m:sub>
              <m:r>
                <w:rPr>
                  <w:rFonts w:ascii="Cambria Math" w:hAnsi="Cambria Math"/>
                </w:rPr>
                <m:t>L</m:t>
              </m:r>
            </m:sub>
          </m:sSub>
          <m:r>
            <w:rPr>
              <w:rFonts w:ascii="Cambria Math" w:hAnsi="Cambria Math"/>
            </w:rPr>
            <m:t>=</m:t>
          </m:r>
          <m:r>
            <m:rPr>
              <m:sty m:val="p"/>
            </m:rPr>
            <w:rPr>
              <w:rFonts w:ascii="Cambria Math" w:hAnsi="Cambria Math"/>
            </w:rPr>
            <m:t>cos⁡(</m:t>
          </m:r>
          <m:f>
            <m:fPr>
              <m:ctrlPr>
                <w:rPr>
                  <w:rFonts w:ascii="Cambria Math" w:hAnsi="Cambria Math"/>
                </w:rPr>
              </m:ctrlPr>
            </m:fPr>
            <m:num>
              <m:r>
                <w:rPr>
                  <w:rFonts w:ascii="Cambria Math" w:hAnsi="Cambria Math"/>
                </w:rPr>
                <m:t>∝</m:t>
              </m:r>
            </m:num>
            <m:den>
              <m:r>
                <w:rPr>
                  <w:rFonts w:ascii="Cambria Math" w:hAnsi="Cambria Math"/>
                </w:rPr>
                <m:t>2</m:t>
              </m:r>
            </m:den>
          </m:f>
          <m:r>
            <w:rPr>
              <w:rFonts w:ascii="Cambria Math" w:hAnsi="Cambria Math"/>
            </w:rPr>
            <m:t>)</m:t>
          </m:r>
        </m:oMath>
      </m:oMathPara>
    </w:p>
    <w:p w14:paraId="3786AA87" w14:textId="0902CBE8" w:rsidR="001B20FA" w:rsidRPr="001B20FA" w:rsidRDefault="00000000" w:rsidP="00DE018B">
      <m:oMathPara>
        <m:oMath>
          <m:sSub>
            <m:sSubPr>
              <m:ctrlPr>
                <w:rPr>
                  <w:rFonts w:ascii="Cambria Math" w:hAnsi="Cambria Math"/>
                  <w:i/>
                </w:rPr>
              </m:ctrlPr>
            </m:sSubPr>
            <m:e>
              <m:r>
                <w:rPr>
                  <w:rFonts w:ascii="Cambria Math" w:hAnsi="Cambria Math"/>
                </w:rPr>
                <m:t>amp</m:t>
              </m:r>
            </m:e>
            <m:sub>
              <m:r>
                <w:rPr>
                  <w:rFonts w:ascii="Cambria Math" w:hAnsi="Cambria Math"/>
                </w:rPr>
                <m:t>R</m:t>
              </m:r>
            </m:sub>
          </m:sSub>
          <m:r>
            <w:rPr>
              <w:rFonts w:ascii="Cambria Math" w:hAnsi="Cambria Math"/>
            </w:rPr>
            <m:t>=</m:t>
          </m:r>
          <m:r>
            <m:rPr>
              <m:sty m:val="p"/>
            </m:rPr>
            <w:rPr>
              <w:rFonts w:ascii="Cambria Math" w:hAnsi="Cambria Math"/>
            </w:rPr>
            <m:t>sin⁡</m:t>
          </m:r>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2</m:t>
              </m:r>
            </m:den>
          </m:f>
          <m:r>
            <w:rPr>
              <w:rFonts w:ascii="Cambria Math" w:hAnsi="Cambria Math"/>
            </w:rPr>
            <m:t>)</m:t>
          </m:r>
        </m:oMath>
      </m:oMathPara>
    </w:p>
    <w:p w14:paraId="16BB521B" w14:textId="64DC73E9" w:rsidR="001B20FA" w:rsidRDefault="001B20FA" w:rsidP="00DE018B">
      <w:r>
        <w:t xml:space="preserve">Zmiana </w:t>
      </w:r>
      <w:proofErr w:type="spellStart"/>
      <w:r>
        <w:t>wspólczynnikow</w:t>
      </w:r>
      <w:proofErr w:type="spellEnd"/>
      <w:r>
        <w:t xml:space="preserve"> nie jest już liniowa, co najlepiej przedstawia wykres:</w:t>
      </w:r>
    </w:p>
    <w:p w14:paraId="523B5DF5" w14:textId="34D9645B" w:rsidR="001B20FA" w:rsidRDefault="001B20FA" w:rsidP="00DE018B">
      <w:r>
        <w:t xml:space="preserve">WYKRES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5C31674E" w14:textId="6450D4E3" w:rsidR="001B20FA" w:rsidRDefault="001B20FA" w:rsidP="00DE018B">
      <w:r>
        <w:lastRenderedPageBreak/>
        <w:t xml:space="preserve">Jedyną wadą tego podejścia jest to, że w pozycji centralnej (godzina 12) </w:t>
      </w:r>
      <w:r w:rsidR="0079258E">
        <w:t xml:space="preserve">suma amplitud obu kanałów przekracza sumę amplitud tych kanałów przed wykonaniem </w:t>
      </w:r>
      <w:proofErr w:type="spellStart"/>
      <w:r w:rsidR="0079258E">
        <w:t>panning</w:t>
      </w:r>
      <w:proofErr w:type="spellEnd"/>
      <w:r w:rsidR="0079258E">
        <w:t>-u.</w:t>
      </w:r>
    </w:p>
    <w:p w14:paraId="18FBAAFB" w14:textId="77777777" w:rsidR="0079258E" w:rsidRDefault="0079258E" w:rsidP="0079258E">
      <w:r>
        <w:t>Wykorzystanie funkcji trygonometrycznych pozwala osiągnąć zamierzony efekt, co skutkuje lepszymi odczuciami przy odsłuchu przekształconych w ten sposób dźwięków.</w:t>
      </w:r>
      <w:r>
        <w:br/>
      </w:r>
      <w:proofErr w:type="spellStart"/>
      <w:r>
        <w:t>Constant</w:t>
      </w:r>
      <w:proofErr w:type="spellEnd"/>
      <w:r>
        <w:t xml:space="preserve"> Power </w:t>
      </w:r>
      <w:proofErr w:type="spellStart"/>
      <w:r>
        <w:t>Panning</w:t>
      </w:r>
      <w:proofErr w:type="spellEnd"/>
      <w:r>
        <w:t xml:space="preserve"> to aktualnie standard i jest wykorzystywany w zdecydowanej większości programów do obróbki audio.</w:t>
      </w:r>
    </w:p>
    <w:p w14:paraId="6DE663B3" w14:textId="01CB3B96" w:rsidR="00172DD4" w:rsidRDefault="00172DD4" w:rsidP="0079258E">
      <w:r>
        <w:t xml:space="preserve">Odsłuch: wybrany dźwięk po CPP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5078721" w14:textId="77C35562" w:rsidR="00277FC3" w:rsidRDefault="00277FC3" w:rsidP="00277FC3">
      <w:pPr>
        <w:pStyle w:val="Nagwek3"/>
      </w:pPr>
      <w:r>
        <w:t>Podsumowanie</w:t>
      </w:r>
    </w:p>
    <w:p w14:paraId="08D6332C" w14:textId="2ED6EA5B" w:rsidR="00277FC3" w:rsidRPr="00277FC3" w:rsidRDefault="00277FC3" w:rsidP="00277FC3">
      <w:r>
        <w:t xml:space="preserve">Podsumowując </w:t>
      </w:r>
      <w:proofErr w:type="spellStart"/>
      <w:r>
        <w:t>panning</w:t>
      </w:r>
      <w:proofErr w:type="spellEnd"/>
      <w:r>
        <w:t xml:space="preserve"> jest bardzo prostą i niewymagającą metodą uzyskania sztucznej kierunkowości </w:t>
      </w:r>
      <w:r w:rsidR="00002F7E">
        <w:t>dźwięku</w:t>
      </w:r>
      <w:r>
        <w:t xml:space="preserve">. </w:t>
      </w:r>
    </w:p>
    <w:p w14:paraId="28CD4368" w14:textId="0B41FB76" w:rsidR="00B408CD" w:rsidRDefault="00B408CD" w:rsidP="00B408CD">
      <w:pPr>
        <w:pStyle w:val="Nagwek2"/>
      </w:pPr>
      <w:r>
        <w:t>Audio 8D</w:t>
      </w:r>
    </w:p>
    <w:p w14:paraId="4B0BC049" w14:textId="3164924F" w:rsidR="00B408CD" w:rsidRDefault="00861295" w:rsidP="00B408CD">
      <w:r>
        <w:t>Określenie</w:t>
      </w:r>
      <w:r w:rsidR="00B408CD">
        <w:t xml:space="preserve"> Audio 8D odnosi się do specjalnego efektu nakładanego zazwyczaj na </w:t>
      </w:r>
      <w:r>
        <w:t>muzykę</w:t>
      </w:r>
      <w:r w:rsidR="00B408CD">
        <w:t xml:space="preserve"> który tworzy </w:t>
      </w:r>
      <w:r>
        <w:t>wrażenie</w:t>
      </w:r>
      <w:r w:rsidR="00B408CD">
        <w:t xml:space="preserve">, ze </w:t>
      </w:r>
      <w:r>
        <w:t>źródło</w:t>
      </w:r>
      <w:r w:rsidR="00B408CD">
        <w:t xml:space="preserve"> chodzi wokół </w:t>
      </w:r>
      <w:r>
        <w:t>głowy</w:t>
      </w:r>
      <w:r w:rsidR="00B408CD">
        <w:t xml:space="preserve"> słuchacza. Mówiąc bardziej technicznie, kąt z którego przybywa dźwięk płynnie zmienia się o stały interwal w stałym kierunku. Oczywiście nie ma to nic wspólnego z 8 wymiarami, ale takie nazewnictwo jest bardzo powszechne dlatego </w:t>
      </w:r>
      <w:r w:rsidR="00277FC3">
        <w:t>należy</w:t>
      </w:r>
      <w:r w:rsidR="00B408CD">
        <w:t xml:space="preserve"> o nim wspomnieć. Prawdopodobnym powodem </w:t>
      </w:r>
      <w:r w:rsidR="00277FC3">
        <w:t xml:space="preserve">powstania takiego określenia jest wykorzystanie 8 kierunków, miedzy którymi źródło dźwięku  wirtualnie przechodzi w trakcie odtwarzania. Muzyka 8D dostępna w popularnych serwisach </w:t>
      </w:r>
      <w:proofErr w:type="spellStart"/>
      <w:r w:rsidR="00277FC3">
        <w:t>streamingowych</w:t>
      </w:r>
      <w:proofErr w:type="spellEnd"/>
      <w:r w:rsidR="00277FC3">
        <w:t xml:space="preserve"> używa większej ilości </w:t>
      </w:r>
      <w:r>
        <w:t>efektów</w:t>
      </w:r>
      <w:r w:rsidR="00277FC3">
        <w:t xml:space="preserve">, ale podstawowe </w:t>
      </w:r>
      <w:r>
        <w:t>wrażenie</w:t>
      </w:r>
      <w:r w:rsidR="00277FC3">
        <w:t xml:space="preserve"> obrotu można </w:t>
      </w:r>
      <w:r>
        <w:t>uzyskać</w:t>
      </w:r>
      <w:r w:rsidR="00277FC3">
        <w:t xml:space="preserve"> przy </w:t>
      </w:r>
      <w:r>
        <w:t>użyciu</w:t>
      </w:r>
      <w:r w:rsidR="00277FC3">
        <w:t xml:space="preserve"> samego </w:t>
      </w:r>
      <w:proofErr w:type="spellStart"/>
      <w:r w:rsidR="00277FC3">
        <w:t>panning</w:t>
      </w:r>
      <w:proofErr w:type="spellEnd"/>
      <w:r w:rsidR="00277FC3">
        <w:t>-u.</w:t>
      </w:r>
    </w:p>
    <w:p w14:paraId="42FFA014" w14:textId="02D925FE" w:rsidR="00B32BFA" w:rsidRDefault="00B32BFA" w:rsidP="00B32BFA">
      <w:pPr>
        <w:pStyle w:val="Nagwek2"/>
      </w:pPr>
      <w:r>
        <w:t xml:space="preserve">Opóźnienie w czasie między </w:t>
      </w:r>
      <w:r w:rsidR="00002F7E">
        <w:t>kanałami</w:t>
      </w:r>
    </w:p>
    <w:p w14:paraId="23511D51" w14:textId="62518521" w:rsidR="00B32BFA" w:rsidRDefault="003A25B2" w:rsidP="00B32BFA">
      <w:r>
        <w:t>Dźwięk</w:t>
      </w:r>
      <w:r w:rsidR="00B32BFA">
        <w:t xml:space="preserve"> ma określoną prędkość</w:t>
      </w:r>
      <w:r>
        <w:t>, która w</w:t>
      </w:r>
      <w:r w:rsidR="00B32BFA">
        <w:t xml:space="preserve"> pogodny dzień </w:t>
      </w:r>
      <w:r>
        <w:t>wynosi</w:t>
      </w:r>
      <w:r w:rsidR="00B32BFA">
        <w:t xml:space="preserve"> około 345 [m/s]. Taka prędkość jest istotnie niesamowita, kiedy dotyczy </w:t>
      </w:r>
      <w:r>
        <w:t>szybkości</w:t>
      </w:r>
      <w:r w:rsidR="00B32BFA">
        <w:t xml:space="preserve"> samochodu, czy motocykla, ale okazuje się ze jest na tyle niska, że kiedy dźwięk dochodzi do słuchacza z kierunku innego niż idealnie na wprost to powstaje opóźnienie między jego uszami. Jest to spowodowane różnicą w przebytej odległości, która wynosi maksymalnie tyle, ile średnica głowy na wysokości uszu. </w:t>
      </w:r>
    </w:p>
    <w:p w14:paraId="570711DB" w14:textId="45D77299" w:rsidR="003A25B2" w:rsidRDefault="003A25B2" w:rsidP="00B32BFA">
      <w:r>
        <w:t xml:space="preserve">Rysunek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2BE5341E" w14:textId="617BEB0C" w:rsidR="003A25B2" w:rsidRDefault="003A25B2" w:rsidP="00B32BFA">
      <w:r>
        <w:t>Takie opóźnienie wynosi mniej niż tysięczną część sekundy, ale mimo wszystko mózg człowieka podświadomie wykrywa i wykorzystuje tę informację do zlokalizowania źródła tego dźwięku. Jeśli ktoś posiada dobrej jakości słuchawki lub odpowiedni układ głośników to do wykonania możliwy jest eksperyment polegający na losowym opóźnianiu jednego z kanałów dźwięku. Oczywiście każdy człowiek ma trochę inny zmysł słuchu, ale wiele osób będzie potrafiło bez problemu wskazać, czy dźwięk dochodzi z prawego, czy lewego kierunku. Określenie dokładnego kata w takim scenariuszu jest bardzo trudne, a prawdopodobnie wręcz niemożliwe, ale już samo wskazanie strony jest wystarczającym dowodem na istnienie takiego mechanizmu.</w:t>
      </w:r>
      <w:r>
        <w:br/>
        <w:t xml:space="preserve">Prostszą formę takiego eksperymentu </w:t>
      </w:r>
      <w:r w:rsidR="00002F7E">
        <w:t>można wykonać odsłuchując dwa poniższe pliki dźwiękowe. Odpowiedź, który dobiega z lewej, a który z prawej znajduje się w odwróconym tekście poniżej.</w:t>
      </w:r>
    </w:p>
    <w:p w14:paraId="6F011954" w14:textId="13E5F6A9" w:rsidR="003A25B2" w:rsidRDefault="00A02EA5" w:rsidP="00B32BFA">
      <w:r>
        <w:t>Odsłuch</w:t>
      </w:r>
      <w:r w:rsidR="003A25B2">
        <w:t xml:space="preserve">: przesunięty prawy </w:t>
      </w:r>
      <w:r>
        <w:t>kanał</w:t>
      </w:r>
      <w:r w:rsidR="003A25B2">
        <w:t xml:space="preserve"> (ukryta informacja) </w:t>
      </w:r>
      <w:r w:rsidR="003A25B2">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075A7E79" w14:textId="0F19B926" w:rsidR="003A25B2" w:rsidRDefault="00A02EA5" w:rsidP="00B32BFA">
      <w:r>
        <w:t>Odsłuch</w:t>
      </w:r>
      <w:r w:rsidR="003A25B2">
        <w:t xml:space="preserve">: przesunięty lewy </w:t>
      </w:r>
      <w:r>
        <w:t>kanał</w:t>
      </w:r>
      <w:r w:rsidR="003A25B2">
        <w:t xml:space="preserve"> (ukryta informacja) </w:t>
      </w:r>
      <w:r w:rsidR="003A25B2">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7AFFE2BA" w14:textId="6159EF8A" w:rsidR="00002F7E" w:rsidRDefault="00002F7E" w:rsidP="00B32BFA">
      <w:proofErr w:type="spellStart"/>
      <w:r w:rsidRPr="00002F7E">
        <w:t>ɾǝʍɐɹd</w:t>
      </w:r>
      <w:proofErr w:type="spellEnd"/>
      <w:r w:rsidRPr="00002F7E">
        <w:t xml:space="preserve"> z </w:t>
      </w:r>
      <w:proofErr w:type="spellStart"/>
      <w:r w:rsidRPr="00002F7E">
        <w:t>nʞᴉld</w:t>
      </w:r>
      <w:proofErr w:type="spellEnd"/>
      <w:r w:rsidRPr="00002F7E">
        <w:t xml:space="preserve"> </w:t>
      </w:r>
      <w:proofErr w:type="spellStart"/>
      <w:r w:rsidRPr="00002F7E">
        <w:t>ɯᴉƃnɹp</w:t>
      </w:r>
      <w:proofErr w:type="spellEnd"/>
      <w:r w:rsidRPr="00002F7E">
        <w:t xml:space="preserve"> ʍ ɐ '</w:t>
      </w:r>
      <w:proofErr w:type="spellStart"/>
      <w:r w:rsidRPr="00002F7E">
        <w:t>ʎuoɹʇs</w:t>
      </w:r>
      <w:proofErr w:type="spellEnd"/>
      <w:r w:rsidRPr="00002F7E">
        <w:t xml:space="preserve"> </w:t>
      </w:r>
      <w:proofErr w:type="spellStart"/>
      <w:r w:rsidRPr="00002F7E">
        <w:t>ɾǝʍǝl</w:t>
      </w:r>
      <w:proofErr w:type="spellEnd"/>
      <w:r w:rsidRPr="00002F7E">
        <w:t xml:space="preserve"> z </w:t>
      </w:r>
      <w:proofErr w:type="spellStart"/>
      <w:r w:rsidRPr="00002F7E">
        <w:t>ćᴉzpoɥɔop</w:t>
      </w:r>
      <w:proofErr w:type="spellEnd"/>
      <w:r w:rsidRPr="00002F7E">
        <w:t xml:space="preserve"> </w:t>
      </w:r>
      <w:proofErr w:type="spellStart"/>
      <w:r w:rsidRPr="00002F7E">
        <w:t>uǝᴉuᴉʍod</w:t>
      </w:r>
      <w:proofErr w:type="spellEnd"/>
      <w:r w:rsidRPr="00002F7E">
        <w:t xml:space="preserve"> </w:t>
      </w:r>
      <w:proofErr w:type="spellStart"/>
      <w:r w:rsidRPr="00002F7E">
        <w:t>ʞǝᴉʍzp</w:t>
      </w:r>
      <w:proofErr w:type="spellEnd"/>
      <w:r w:rsidRPr="00002F7E">
        <w:t xml:space="preserve"> </w:t>
      </w:r>
      <w:proofErr w:type="spellStart"/>
      <w:r w:rsidRPr="00002F7E">
        <w:t>nʞᴉld</w:t>
      </w:r>
      <w:proofErr w:type="spellEnd"/>
      <w:r w:rsidRPr="00002F7E">
        <w:t xml:space="preserve"> </w:t>
      </w:r>
      <w:proofErr w:type="spellStart"/>
      <w:r w:rsidRPr="00002F7E">
        <w:t>ɯʎzsʍɹǝᴉd</w:t>
      </w:r>
      <w:proofErr w:type="spellEnd"/>
      <w:r w:rsidRPr="00002F7E">
        <w:t xml:space="preserve"> M</w:t>
      </w:r>
    </w:p>
    <w:p w14:paraId="37826F33" w14:textId="77777777" w:rsidR="003A25B2" w:rsidRPr="00B32BFA" w:rsidRDefault="003A25B2" w:rsidP="00B32BFA"/>
    <w:p w14:paraId="29F3EB0A" w14:textId="49154E0A" w:rsidR="002F4B17" w:rsidRDefault="00DE018B" w:rsidP="002F4B17">
      <w:pPr>
        <w:pStyle w:val="Nagwek2"/>
      </w:pPr>
      <w:r>
        <w:lastRenderedPageBreak/>
        <w:t xml:space="preserve"> </w:t>
      </w:r>
      <w:r w:rsidR="002F4B17">
        <w:t>HRIR</w:t>
      </w:r>
    </w:p>
    <w:p w14:paraId="5FD87B3F" w14:textId="0EB02DF3" w:rsidR="002F4B17" w:rsidRDefault="002F4B17" w:rsidP="002F4B17">
      <w:r w:rsidRPr="002F4B17">
        <w:rPr>
          <w:lang w:val="en-US"/>
        </w:rPr>
        <w:t>HRIR (Head-related transfer function,</w:t>
      </w:r>
      <w:r>
        <w:rPr>
          <w:lang w:val="en-US"/>
        </w:rPr>
        <w:t xml:space="preserve"> pl. </w:t>
      </w:r>
      <w:r w:rsidRPr="002F4B17">
        <w:t xml:space="preserve">Funkcja przenoszenia zależna od </w:t>
      </w:r>
      <w:r w:rsidR="00A02EA5" w:rsidRPr="002F4B17">
        <w:t>głowy</w:t>
      </w:r>
      <w:r w:rsidRPr="002F4B17">
        <w:t>)</w:t>
      </w:r>
      <w:r>
        <w:t xml:space="preserve"> – to funkcja charakteryzująca jak ucho odbiera dźwięk. </w:t>
      </w:r>
      <w:r w:rsidR="00A02EA5">
        <w:t>Dokładny</w:t>
      </w:r>
      <w:r>
        <w:t xml:space="preserve"> kształt jest unikalny dla każdego człowieka, stad </w:t>
      </w:r>
      <w:r w:rsidR="00A02EA5">
        <w:t>częste</w:t>
      </w:r>
      <w:r>
        <w:t xml:space="preserve"> porównania słuchu do odciska palca. Do wykonania obliczeń potrzebne jest wykonanie badania polegającego na umieszczeniu najwyższej jakości specjalnych mikrofonów w uszach badanego lub użyciu mikrofonów umieszczonych w obudowie symulującym małżowiny uszne. Następnie funkcja obliczana jest na podstawie porównania dźwięku odtwarzanego z </w:t>
      </w:r>
      <w:r w:rsidR="00A02EA5">
        <w:t>głośników z</w:t>
      </w:r>
      <w:r>
        <w:t xml:space="preserve"> dźwięk</w:t>
      </w:r>
      <w:r w:rsidR="00A02EA5">
        <w:t xml:space="preserve">iem </w:t>
      </w:r>
      <w:r>
        <w:t>zarejestrowan</w:t>
      </w:r>
      <w:r w:rsidR="00A02EA5">
        <w:t>ym</w:t>
      </w:r>
      <w:r>
        <w:t xml:space="preserve"> w mikrofonach. Ze względu na </w:t>
      </w:r>
      <w:r w:rsidR="00A02EA5">
        <w:t>niedoskonałości</w:t>
      </w:r>
      <w:r>
        <w:t xml:space="preserve"> sprzętowe, obliczenie idealnie dokładnej funkcji HRIR jest niemożliwe, ale przy </w:t>
      </w:r>
      <w:r w:rsidR="00A02EA5">
        <w:t>użyciu</w:t>
      </w:r>
      <w:r>
        <w:t xml:space="preserve"> nowoczesnych </w:t>
      </w:r>
      <w:r w:rsidR="00A02EA5">
        <w:t>urządzeń</w:t>
      </w:r>
      <w:r>
        <w:t xml:space="preserve"> wyznaczane wartości </w:t>
      </w:r>
      <w:r w:rsidR="00A02EA5">
        <w:t>są</w:t>
      </w:r>
      <w:r>
        <w:t xml:space="preserve"> wystarczające, aby </w:t>
      </w:r>
      <w:r w:rsidR="00A02EA5">
        <w:t>umożliwić</w:t>
      </w:r>
      <w:r>
        <w:t xml:space="preserve"> każdemu słuchaczowi realistyczne doznania.</w:t>
      </w:r>
    </w:p>
    <w:p w14:paraId="2FA95706" w14:textId="30EEE194" w:rsidR="002F4B17" w:rsidRDefault="002F4B17" w:rsidP="002F4B17">
      <w:r>
        <w:t xml:space="preserve">Funkcja HRIR jest zazwyczaj przechowywana w postaci odpowiedzi impulsowej. Odpowiedź impulsowa to funkcja, która informuje jak badany układ odpowiada na pobudzenie impulsem. W podanym przykładzie układem jest nie tylko ucho ludzkie, ale również pomieszczenie, w którym odbywają się badania, natomiast impulsem jest dźwięk. Odpowiedzi impulsowe </w:t>
      </w:r>
      <w:r w:rsidR="00A02EA5">
        <w:t>służą</w:t>
      </w:r>
      <w:r>
        <w:t xml:space="preserve"> również do przekształcania </w:t>
      </w:r>
      <w:r w:rsidR="00A02EA5">
        <w:t>dźwięku</w:t>
      </w:r>
      <w:r>
        <w:t xml:space="preserve"> w celu symulacji </w:t>
      </w:r>
      <w:r w:rsidR="00A02EA5">
        <w:t>różnego</w:t>
      </w:r>
      <w:r>
        <w:t xml:space="preserve"> typu </w:t>
      </w:r>
      <w:r w:rsidR="00A02EA5">
        <w:t>pomieszczeń</w:t>
      </w:r>
      <w:r>
        <w:t xml:space="preserve"> lub sytuacji np. pusta hala, wyposażony </w:t>
      </w:r>
      <w:r w:rsidR="00A02EA5">
        <w:t>pokój</w:t>
      </w:r>
      <w:r>
        <w:t xml:space="preserve">, dźwięk dochodzący zza </w:t>
      </w:r>
      <w:r w:rsidR="00A02EA5">
        <w:t>ścian</w:t>
      </w:r>
      <w:r>
        <w:t>.</w:t>
      </w:r>
      <w:r w:rsidR="00A02EA5">
        <w:t xml:space="preserve"> </w:t>
      </w:r>
    </w:p>
    <w:p w14:paraId="790D4114" w14:textId="1B0C80F0" w:rsidR="00A02EA5" w:rsidRDefault="00A02EA5" w:rsidP="002F4B17">
      <w:r>
        <w:t xml:space="preserve">Użycie odpowiedzi impulsowej jest banalnie proste, ponieważ wystarczy ujednolicić częstotliwości próbkowania miedzy odpowiedzią, a plikiem dźwiękowym i wykonanie splotu. </w:t>
      </w:r>
    </w:p>
    <w:p w14:paraId="08EE657C" w14:textId="3B9DD2F5" w:rsidR="001509A4" w:rsidRDefault="001509A4" w:rsidP="002F4B17">
      <w:proofErr w:type="spellStart"/>
      <w:r>
        <w:t>Odsluch</w:t>
      </w:r>
      <w:proofErr w:type="spellEnd"/>
      <w:r>
        <w:t xml:space="preserve">: </w:t>
      </w:r>
      <w:proofErr w:type="spellStart"/>
      <w:r>
        <w:t>Przykladowy</w:t>
      </w:r>
      <w:proofErr w:type="spellEnd"/>
      <w:r>
        <w:t xml:space="preserve"> HRIR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55F85D25" w14:textId="7B00C51E" w:rsidR="001509A4" w:rsidRDefault="001509A4" w:rsidP="001509A4">
      <w:pPr>
        <w:pStyle w:val="Nagwek2"/>
      </w:pPr>
      <w:r>
        <w:t>Porównanie metod</w:t>
      </w:r>
    </w:p>
    <w:p w14:paraId="06C63CCF" w14:textId="1B77F7E9" w:rsidR="00A7770B" w:rsidRDefault="00A7770B" w:rsidP="00A7770B">
      <w:pPr>
        <w:pStyle w:val="Nagwek1"/>
      </w:pPr>
      <w:r>
        <w:t>Odległość od źródła</w:t>
      </w:r>
    </w:p>
    <w:p w14:paraId="79722CA8" w14:textId="22B13512" w:rsidR="00A7770B" w:rsidRDefault="00A7770B" w:rsidP="00A7770B">
      <w:pPr>
        <w:pStyle w:val="Nagwek2"/>
      </w:pPr>
      <w:r>
        <w:t>Modyfikacja głośności</w:t>
      </w:r>
    </w:p>
    <w:p w14:paraId="75ABCC63" w14:textId="4B8ABE46" w:rsidR="00A7770B" w:rsidRDefault="00A7770B" w:rsidP="00A7770B">
      <w:r>
        <w:t xml:space="preserve">Modyfikacja głośności dźwięku to najprostsza metoda służąca do wirtualnego umieszczenia źródła w danej odległości od </w:t>
      </w:r>
      <w:r>
        <w:t>słuchacza</w:t>
      </w:r>
      <w:r>
        <w:t>. Moc dźwięku zmienia się odwrotnie proporcjonalnie do kwadratu odległości źródła od odbiornika. Znaczy to, ze jeśli dystans od głośnika zwiększy się dwukrotnie, to moc dźwięku spadnie czterokrotnie. Na podstawie tej zależności utworzona została zasada -6dB, która mówi ze po każdym podwojeniu dystansu głośność dźwięku spada o 6 decybeli. Oczywiście w rzeczywistości sytuacja jest o wiele bardziej skomplikowana. Dokładna wartość zależy chociażby od pomieszczenia, czy nawet warunków atmosferycznych, ale zasada jest dobrym przybliżeniem.</w:t>
      </w:r>
    </w:p>
    <w:p w14:paraId="31E33A72" w14:textId="61C8C44F" w:rsidR="00A7770B" w:rsidRDefault="00A7770B" w:rsidP="00A7770B">
      <w:proofErr w:type="spellStart"/>
      <w:r>
        <w:t>Odsluch</w:t>
      </w:r>
      <w:proofErr w:type="spellEnd"/>
      <w:r>
        <w:t xml:space="preserve">: </w:t>
      </w:r>
      <w:r w:rsidR="00CF554D">
        <w:t xml:space="preserve">Cicha muzyka </w:t>
      </w:r>
      <w:r w:rsidR="00CF554D">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680784E0" w14:textId="4CF1D342" w:rsidR="00A7770B" w:rsidRDefault="00A7770B" w:rsidP="00A7770B">
      <w:r>
        <w:t>Oczywiście sama modyfikacja głośności nie jest wystarczająca, ponieważ głośnik może odtwarzać muzykę z rożną mocą nie zmieniając położenia. Z tego powodu, taka modyfikacja jest skuteczna tylko, jeśli dotyczy dobrze znanych mózgowi dźwięków. Przykładem może być dźwięk budzika. Każdy człowiek słyszy go na tyle często, ze jest w stanie bardzo dokładnie odgadnąć jak daleko od niego leży telefon.</w:t>
      </w:r>
    </w:p>
    <w:p w14:paraId="5D694A70" w14:textId="6A7B5EE7" w:rsidR="00CF554D" w:rsidRDefault="00CF554D" w:rsidP="00CF554D">
      <w:pPr>
        <w:pStyle w:val="Nagwek2"/>
      </w:pPr>
      <w:r>
        <w:t xml:space="preserve">Modyfikacja </w:t>
      </w:r>
      <w:r w:rsidR="00830637">
        <w:t>głośności</w:t>
      </w:r>
      <w:r>
        <w:t xml:space="preserve"> wybranych </w:t>
      </w:r>
      <w:r w:rsidR="00830637">
        <w:t>częstotliwości</w:t>
      </w:r>
    </w:p>
    <w:p w14:paraId="29D67A08" w14:textId="77777777" w:rsidR="00830637" w:rsidRDefault="00830637" w:rsidP="00CF554D">
      <w:r>
        <w:t>Współczynnik</w:t>
      </w:r>
      <w:r w:rsidR="00CF554D">
        <w:t xml:space="preserve"> utraty mocy w powietrzu zmienia się w </w:t>
      </w:r>
      <w:r>
        <w:t>zależności</w:t>
      </w:r>
      <w:r w:rsidR="00CF554D">
        <w:t xml:space="preserve"> od </w:t>
      </w:r>
      <w:r>
        <w:t>częstotliwości</w:t>
      </w:r>
      <w:r w:rsidR="00CF554D">
        <w:t xml:space="preserve">. Wysokie </w:t>
      </w:r>
      <w:r>
        <w:t>częstotliwości</w:t>
      </w:r>
      <w:r w:rsidR="00CF554D">
        <w:t xml:space="preserve"> szybciej wygasają, co sprawia ze </w:t>
      </w:r>
      <w:r>
        <w:t>słychać</w:t>
      </w:r>
      <w:r w:rsidR="00CF554D">
        <w:t xml:space="preserve"> je dużo słabiej z dużych </w:t>
      </w:r>
      <w:r>
        <w:t>odległości</w:t>
      </w:r>
      <w:r w:rsidR="00CF554D">
        <w:t xml:space="preserve">. W przypadku niskich </w:t>
      </w:r>
      <w:r>
        <w:t>częstotliwości</w:t>
      </w:r>
      <w:r w:rsidR="00CF554D">
        <w:t xml:space="preserve"> jest dokładnie odwrotnie. Dobrym przykładem takiego zjawiska pochodzącym z prawdziwego </w:t>
      </w:r>
      <w:r>
        <w:t>zżycia</w:t>
      </w:r>
      <w:r w:rsidR="00CF554D">
        <w:t xml:space="preserve"> jest zbliżanie się do sceny, na której odbywa się przemowa. Będąc daleko, </w:t>
      </w:r>
      <w:r>
        <w:t>słychać</w:t>
      </w:r>
      <w:r w:rsidR="00CF554D">
        <w:t xml:space="preserve"> praktycznie tylko </w:t>
      </w:r>
      <w:r>
        <w:t>dźwięki</w:t>
      </w:r>
      <w:r w:rsidR="00CF554D">
        <w:t xml:space="preserve"> o niskiej </w:t>
      </w:r>
      <w:r>
        <w:t>częstotliwości</w:t>
      </w:r>
      <w:r w:rsidR="00CF554D">
        <w:t xml:space="preserve">, a nie piski, czyli fale o wysokiej </w:t>
      </w:r>
      <w:r>
        <w:t>częstotliwości</w:t>
      </w:r>
      <w:r w:rsidR="00CF554D">
        <w:t>.</w:t>
      </w:r>
    </w:p>
    <w:p w14:paraId="28E751E2" w14:textId="35E68AFC" w:rsidR="00CF554D" w:rsidRDefault="00CF554D" w:rsidP="00CF554D">
      <w:r>
        <w:lastRenderedPageBreak/>
        <w:t xml:space="preserve">Zjawisko w </w:t>
      </w:r>
      <w:r w:rsidR="00830637">
        <w:t>środowisku wirtualnym</w:t>
      </w:r>
      <w:r>
        <w:t xml:space="preserve"> najłatwiej jest </w:t>
      </w:r>
      <w:r w:rsidR="00830637">
        <w:t>osiągnąć</w:t>
      </w:r>
      <w:r>
        <w:t xml:space="preserve"> przy </w:t>
      </w:r>
      <w:r w:rsidR="00830637">
        <w:t>użyciu</w:t>
      </w:r>
      <w:r>
        <w:t xml:space="preserve"> filtru typu </w:t>
      </w:r>
      <w:proofErr w:type="spellStart"/>
      <w:r>
        <w:t>HighShelf</w:t>
      </w:r>
      <w:proofErr w:type="spellEnd"/>
      <w:r>
        <w:t xml:space="preserve">. Zasada działania jest bardzo podobna do </w:t>
      </w:r>
      <w:r w:rsidR="00830637">
        <w:t>filtrów</w:t>
      </w:r>
      <w:r>
        <w:t xml:space="preserve"> typu </w:t>
      </w:r>
      <w:proofErr w:type="spellStart"/>
      <w:r>
        <w:t>LowPass</w:t>
      </w:r>
      <w:proofErr w:type="spellEnd"/>
      <w:r>
        <w:t xml:space="preserve">, ale zmiany amplitudy </w:t>
      </w:r>
      <w:r w:rsidR="00830637">
        <w:t>częstotliwości</w:t>
      </w:r>
      <w:r>
        <w:t xml:space="preserve"> branych pod uwagę nie </w:t>
      </w:r>
      <w:r w:rsidR="00830637">
        <w:t>są</w:t>
      </w:r>
      <w:r>
        <w:t xml:space="preserve"> tak duże</w:t>
      </w:r>
      <w:r w:rsidR="00830637">
        <w:t xml:space="preserve"> i dynamiczne</w:t>
      </w:r>
      <w:r>
        <w:t xml:space="preserve">. Można wiec odpowiednimi ustawieniami zmniejszyć </w:t>
      </w:r>
      <w:r w:rsidR="00830637">
        <w:t>głośność</w:t>
      </w:r>
      <w:r>
        <w:t xml:space="preserve"> dla wszystkich </w:t>
      </w:r>
      <w:r w:rsidR="00830637">
        <w:t>częstotliwości</w:t>
      </w:r>
      <w:r>
        <w:t xml:space="preserve"> powyżej wybranego progu o dowolna wartość.</w:t>
      </w:r>
    </w:p>
    <w:p w14:paraId="7B1B915C" w14:textId="7DBE5BC3" w:rsidR="00830637" w:rsidRDefault="00830637" w:rsidP="00CF554D">
      <w:r>
        <w:t xml:space="preserve">Najlepszym dowodem na to, że taki mechanizm poprawia odczuwanie </w:t>
      </w:r>
      <w:proofErr w:type="spellStart"/>
      <w:r>
        <w:t>odleglosci</w:t>
      </w:r>
      <w:proofErr w:type="spellEnd"/>
      <w:r>
        <w:t xml:space="preserve"> jest porównanie dwóch </w:t>
      </w:r>
      <w:proofErr w:type="spellStart"/>
      <w:r>
        <w:t>dzwiekow</w:t>
      </w:r>
      <w:proofErr w:type="spellEnd"/>
      <w:r>
        <w:t xml:space="preserve">. Oba z nich maja taka amplitudę, ale tylko na jednym z nich </w:t>
      </w:r>
      <w:proofErr w:type="spellStart"/>
      <w:r>
        <w:t>uzyto</w:t>
      </w:r>
      <w:proofErr w:type="spellEnd"/>
      <w:r>
        <w:t xml:space="preserve"> filtru. To </w:t>
      </w:r>
      <w:proofErr w:type="spellStart"/>
      <w:r>
        <w:t>wlasnie</w:t>
      </w:r>
      <w:proofErr w:type="spellEnd"/>
      <w:r>
        <w:t xml:space="preserve"> ten drugi powinien </w:t>
      </w:r>
      <w:proofErr w:type="spellStart"/>
      <w:r>
        <w:t>wydawac</w:t>
      </w:r>
      <w:proofErr w:type="spellEnd"/>
      <w:r>
        <w:t xml:space="preserve"> się być dalej od słuchacza.</w:t>
      </w:r>
    </w:p>
    <w:p w14:paraId="686569CF" w14:textId="77EEC4B0" w:rsidR="00830637" w:rsidRDefault="00830637" w:rsidP="00CF554D">
      <w:proofErr w:type="spellStart"/>
      <w:r>
        <w:t>Odsluch</w:t>
      </w:r>
      <w:proofErr w:type="spellEnd"/>
      <w:r>
        <w:t xml:space="preserve">: muzyka na niższej </w:t>
      </w:r>
      <w:proofErr w:type="spellStart"/>
      <w:r>
        <w:t>glosnosci</w:t>
      </w:r>
      <w:proofErr w:type="spellEnd"/>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06409093" w14:textId="73B26CD4" w:rsidR="00830637" w:rsidRDefault="00830637" w:rsidP="00CF554D">
      <w:proofErr w:type="spellStart"/>
      <w:r>
        <w:t>Odluch</w:t>
      </w:r>
      <w:proofErr w:type="spellEnd"/>
      <w:r>
        <w:t xml:space="preserve">: muzyka na niższej </w:t>
      </w:r>
      <w:proofErr w:type="spellStart"/>
      <w:r>
        <w:t>glosnosci</w:t>
      </w:r>
      <w:proofErr w:type="spellEnd"/>
      <w:r>
        <w:t xml:space="preserve"> + filtr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09AD758F" w14:textId="41D8B2EE" w:rsidR="00507E27" w:rsidRPr="00507E27" w:rsidRDefault="00507E27" w:rsidP="00507E27">
      <w:r>
        <w:t xml:space="preserve"> </w:t>
      </w:r>
    </w:p>
    <w:sectPr w:rsidR="00507E27" w:rsidRPr="00507E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EE"/>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D0E8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60E2E86"/>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71A47D1"/>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3" w15:restartNumberingAfterBreak="0">
    <w:nsid w:val="2AC61683"/>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C8F3E6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D2D022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E0B402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23621BE"/>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1192A9B"/>
    <w:multiLevelType w:val="hybridMultilevel"/>
    <w:tmpl w:val="466C1E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976301271">
    <w:abstractNumId w:val="8"/>
  </w:num>
  <w:num w:numId="2" w16cid:durableId="347105108">
    <w:abstractNumId w:val="4"/>
  </w:num>
  <w:num w:numId="3" w16cid:durableId="1038354607">
    <w:abstractNumId w:val="7"/>
  </w:num>
  <w:num w:numId="4" w16cid:durableId="828524255">
    <w:abstractNumId w:val="1"/>
  </w:num>
  <w:num w:numId="5" w16cid:durableId="2071494219">
    <w:abstractNumId w:val="5"/>
  </w:num>
  <w:num w:numId="6" w16cid:durableId="283852541">
    <w:abstractNumId w:val="3"/>
  </w:num>
  <w:num w:numId="7" w16cid:durableId="512450294">
    <w:abstractNumId w:val="6"/>
  </w:num>
  <w:num w:numId="8" w16cid:durableId="246547679">
    <w:abstractNumId w:val="0"/>
  </w:num>
  <w:num w:numId="9" w16cid:durableId="20952030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E33"/>
    <w:rsid w:val="00002F7E"/>
    <w:rsid w:val="001509A4"/>
    <w:rsid w:val="00172DD4"/>
    <w:rsid w:val="001B20FA"/>
    <w:rsid w:val="00277FC3"/>
    <w:rsid w:val="002F4B17"/>
    <w:rsid w:val="003A25B2"/>
    <w:rsid w:val="003C21B2"/>
    <w:rsid w:val="00424E33"/>
    <w:rsid w:val="00507E27"/>
    <w:rsid w:val="00605D07"/>
    <w:rsid w:val="00625CCD"/>
    <w:rsid w:val="00651CE0"/>
    <w:rsid w:val="0079258E"/>
    <w:rsid w:val="00830637"/>
    <w:rsid w:val="00861295"/>
    <w:rsid w:val="00A02EA5"/>
    <w:rsid w:val="00A7770B"/>
    <w:rsid w:val="00B32BFA"/>
    <w:rsid w:val="00B408CD"/>
    <w:rsid w:val="00CC61D5"/>
    <w:rsid w:val="00CF554D"/>
    <w:rsid w:val="00DE018B"/>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6D48F"/>
  <w15:chartTrackingRefBased/>
  <w15:docId w15:val="{8190214B-1B9E-4AB3-9124-F14AC6716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l-PL"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651CE0"/>
  </w:style>
  <w:style w:type="paragraph" w:styleId="Nagwek1">
    <w:name w:val="heading 1"/>
    <w:basedOn w:val="Normalny"/>
    <w:next w:val="Normalny"/>
    <w:link w:val="Nagwek1Znak"/>
    <w:uiPriority w:val="9"/>
    <w:qFormat/>
    <w:rsid w:val="00651CE0"/>
    <w:pPr>
      <w:keepNext/>
      <w:keepLines/>
      <w:numPr>
        <w:numId w:val="9"/>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651CE0"/>
    <w:pPr>
      <w:keepNext/>
      <w:keepLines/>
      <w:numPr>
        <w:ilvl w:val="1"/>
        <w:numId w:val="9"/>
      </w:numPr>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651CE0"/>
    <w:pPr>
      <w:keepNext/>
      <w:keepLines/>
      <w:numPr>
        <w:ilvl w:val="2"/>
        <w:numId w:val="9"/>
      </w:numPr>
      <w:spacing w:before="40" w:after="0"/>
      <w:outlineLvl w:val="2"/>
    </w:pPr>
    <w:rPr>
      <w:rFonts w:asciiTheme="majorHAnsi" w:eastAsiaTheme="majorEastAsia" w:hAnsiTheme="majorHAnsi" w:cstheme="majorBidi"/>
      <w:color w:val="1F3763" w:themeColor="accent1" w:themeShade="7F"/>
      <w:sz w:val="24"/>
      <w:szCs w:val="24"/>
    </w:rPr>
  </w:style>
  <w:style w:type="paragraph" w:styleId="Nagwek4">
    <w:name w:val="heading 4"/>
    <w:basedOn w:val="Normalny"/>
    <w:next w:val="Normalny"/>
    <w:link w:val="Nagwek4Znak"/>
    <w:uiPriority w:val="9"/>
    <w:semiHidden/>
    <w:unhideWhenUsed/>
    <w:qFormat/>
    <w:rsid w:val="00651CE0"/>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next w:val="Normalny"/>
    <w:link w:val="Nagwek5Znak"/>
    <w:uiPriority w:val="9"/>
    <w:semiHidden/>
    <w:unhideWhenUsed/>
    <w:qFormat/>
    <w:rsid w:val="00651CE0"/>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Nagwek6">
    <w:name w:val="heading 6"/>
    <w:basedOn w:val="Normalny"/>
    <w:next w:val="Normalny"/>
    <w:link w:val="Nagwek6Znak"/>
    <w:uiPriority w:val="9"/>
    <w:semiHidden/>
    <w:unhideWhenUsed/>
    <w:qFormat/>
    <w:rsid w:val="00651CE0"/>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iPriority w:val="9"/>
    <w:semiHidden/>
    <w:unhideWhenUsed/>
    <w:qFormat/>
    <w:rsid w:val="00651CE0"/>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iPriority w:val="9"/>
    <w:semiHidden/>
    <w:unhideWhenUsed/>
    <w:qFormat/>
    <w:rsid w:val="00651CE0"/>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651CE0"/>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51CE0"/>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651CE0"/>
    <w:rPr>
      <w:rFonts w:asciiTheme="majorHAnsi" w:eastAsiaTheme="majorEastAsia" w:hAnsiTheme="majorHAnsi" w:cstheme="majorBidi"/>
      <w:color w:val="2F5496" w:themeColor="accent1" w:themeShade="BF"/>
      <w:sz w:val="26"/>
      <w:szCs w:val="26"/>
    </w:rPr>
  </w:style>
  <w:style w:type="paragraph" w:styleId="Akapitzlist">
    <w:name w:val="List Paragraph"/>
    <w:basedOn w:val="Normalny"/>
    <w:uiPriority w:val="34"/>
    <w:qFormat/>
    <w:rsid w:val="00651CE0"/>
    <w:pPr>
      <w:ind w:left="720"/>
      <w:contextualSpacing/>
    </w:pPr>
  </w:style>
  <w:style w:type="character" w:customStyle="1" w:styleId="Nagwek3Znak">
    <w:name w:val="Nagłówek 3 Znak"/>
    <w:basedOn w:val="Domylnaczcionkaakapitu"/>
    <w:link w:val="Nagwek3"/>
    <w:uiPriority w:val="9"/>
    <w:rsid w:val="00651CE0"/>
    <w:rPr>
      <w:rFonts w:asciiTheme="majorHAnsi" w:eastAsiaTheme="majorEastAsia" w:hAnsiTheme="majorHAnsi" w:cstheme="majorBidi"/>
      <w:color w:val="1F3763" w:themeColor="accent1" w:themeShade="7F"/>
      <w:sz w:val="24"/>
      <w:szCs w:val="24"/>
    </w:rPr>
  </w:style>
  <w:style w:type="character" w:customStyle="1" w:styleId="Nagwek4Znak">
    <w:name w:val="Nagłówek 4 Znak"/>
    <w:basedOn w:val="Domylnaczcionkaakapitu"/>
    <w:link w:val="Nagwek4"/>
    <w:uiPriority w:val="9"/>
    <w:semiHidden/>
    <w:rsid w:val="00651CE0"/>
    <w:rPr>
      <w:rFonts w:asciiTheme="majorHAnsi" w:eastAsiaTheme="majorEastAsia" w:hAnsiTheme="majorHAnsi" w:cstheme="majorBidi"/>
      <w:i/>
      <w:iCs/>
      <w:color w:val="2F5496" w:themeColor="accent1" w:themeShade="BF"/>
    </w:rPr>
  </w:style>
  <w:style w:type="character" w:customStyle="1" w:styleId="Nagwek5Znak">
    <w:name w:val="Nagłówek 5 Znak"/>
    <w:basedOn w:val="Domylnaczcionkaakapitu"/>
    <w:link w:val="Nagwek5"/>
    <w:uiPriority w:val="9"/>
    <w:semiHidden/>
    <w:rsid w:val="00651CE0"/>
    <w:rPr>
      <w:rFonts w:asciiTheme="majorHAnsi" w:eastAsiaTheme="majorEastAsia" w:hAnsiTheme="majorHAnsi" w:cstheme="majorBidi"/>
      <w:color w:val="2F5496" w:themeColor="accent1" w:themeShade="BF"/>
    </w:rPr>
  </w:style>
  <w:style w:type="character" w:customStyle="1" w:styleId="Nagwek6Znak">
    <w:name w:val="Nagłówek 6 Znak"/>
    <w:basedOn w:val="Domylnaczcionkaakapitu"/>
    <w:link w:val="Nagwek6"/>
    <w:uiPriority w:val="9"/>
    <w:semiHidden/>
    <w:rsid w:val="00651CE0"/>
    <w:rPr>
      <w:rFonts w:asciiTheme="majorHAnsi" w:eastAsiaTheme="majorEastAsia" w:hAnsiTheme="majorHAnsi" w:cstheme="majorBidi"/>
      <w:color w:val="1F3763" w:themeColor="accent1" w:themeShade="7F"/>
    </w:rPr>
  </w:style>
  <w:style w:type="character" w:customStyle="1" w:styleId="Nagwek7Znak">
    <w:name w:val="Nagłówek 7 Znak"/>
    <w:basedOn w:val="Domylnaczcionkaakapitu"/>
    <w:link w:val="Nagwek7"/>
    <w:uiPriority w:val="9"/>
    <w:semiHidden/>
    <w:rsid w:val="00651CE0"/>
    <w:rPr>
      <w:rFonts w:asciiTheme="majorHAnsi" w:eastAsiaTheme="majorEastAsia" w:hAnsiTheme="majorHAnsi" w:cstheme="majorBidi"/>
      <w:i/>
      <w:iCs/>
      <w:color w:val="1F3763" w:themeColor="accent1" w:themeShade="7F"/>
    </w:rPr>
  </w:style>
  <w:style w:type="character" w:customStyle="1" w:styleId="Nagwek8Znak">
    <w:name w:val="Nagłówek 8 Znak"/>
    <w:basedOn w:val="Domylnaczcionkaakapitu"/>
    <w:link w:val="Nagwek8"/>
    <w:uiPriority w:val="9"/>
    <w:semiHidden/>
    <w:rsid w:val="00651CE0"/>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651CE0"/>
    <w:rPr>
      <w:rFonts w:asciiTheme="majorHAnsi" w:eastAsiaTheme="majorEastAsia" w:hAnsiTheme="majorHAnsi" w:cstheme="majorBidi"/>
      <w:i/>
      <w:iCs/>
      <w:color w:val="272727" w:themeColor="text1" w:themeTint="D8"/>
      <w:sz w:val="21"/>
      <w:szCs w:val="21"/>
    </w:rPr>
  </w:style>
  <w:style w:type="character" w:styleId="Tekstzastpczy">
    <w:name w:val="Placeholder Text"/>
    <w:basedOn w:val="Domylnaczcionkaakapitu"/>
    <w:uiPriority w:val="99"/>
    <w:semiHidden/>
    <w:rsid w:val="00DE018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6EC81B-F8C4-42D5-A48F-00A49254D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4</Pages>
  <Words>1234</Words>
  <Characters>7410</Characters>
  <Application>Microsoft Office Word</Application>
  <DocSecurity>0</DocSecurity>
  <Lines>61</Lines>
  <Paragraphs>17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Horst Filip (STUD)</dc:creator>
  <cp:keywords/>
  <dc:description/>
  <cp:lastModifiedBy>Horst Filip (STUD)</cp:lastModifiedBy>
  <cp:revision>7</cp:revision>
  <dcterms:created xsi:type="dcterms:W3CDTF">2023-10-19T10:54:00Z</dcterms:created>
  <dcterms:modified xsi:type="dcterms:W3CDTF">2023-10-20T12:51:00Z</dcterms:modified>
</cp:coreProperties>
</file>