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0" w:line="240" w:lineRule="auto"/>
      </w:pPr>
      <w:r>
        <w:rPr>
          <w:rFonts w:ascii="맑은 고딕" w:hAnsi="맑은 고딕" w:eastAsia="맑은 고딕"/>
          <w:b/>
          <w:color w:val="E8590C"/>
          <w:sz w:val="32"/>
        </w:rPr>
        <w:t>━━━━━</w:t>
      </w:r>
    </w:p>
    <w:p>
      <w:pPr>
        <w:spacing w:before="360" w:after="40" w:line="240" w:lineRule="auto"/>
      </w:pPr>
      <w:r>
        <w:rPr>
          <w:rFonts w:ascii="맑은 고딕" w:hAnsi="맑은 고딕" w:eastAsia="맑은 고딕"/>
          <w:b w:val="0"/>
          <w:color w:val="5B6573"/>
          <w:sz w:val="28"/>
        </w:rPr>
        <w:t>IT 담당자 매뉴얼 · 정보보안</w:t>
      </w:r>
    </w:p>
    <w:p>
      <w:pPr>
        <w:pStyle w:val="Title"/>
        <w:spacing w:before="40" w:after="120" w:line="240" w:lineRule="auto"/>
      </w:pPr>
      <w:r>
        <w:rPr>
          <w:rFonts w:ascii="맑은 고딕" w:hAnsi="맑은 고딕" w:eastAsia="맑은 고딕"/>
          <w:b/>
          <w:color w:val="1F2933"/>
          <w:sz w:val="68"/>
        </w:rPr>
        <w:t>피싱·의심 메일 처리 매뉴얼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2395F"/>
          <w:sz w:val="26"/>
        </w:rPr>
        <w:t>IT-SEC-001-M  |  정보보안팀  |  2026.03.01  |  Ver 1.0</w:t>
      </w:r>
    </w:p>
    <w:p>
      <w:pPr>
        <w:spacing w:before="1900" w:after="0" w:line="240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본 문서는 교육 프로젝트용 가상 문서입니다. 실제 회사의 공식 정책·절차가 아닙니다.</w:t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/>
          <w:color w:val="C0392B"/>
          <w:sz w:val="20"/>
        </w:rPr>
        <w:t>IT 담당자 한정 ·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문서 정보</w:t>
      </w:r>
      <w:r>
        <w:rPr>
          <w:rFonts w:ascii="맑은 고딕" w:hAnsi="맑은 고딕" w:eastAsia="맑은 고딕"/>
          <w:b/>
          <w:color w:val="22395F"/>
          <w:sz w:val="21"/>
        </w:rPr>
        <w:tab/>
        <w:t>IT-SEC-001-M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971"/>
        <w:gridCol w:w="2381"/>
        <w:gridCol w:w="6425"/>
      </w:tblGrid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문서 번호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IT-SEC-001-M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관리 부서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버전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v1.0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시행일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2026-03-01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분류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 정보보안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작성자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대상 사용자 가이드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IT-SEC-001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승인자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정보보안팀장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보안 등급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IT 담당자 한정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포함 시나리오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SEC-01, SEC-04</w:t>
            </w:r>
          </w:p>
        </w:tc>
      </w:tr>
      <w:tr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열람 대상</w:t>
            </w:r>
          </w:p>
        </w:tc>
        <w:tc>
          <w:tcPr>
            <w:tcW w:type="dxa" w:w="5972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서비스데스크, 정보보안팀</w:t>
            </w:r>
          </w:p>
        </w:tc>
        <w:tc>
          <w:tcPr>
            <w:tcW w:type="dxa" w:w="2381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  <w:shd w:val="clear" w:color="auto" w:fill="E9EEF4"/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>관련 FAQ</w:t>
            </w:r>
          </w:p>
        </w:tc>
        <w:tc>
          <w:tcPr>
            <w:tcW w:type="dxa" w:w="6425"/>
            <w:tcBorders>
              <w:top w:val="nil"/>
              <w:left w:val="nil"/>
              <w:bottom w:val="single" w:sz="4" w:color="D5DBE3"/>
              <w:right w:val="nil"/>
            </w:tcBorders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FAQ-030, FAQ-005</w:t>
            </w:r>
          </w:p>
        </w:tc>
      </w:tr>
    </w:tbl>
    <w:p>
      <w:pPr>
        <w:spacing w:before="160" w:after="0" w:line="276" w:lineRule="auto"/>
      </w:pPr>
      <w:r>
        <w:rPr>
          <w:rFonts w:ascii="맑은 고딕" w:hAnsi="맑은 고딕" w:eastAsia="맑은 고딕"/>
          <w:b w:val="0"/>
          <w:color w:val="5B6573"/>
          <w:sz w:val="20"/>
        </w:rPr>
        <w:t>※ 이 문서는 IT운영·보안 조직 내부 문서입니다. 사용자에게 문서 자체를 전달하지 않습니다.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Contents</w:t>
      </w:r>
      <w:r>
        <w:rPr>
          <w:rFonts w:ascii="맑은 고딕" w:hAnsi="맑은 고딕" w:eastAsia="맑은 고딕"/>
          <w:b/>
          <w:color w:val="22395F"/>
          <w:sz w:val="21"/>
        </w:rPr>
        <w:tab/>
      </w:r>
    </w:p>
    <w:p>
      <w:pPr>
        <w:spacing w:before="0" w:after="40" w:line="144" w:lineRule="auto"/>
      </w:pPr>
    </w:p>
    <w:p>
      <w:pPr>
        <w:spacing w:before="200" w:after="0" w:line="276" w:lineRule="auto"/>
      </w:pP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1. 개요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4p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2. 접수·분류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6p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3. 증상별 처리 절차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10p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4. 대형 장애 대응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29p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5. 처리 기록 기준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31p</w:t>
      </w:r>
    </w:p>
    <w:p>
      <w:pPr>
        <w:tabs>
          <w:tab w:pos="16025" w:val="right" w:leader="hyphen"/>
        </w:tabs>
        <w:spacing w:before="0" w:after="180" w:line="240" w:lineRule="auto"/>
        <w:ind w:left="5102"/>
      </w:pPr>
      <w:r>
        <w:rPr>
          <w:rFonts w:ascii="맑은 고딕" w:hAnsi="맑은 고딕" w:eastAsia="맑은 고딕"/>
          <w:b/>
          <w:color w:val="1F2933"/>
          <w:sz w:val="25"/>
        </w:rPr>
        <w:t>부록</w:t>
      </w:r>
      <w:r>
        <w:rPr>
          <w:rFonts w:ascii="맑은 고딕" w:hAnsi="맑은 고딕" w:eastAsia="맑은 고딕"/>
          <w:b w:val="0"/>
          <w:color w:val="1F2933"/>
          <w:sz w:val="24"/>
        </w:rPr>
        <w:tab/>
        <w:t>33p</w:t>
      </w: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01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개요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개요</w:t>
      </w:r>
      <w:r>
        <w:rPr>
          <w:rFonts w:ascii="맑은 고딕" w:hAnsi="맑은 고딕" w:eastAsia="맑은 고딕"/>
          <w:b/>
          <w:color w:val="22395F"/>
          <w:sz w:val="21"/>
        </w:rPr>
        <w:tab/>
        <w:t>01. 개요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목적</w:t>
      </w: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2"/>
        </w:rPr>
        <w:t>IT-SEC-001로 들어오는 피싱·의심 메일 문의(단순 수신, 사칭 요청, 링크 클릭·첨부 실행, 계정 정보 입력, 대량 유입, 메일 외 사칭)를 서비스데스크가 안내로 끝낼지 정보보안팀에 바로 넘길지 판단하고, 같은 기준으로 처리한다.</w:t>
      </w: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담당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4"/>
        <w:gridCol w:w="14229"/>
      </w:tblGrid>
      <w:tr>
        <w:trPr>
          <w:cantSplit/>
        </w:trPr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14230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1차 처리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서비스데스크(L1): 클릭·입력 여부 확인, [피싱 신고] 안내, 보안 사고 가능성이 있으면 직접 조치하지 않고 정보보안팀 티켓 생성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2차 이관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정보보안팀(L2): 발신 주소·도메인·첨부 해시 차단, 전사 메일함 일괄 삭제, 클릭자 PC 격리·점검, 세션 종료·비밀번호 초기화, 전사 공지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배정 기준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피싱·계정 도용 담당 (황민석, 송예린). 담당자가 없으면 정보보안팀장(오한결)이 재배정</w:t>
            </w:r>
          </w:p>
        </w:tc>
      </w:tr>
      <w:tr>
        <w:trPr>
          <w:cantSplit/>
        </w:trP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시스템</w:t>
            </w:r>
          </w:p>
        </w:tc>
        <w:tc>
          <w:tcPr>
            <w:tcW w:type="dxa" w:w="14230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메일 보안 콘솔 (가상), EDR 관리 콘솔 (가상), SSO 접속 기록 조회 (가상), 상담 기록 시스템 (가상)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02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접수·분류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5B6573"/>
          <w:sz w:val="21"/>
        </w:rPr>
        <w:t>사용자 가이드의 블록별 기본값이다. 긴급도 기준은 IT 서비스 운영 기준(IT-STD-001)을 따른다.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360"/>
        <w:gridCol w:w="6009"/>
        <w:gridCol w:w="1474"/>
        <w:gridCol w:w="1927"/>
        <w:gridCol w:w="3061"/>
        <w:gridCol w:w="2267"/>
      </w:tblGrid>
      <w:tr>
        <w:trPr>
          <w:cantSplit/>
        </w:trPr>
        <w:tc>
          <w:tcPr>
            <w:tcW w:type="dxa" w:w="96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3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600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474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9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30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3.1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의심 메일을 받았을 때 (열어 보기만 함)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3.2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임원·거래처를 사칭해 송금·구매·자료를 요청할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티켓 (응했으면 즉시 이관)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3.3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링크를 눌렀거나 첨부파일을 열었을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3.4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피싱 화면에 아이디·비밀번호를 입력했을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이관 (티켓 + 전화)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3.5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SEC-04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여러 사람이 같은 의심 메일을 받았을 때 (대량 유입)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P1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대형 장애 (대표 티켓)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  <w:tr>
        <w:trPr>
          <w:cantSplit/>
        </w:trPr>
        <w:tc>
          <w:tcPr>
            <w:tcW w:type="dxa" w:w="96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19"/>
              </w:rPr>
              <w:t>3.6</w:t>
            </w:r>
          </w:p>
        </w:tc>
        <w:tc>
          <w:tcPr>
            <w:tcW w:type="dxa" w:w="13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SEC-01</w:t>
            </w:r>
          </w:p>
        </w:tc>
        <w:tc>
          <w:tcPr>
            <w:tcW w:type="dxa" w:w="600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문자·메신저·전화로 사칭 연락을 받았을 때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P2</w:t>
            </w:r>
          </w:p>
        </w:tc>
        <w:tc>
          <w:tcPr>
            <w:tcW w:type="dxa" w:w="19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서비스데스크</w:t>
            </w:r>
          </w:p>
        </w:tc>
        <w:tc>
          <w:tcPr>
            <w:tcW w:type="dxa" w:w="30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즉시 처리 후 필요 시 티켓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19"/>
              </w:rPr>
              <w:t>정보보안팀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</w:p>
    <w:p>
      <w:pPr>
        <w:spacing w:before="0" w:after="4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102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처리 방식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서비스데스크가 안내만으로 끝낸 건. 티켓 없이 상담 기록만 남긴다.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담당자 조치가 필요한 건. 정보보안팀에 배정하고 RDY → WIP → FIN 으로 관리한다.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링크 클릭·첨부 실행·계정 정보 입력처럼 보안 사고 가능성이 있는 건. 서비스데스크는 직접 조치하지 않고 티켓을 만든 뒤 정보보안팀에 전화로 알린다.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긴급도 조정 조건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링크 클릭·비밀번호 입력·계정 도용 의심은 최소 P2로 처리하고 정보보안팀에 바로 넘긴다 (MAN-00 공통 규칙 6).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팀 전원처럼 여러 명이 같은 메일을 받았으면 SEC-04(P1)로 분류한다 (INQ-2026-00134, INQ-2026-00139).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사칭 메일에 이미 송금·자료 전달을 했으면 P1로 올리고 전화로 알린다.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급하다고 해도 위 기준에 맞지 않으면 올리지 않는다. 반대로 담담해도 클릭·입력이 있으면 P2 이상이다.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접수·분류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02. 접수·분류 기준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0"/>
      </w:tblGrid>
      <w:tr>
        <w:tc>
          <w:tcPr>
            <w:tcW w:type="dxa" w:w="14740"/>
            <w:shd w:val="clear" w:color="auto" w:fill="E9ECF1"/>
            <w:tcMar>
              <w:top w:w="120" w:type="dxa"/>
              <w:bottom w:w="120" w:type="dxa"/>
              <w:start w:w="120" w:type="dxa"/>
              <w:end w:w="120" w:type="dxa"/>
            </w:tcMar>
            <w:tcBorders>
              <w:top w:val="single" w:sz="4" w:color="E9ECF1"/>
              <w:left w:val="single" w:sz="4" w:color="E9ECF1"/>
              <w:bottom w:val="single" w:sz="4" w:color="E9ECF1"/>
              <w:right w:val="single" w:sz="4" w:color="E9ECF1"/>
            </w:tcBorders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98000" cy="239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001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0" cy="239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0" w:line="252" w:lineRule="auto"/>
            </w:pPr>
            <w:r>
              <w:rPr>
                <w:rFonts w:ascii="맑은 고딕" w:hAnsi="맑은 고딕" w:eastAsia="맑은 고딕"/>
                <w:b w:val="0"/>
                <w:color w:val="5B6573"/>
                <w:sz w:val="19"/>
              </w:rPr>
              <w:t>그림 2.1. 피싱·의심 메일 문의 처리 흐름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03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증상별 처리 절차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의심 메일을 받았을 때 (열어 보기만 함)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링크나 첨부를 눌렀나요? 화면에 무엇을 입력했나요?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메일 제목과 보낸 사람 주소는 무엇인가요?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[피싱 신고]를 눌렀나요?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메일을 받은 사람이 더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열어 보기만 했으면 [피싱 신고]를 안내하고 상담 기록만 남긴다.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신고 버튼을 쓸 수 없거나 같은 발신자의 메일이 반복되면 정보보안팀 티켓으로 발신 도메인 차단을 요청한다 (INQ-2026-00115, INQ-2026-00143).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전환: 클릭·첨부 실행 → 3.3, 계정 정보 입력 → 3.4, 여러 명 수신 → 3.5.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의심 메일을 받았을 때 (열어 보기만 함)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mailsec_search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3.1. 메일 보안 콘솔 (가상): ① 발신 도메인·첨부 해시 차단 ② 전사 메일함 일괄 삭제 ③ 열람·클릭한 사람 확인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클릭·입력 여부를 먼저 확인한다. 하나라도 있으면 판단 기준의 전환 조건을 따른다.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사용자에게 [피싱 신고] 사용을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메일 보안 콘솔 (가상)에서 신고 메일의 발신 도메인과 링크를 확인하고 차단한다.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메일이 다른 사람에게도 들어왔으면 전사 메일함에서 일괄 삭제한다 (INQ-2026-00286).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열람·클릭 기록이 있는 사람이 있으면 3.3 절차로 넘긴다.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⑥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신고자에게 결과를 회신하고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3.1 의심 메일을 받았을 때 (열어 보기만 함)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신고해 주신 메일은 외부에서 보낸 피싱 메일로 확인되어 발신 도메인을 차단하고 같은 메일을 회사 메일함에서 삭제했습니다. 링크나 첨부를 누르지 않으셨다면 추가로 하실 일은 없습니다. 비슷한 메일은 IT-SEC-001 3.1에 따라 [피싱 신고]로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분기별 모의 피싱 훈련 실시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메일 제목, 보낸 사람 주소, 받은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클릭·입력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같은 메일을 받은 사람 수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임원·거래처를 사칭해 송금·구매·자료를 요청할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누구 이름으로 어떤 요청(금액·구매·자료)이 왔나요?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송금·구매·자료 전달을 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요청한 본인에게 다른 경로로 확인했나요?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응하지 않았어도 사칭 메일은 정보보안팀 티켓으로 발신 주소 차단과 전사 주의 공지를 요청한다 (INQ-2026-00005, INQ-2026-00113).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 (P1): 이미 송금·구매·자료 전달을 했으면 정보보안팀에 전화로 알리고, 송금이면 사용자가 재무팀에도 바로 알리게 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임원·거래처를 사칭해 송금·구매·자료를 요청할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mailsec_block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3.2. 메일 보안 콘솔 (가상): ① 신고된 사칭 메일 ② 발신 주소 차단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사용자가 이미 응했는지 먼저 확인한다.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응하지 않았으면 회신 금지, 다른 경로로 본인 확인, [피싱 신고]를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메일 보안 콘솔 (가상)에서 발신 주소를 차단하고 같은 발신자의 메일을 검색해 삭제한다.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임원 사칭이면 전사 주의 공지를 낸다 (INQ-2026-00195).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이미 송금했으면 재무팀과 지급 정지 가능 여부를 확인하고, 정보보안팀장에게 사고 보고를 시작한다.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3.2 임원·거래처를 사칭해 송금·구매·자료를 요청할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확인해 주신 메일은 임원 이름을 사칭한 메일로 확인되어 발신 주소를 차단했습니다. 메일로 받은 송금·구매 요청은 꼭 메신저나 전화로 본인에게 확인해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분기별 모의 피싱 훈련 실시 (문의이력)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임원 사칭 사례를 전사 주의 공지에 넣는다.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사칭된 사람과 보낸 사람 주소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요청 내용 (금액·자료)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응했는지, 응했다면 시각과 내용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신고자 사번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링크를 눌렀거나 첨부파일을 열었을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링크를 눌렀나요, 첨부를 열었나요? [콘텐츠 사용]을 눌렀나요?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화면에 무엇을 입력했나요? (값은 묻지 않는다)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 눌렀나요?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네트워크를 끊었나요? PC 이름은 무엇인가요?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링크 클릭·첨부 실행은 입력 여부와 관계없이 정보보안팀 티켓(P2)으로 넘긴다 (INQ-2026-00334).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첨부 실행·매크로 허용이면 네트워크 차단을 먼저 안내하고, EDR 원격 격리 대상으로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계정 정보를 입력했으면 3.4를 함께 적용한다.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링크를 눌렀거나 첨부파일을 열었을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edr_device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3.3. EDR 관리 콘솔 (가상): ① 네트워크 격리 ② 전체 검사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열린 화면을 닫고 아무것도 입력하지 않도록 안내한다.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첨부를 실행했으면 Wi-Fi·랜선 차단을 안내하고 전원은 켜 둔 채로 두게 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티켓을 만들어 정보보안팀에 배정하고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피싱 도메인을 차단하고 EDR 관리 콘솔 (가상)에서 PC를 원격 격리한 뒤 전체 검사한다.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검사 결과 이상이 없으면 격리를 풀고 비밀번호 변경을 권고한 뒤 FIN 처리한다. 감염이 확인되면 IT-SEC-002-M 3.4를 따른다.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3.3 링크를 눌렀거나 첨부파일을 열었을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눌러 주신 링크는 피싱 사이트로 확인되어 차단했습니다. PC 검사 결과 이상은 없었습니다. 안전을 위해 비밀번호 재설정 포털에서 비밀번호를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분기별 모의 피싱 훈련 실시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누른 시각, 링크 주소 또는 첨부파일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입력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네트워크 차단 여부, PC 이름, 사번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사용자에게 PC 전원을 끄거나 보안 프로그램을 끄라고 안내하지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전원을 끄면 메모리의 기록이 사라진다. 네트워크만 끊게 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피싱 화면에 아이디·비밀번호를 입력했을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어떤 화면에 어떤 정보를 입력했나요? (값은 묻지 않는다)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언제 입력했나요?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비밀번호를 이미 바꿨나요?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그 뒤 모르는 로그인·인증 알림이 왔나요?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계정 정보를 입력했으면 정보보안팀 티켓(P2)으로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입력 뒤 모르는 접속 시도가 보이면 계정 도용이 진행 중인 것으로 보고 IT-SEC-003-M 3.1을 함께 적용한다 (INQ-2026-00379).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피싱 화면에 아이디·비밀번호를 입력했을 때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sso_history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3.4. SSO 접속 기록 조회 (가상): ① 낯선 접속 ② 세션 강제 종료 ③ 비밀번호 초기화·MFA 재등록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재설정 포털(password.hanwha-ict.example, 가상)에서 바로 바꾸도록 안내한다. 첨부도 열었으면 다른 기기에서 바꾸게 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티켓을 만들어 정보보안팀에 배정하고 전화로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SSO 접속 기록 조회 (가상)에서 입력 시각 이후 로그인을 확인하고 세션을 강제 종료한다.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모르는 접속이 있으면 본인 확인(사번 + 휴대폰 인증) 후 비밀번호 초기화와 MFA 재등록을 하고 피싱 도메인을 차단한다.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접속 기록 확인 결과를 회신하고 FIN 처리한다.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3.4 피싱 화면에 아이디·비밀번호를 입력했을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입력하신 계정 정보가 노출됐을 수 있어 로그인 세션을 모두 끊고 비밀번호를 초기화했습니다. 새 비밀번호로 다시 로그인해 주시고, 같은 비밀번호를 쓰는 다른 사이트가 있으면 함께 바꿔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분기별 모의 피싱 훈련 실시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입력 시각과 입력한 정보의 종류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 변경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이후 로그인·인증 알림 여부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링크 주소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1"/>
              </w:rPr>
              <w:t>★ 사용자에게 비밀번호 값을 묻거나 받지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대화나 티켓에 비밀번호로 보이는 값이 있으면 노출된 것으로 보고 즉시 변경을 안내하고, 기록에서 가린다.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여러 사람이 같은 의심 메일을 받았을 때 (대량 유입)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SEC-04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몇 명이, 어느 부서에서 같은 메일을 받았나요?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메일 제목, 보낸 사람, 첨부파일 이름은 무엇인가요?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링크나 첨부를 누른 사람이 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대형 장애: 같은 의심 메일이 짧은 시간에 여러 명·여러 부서에서 신고되면 SEC-04(P1)로 보고 4장을 따른다.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한 팀 안이라도 "팀 전원이 받았다"는 신고는 SEC-04로 분류한다 (INQ-2026-00134).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누른 사람은 대량 유입과 별도로 3.3·3.4를 적용한다.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  <w:r>
        <w:br/>
      </w:r>
      <w:r>
        <w:rPr>
          <w:rFonts w:ascii="맑은 고딕" w:hAnsi="맑은 고딕" w:eastAsia="맑은 고딕"/>
          <w:b w:val="0"/>
          <w:color w:val="5B6573"/>
          <w:sz w:val="19"/>
        </w:rPr>
        <w:tab/>
        <w:t>※ 화면은 가상 예시이며 실제 프로그램 버전에 따라 다를 수 있습니다.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여러 사람이 같은 의심 메일을 받았을 때 (대량 유입) — 처리 절차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220"/>
        <w:gridCol w:w="340"/>
        <w:gridCol w:w="8598"/>
      </w:tblGrid>
      <w:tr>
        <w:tc>
          <w:tcPr>
            <w:tcW w:type="dxa" w:w="822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8220"/>
            </w:tblGrid>
            <w:tr>
              <w:tc>
                <w:tcPr>
                  <w:tcW w:type="dxa" w:w="8220"/>
                  <w:shd w:val="clear" w:color="auto" w:fill="E9ECF1"/>
                  <w:tcMar>
                    <w:top w:w="120" w:type="dxa"/>
                    <w:bottom w:w="120" w:type="dxa"/>
                    <w:start w:w="120" w:type="dxa"/>
                    <w:end w:w="120" w:type="dxa"/>
                  </w:tcMar>
                  <w:tcBorders>
                    <w:top w:val="single" w:sz="4" w:color="E9ECF1"/>
                    <w:left w:val="single" w:sz="4" w:color="E9ECF1"/>
                    <w:bottom w:val="single" w:sz="4" w:color="E9ECF1"/>
                    <w:right w:val="single" w:sz="4" w:color="E9ECF1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5058000" cy="3107057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_mailsec_search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58000" cy="31070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80" w:after="0" w:line="252" w:lineRule="auto"/>
                  </w:pPr>
                  <w:r>
                    <w:rPr>
                      <w:rFonts w:ascii="맑은 고딕" w:hAnsi="맑은 고딕" w:eastAsia="맑은 고딕"/>
                      <w:b w:val="0"/>
                      <w:color w:val="5B6573"/>
                      <w:sz w:val="19"/>
                    </w:rPr>
                    <w:t>그림 3.5. 메일 보안 콘솔 (가상): 같은 메일을 받은 사람 128명 중 열람·클릭한 사람 확인 (③)</w:t>
                  </w:r>
                </w:p>
              </w:tc>
            </w:tr>
          </w:tbl>
          <w:p/>
        </w:tc>
        <w:tc>
          <w:tcPr>
            <w:tcW w:type="dxa" w:w="340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/>
        </w:tc>
        <w:tc>
          <w:tcPr>
            <w:tcW w:type="dxa" w:w="8599"/>
            <w:tcMar>
              <w:top w:w="0" w:type="dxa"/>
              <w:bottom w:w="0" w:type="dxa"/>
              <w:start w:w="0" w:type="dxa"/>
              <w:end w:w="0" w:type="dxa"/>
            </w:tcMar>
            <w:vAlign w:val="top"/>
          </w:tcPr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①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대표 티켓(MI-YYYY-NN)을 만들고 같은 신고는 대표 티켓에 연결한다.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②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정보보안팀에 전화로 바로 알린다.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③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정보보안팀은 발신 도메인과 첨부 해시를 차단하고 전사 메일함에서 같은 메일을 일괄 삭제한다 (INQ-2026-00141).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④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메일 보안 콘솔에서 링크 클릭·첨부 열람 기록이 있는 사람을 찾아 PC를 점검한다.</w:t>
            </w:r>
          </w:p>
          <w:p>
            <w:pPr>
              <w:spacing w:before="0" w:after="60" w:line="269" w:lineRule="auto"/>
              <w:ind w:left="312" w:hanging="312"/>
            </w:pPr>
            <w:r>
              <w:rPr>
                <w:rFonts w:ascii="맑은 고딕" w:hAnsi="맑은 고딕" w:eastAsia="맑은 고딕"/>
                <w:b/>
                <w:color w:val="C0461A"/>
                <w:sz w:val="21"/>
              </w:rPr>
              <w:t xml:space="preserve">⑤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전사 공지와 ITssue 챗봇 첫 화면 안내를 올린다. 조치가 끝나면 연결된 티켓을 한꺼번에 종료한다.</w:t>
            </w:r>
          </w:p>
        </w:tc>
      </w:tr>
    </w:tbl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3.5 여러 사람이 같은 의심 메일을 받았을 때 (대량 유입)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여러 부서에 같은 피싱 메일이 들어와 발신 도메인과 첨부파일을 차단하고 회사 메일함에서 모두 삭제했습니다. 메일의 링크나 첨부를 누르셨다면 IT-SEC-001 3.3에 따라 정보보안팀(내선 1119)에 알려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사내 부서 사칭 도메인 유사어 차단 규칙 추가 (문의이력)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신고 건수와 부서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메일 제목, 보낸 사람, 첨부파일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첫 신고 시각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누른 사람 명단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문자·메신저·전화로 사칭 연락을 받았을 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15"/>
        <w:gridCol w:w="1474"/>
        <w:gridCol w:w="2815"/>
        <w:gridCol w:w="1474"/>
        <w:gridCol w:w="2815"/>
        <w:gridCol w:w="1474"/>
        <w:gridCol w:w="2815"/>
      </w:tblGrid>
      <w:tr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문의 유형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SEC-01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기본 긴급도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P2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1차 처리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서비스데스크</w:t>
            </w:r>
          </w:p>
        </w:tc>
        <w:tc>
          <w:tcPr>
            <w:tcW w:type="dxa" w:w="1474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2395F"/>
                <w:sz w:val="20"/>
              </w:rPr>
              <w:t>이관 대상</w:t>
            </w:r>
          </w:p>
        </w:tc>
        <w:tc>
          <w:tcPr>
            <w:tcW w:type="dxa" w:w="2816"/>
            <w:tcMar>
              <w:top w:w="50" w:type="dxa"/>
              <w:bottom w:w="50" w:type="dxa"/>
              <w:start w:w="100" w:type="dxa"/>
              <w:end w:w="10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</w:tr>
    </w:tbl>
    <w:p>
      <w:pPr>
        <w:spacing w:before="0" w:after="0" w:line="14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5215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접수 시 확인 질문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어떤 경로(문자·메신저·전화)로 누구를 사칭했나요?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무엇을 요구했나요?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비밀번호·인증번호를 알려 줬거나 인증 알림을 승인했나요?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문자 링크로 앱을 설치했나요?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판단 기준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처리: 응하지 않았으면 공식 번호로 다시 확인하는 방법과 신고 방법을 안내하고 상담 기록만 남긴다.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티켓: 헬프데스크·정보보안팀을 사칭했으면 전사 주의 공지가 필요하므로 정보보안팀에 넘긴다.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즉시 이관: 정보를 알려 줬거나 인증 알림을 승인했으면 3.4와 IT-SEC-003-M 3.2를 적용한다.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문자·메신저·전화로 사칭 연락을 받았을 때 — 처리 절차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① </w:t>
      </w:r>
      <w:r>
        <w:rPr>
          <w:rFonts w:ascii="맑은 고딕" w:hAnsi="맑은 고딕" w:eastAsia="맑은 고딕"/>
          <w:b w:val="0"/>
          <w:color w:val="1F2933"/>
          <w:sz w:val="21"/>
        </w:rPr>
        <w:t>사용자가 응했는지 먼저 확인한다.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② </w:t>
      </w:r>
      <w:r>
        <w:rPr>
          <w:rFonts w:ascii="맑은 고딕" w:hAnsi="맑은 고딕" w:eastAsia="맑은 고딕"/>
          <w:b w:val="0"/>
          <w:color w:val="1F2933"/>
          <w:sz w:val="21"/>
        </w:rPr>
        <w:t>응하지 않았으면 공식 번호(내선 1000·1119)로 다시 확인하도록 안내한다.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③ </w:t>
      </w:r>
      <w:r>
        <w:rPr>
          <w:rFonts w:ascii="맑은 고딕" w:hAnsi="맑은 고딕" w:eastAsia="맑은 고딕"/>
          <w:b w:val="0"/>
          <w:color w:val="1F2933"/>
          <w:sz w:val="21"/>
        </w:rPr>
        <w:t>사칭에 쓰인 번호·계정과 내용을 상담 기록에 남기고 정보보안팀에 공유한다.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④ </w:t>
      </w:r>
      <w:r>
        <w:rPr>
          <w:rFonts w:ascii="맑은 고딕" w:hAnsi="맑은 고딕" w:eastAsia="맑은 고딕"/>
          <w:b w:val="0"/>
          <w:color w:val="1F2933"/>
          <w:sz w:val="21"/>
        </w:rPr>
        <w:t>휴대폰에 앱을 설치했으면 비행기 모드 전환을 안내하고 정보보안팀 티켓을 만든다.</w:t>
      </w:r>
    </w:p>
    <w:p>
      <w:pPr>
        <w:spacing w:before="0" w:after="60" w:line="269" w:lineRule="auto"/>
        <w:ind w:left="312" w:hanging="312"/>
      </w:pPr>
      <w:r>
        <w:rPr>
          <w:rFonts w:ascii="맑은 고딕" w:hAnsi="맑은 고딕" w:eastAsia="맑은 고딕"/>
          <w:b/>
          <w:color w:val="C0461A"/>
          <w:sz w:val="21"/>
        </w:rPr>
        <w:t xml:space="preserve">⑤ </w:t>
      </w:r>
      <w:r>
        <w:rPr>
          <w:rFonts w:ascii="맑은 고딕" w:hAnsi="맑은 고딕" w:eastAsia="맑은 고딕"/>
          <w:b w:val="0"/>
          <w:color w:val="1F2933"/>
          <w:sz w:val="21"/>
        </w:rPr>
        <w:t>같은 사칭이 여러 건 들어오면 정보보안팀이 전사 주의 공지를 낸다.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증상별 처리 절차</w:t>
      </w:r>
      <w:r>
        <w:rPr>
          <w:rFonts w:ascii="맑은 고딕" w:hAnsi="맑은 고딕" w:eastAsia="맑은 고딕"/>
          <w:b/>
          <w:color w:val="22395F"/>
          <w:sz w:val="21"/>
        </w:rPr>
        <w:tab/>
        <w:t>03. 증상별 처리 절차</w:t>
      </w:r>
    </w:p>
    <w:p>
      <w:pPr>
        <w:spacing w:before="0" w:after="40" w:line="144" w:lineRule="auto"/>
      </w:pPr>
    </w:p>
    <w:p>
      <w:pPr>
        <w:pStyle w:val="Heading2"/>
        <w:keepNext/>
        <w:spacing w:before="40" w:after="80" w:line="240" w:lineRule="auto"/>
      </w:pPr>
      <w:r>
        <w:rPr>
          <w:rFonts w:ascii="맑은 고딕" w:hAnsi="맑은 고딕" w:eastAsia="맑은 고딕"/>
          <w:b/>
          <w:color w:val="C0461A"/>
          <w:sz w:val="30"/>
        </w:rPr>
        <w:t>3.6 문자·메신저·전화로 사칭 연락을 받았을 때 — 안내·기록</w:t>
      </w:r>
    </w:p>
    <w:p>
      <w:pPr>
        <w:keepNext/>
        <w:spacing w:before="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처리 후 안내 문구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E8F3EC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B5D6C0"/>
              <w:left w:val="single" w:sz="6" w:color="B5D6C0"/>
              <w:bottom w:val="single" w:sz="6" w:color="B5D6C0"/>
              <w:right w:val="single" w:sz="6" w:color="B5D6C0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받으신 연락은 IT 부서를 사칭한 것으로 보입니다. IT 헬프데스크와 정보보안팀은 비밀번호나 인증번호를 묻지 않습니다. 비슷한 연락을 받으면 끊고 내선 1000 또는 1119로 확인해 주세요.</w:t>
            </w:r>
          </w:p>
        </w:tc>
      </w:tr>
    </w:tbl>
    <w:p>
      <w:pPr>
        <w:spacing w:before="0" w:after="0" w:line="12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8480"/>
        <w:gridCol w:w="198"/>
        <w:gridCol w:w="8480"/>
      </w:tblGrid>
      <w:tr>
        <w:trPr>
          <w:cantSplit/>
          <w:trHeight w:val="2834" w:hRule="atLeast"/>
        </w:trPr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재발 방지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문의이력에 재발 방지 기록 없음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사칭 연락 사례를 모의 피싱 훈련에 넣는 것을 검토한다.</w:t>
            </w:r>
          </w:p>
        </w:tc>
        <w:tc>
          <w:tcPr>
            <w:tcW w:type="dxa" w:w="198"/>
          </w:tcPr>
          <w:p/>
        </w:tc>
        <w:tc>
          <w:tcPr>
            <w:tcW w:type="dxa" w:w="8480"/>
            <w:tcMar>
              <w:top w:w="120" w:type="dxa"/>
              <w:bottom w:w="120" w:type="dxa"/>
              <w:start w:w="170" w:type="dxa"/>
              <w:end w:w="170" w:type="dxa"/>
            </w:tcMar>
            <w:tcBorders>
              <w:top w:val="single" w:sz="24" w:color="22395F"/>
              <w:left w:val="single" w:sz="4" w:color="D5DBE3"/>
              <w:bottom w:val="single" w:sz="4" w:color="D5DBE3"/>
              <w:right w:val="single" w:sz="4" w:color="D5DBE3"/>
            </w:tcBorders>
          </w:tcPr>
          <w:p>
            <w:pPr>
              <w:spacing w:before="0" w:after="80" w:line="252" w:lineRule="auto"/>
            </w:pPr>
            <w:r>
              <w:rPr>
                <w:rFonts w:ascii="맑은 고딕" w:hAnsi="맑은 고딕" w:eastAsia="맑은 고딕"/>
                <w:b/>
                <w:color w:val="22395F"/>
                <w:sz w:val="23"/>
              </w:rPr>
              <w:t>이관 시 전달 정보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연락 경로·시각·번호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사칭된 이름</w:t>
            </w:r>
          </w:p>
          <w:p>
            <w:pPr>
              <w:spacing w:before="0" w:after="40" w:line="264" w:lineRule="auto"/>
              <w:ind w:left="227" w:hanging="227"/>
            </w:pPr>
            <w:r>
              <w:rPr>
                <w:rFonts w:ascii="맑은 고딕" w:hAnsi="맑은 고딕" w:eastAsia="맑은 고딕"/>
                <w:b/>
                <w:color w:val="22395F"/>
                <w:sz w:val="21"/>
              </w:rPr>
              <w:t xml:space="preserve">· </w:t>
            </w:r>
            <w:r>
              <w:rPr>
                <w:rFonts w:ascii="맑은 고딕" w:hAnsi="맑은 고딕" w:eastAsia="맑은 고딕"/>
                <w:b w:val="0"/>
                <w:color w:val="1F2933"/>
                <w:sz w:val="21"/>
              </w:rPr>
              <w:t>요구 내용과 응한 내용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04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대형 장애 대응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대형 장애 대응</w:t>
      </w:r>
      <w:r>
        <w:rPr>
          <w:rFonts w:ascii="맑은 고딕" w:hAnsi="맑은 고딕" w:eastAsia="맑은 고딕"/>
          <w:b/>
          <w:color w:val="22395F"/>
          <w:sz w:val="21"/>
        </w:rPr>
        <w:tab/>
        <w:t>04. 대형 장애 대응</w:t>
      </w:r>
    </w:p>
    <w:p>
      <w:pPr>
        <w:spacing w:before="0" w:after="40" w:line="144" w:lineRule="auto"/>
      </w:pP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같은 의심 메일이 짧은 시간에 여러 부서에서 신고되면 개별 건(SEC-01)이 아니라 SEC-04 대량 유입으로 판단한다. 예: MI-2026-03 인사팀 사칭 피싱 캠페인은 2026-05-13 10:20부터 8건이 접수됐고 240분 동안 대응했다.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대표 티켓(MI-YYYY-NN) 1건을 정하고, 이후 들어오는 같은 신고는 대표 티켓에 연결한다.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정보보안팀은 발신 도메인·첨부 해시 차단 → 전사 메일함 일괄 삭제 → 클릭자 PC 점검 순서로 조치한다.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전사 공지를 보내고 ITssue 챗봇 첫 화면에 안내를 띄운다. 공지에는 메일 제목, 하지 말 것(열기·전달), 이미 누른 사람이 할 일(IT-SEC-001 3.3·3.4)을 넣는다.</w:t>
      </w:r>
    </w:p>
    <w:p>
      <w:pPr>
        <w:spacing w:before="0" w:after="40" w:line="269" w:lineRule="auto"/>
        <w:ind w:left="425" w:hanging="312"/>
      </w:pPr>
      <w:r>
        <w:rPr>
          <w:rFonts w:ascii="맑은 고딕" w:hAnsi="맑은 고딕" w:eastAsia="맑은 고딕"/>
          <w:b/>
          <w:color w:val="22395F"/>
          <w:sz w:val="22"/>
        </w:rPr>
        <w:t xml:space="preserve">· </w:t>
      </w:r>
      <w:r>
        <w:rPr>
          <w:rFonts w:ascii="맑은 고딕" w:hAnsi="맑은 고딕" w:eastAsia="맑은 고딕"/>
          <w:b w:val="0"/>
          <w:color w:val="1F2933"/>
          <w:sz w:val="22"/>
        </w:rPr>
        <w:t>조치가 끝나면 연결된 티켓을 한꺼번에 종료한다 (해결 방법: "MI-YYYY-NN 대형 장애 복구로 일괄 해결"). 장애 보고서에 원인·조치·재발 방지를 남긴다.</w:t>
      </w:r>
    </w:p>
    <w:p>
      <w:pPr>
        <w:spacing w:before="0" w:after="4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159"/>
      </w:tblGrid>
      <w:tr>
        <w:tc>
          <w:tcPr>
            <w:tcW w:type="dxa" w:w="17159"/>
            <w:shd w:val="clear" w:color="auto" w:fill="FBE8E3"/>
            <w:tcMar>
              <w:top w:w="110" w:type="dxa"/>
              <w:bottom w:w="110" w:type="dxa"/>
              <w:start w:w="200" w:type="dxa"/>
              <w:end w:w="200" w:type="dxa"/>
            </w:tcMar>
            <w:tcBorders>
              <w:top w:val="single" w:sz="6" w:color="E7B3A6"/>
              <w:left w:val="single" w:sz="6" w:color="E7B3A6"/>
              <w:bottom w:val="single" w:sz="6" w:color="E7B3A6"/>
              <w:right w:val="single" w:sz="6" w:color="E7B3A6"/>
            </w:tcBorders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2"/>
              </w:rPr>
              <w:t>★ 대량 유입 중에는 사용자에게 의심 메일을 전달받지 않는다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2"/>
              </w:rPr>
              <w:t>원본은 메일 보안 콘솔에서 확인한다. 전달된 메일은 또 다른 유입 경로가 된다.</w:t>
            </w:r>
          </w:p>
        </w:tc>
      </w:tr>
    </w:tbl>
    <w:p>
      <w:pPr>
        <w:spacing w:before="0" w:after="0" w:line="120" w:lineRule="auto"/>
      </w:pPr>
    </w:p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05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처리 기록 기준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처리 기록 기준</w:t>
      </w:r>
      <w:r>
        <w:rPr>
          <w:rFonts w:ascii="맑은 고딕" w:hAnsi="맑은 고딕" w:eastAsia="맑은 고딕"/>
          <w:b/>
          <w:color w:val="22395F"/>
          <w:sz w:val="21"/>
        </w:rPr>
        <w:tab/>
        <w:t>05. 처리 기록 기준</w:t>
      </w:r>
    </w:p>
    <w:p>
      <w:pPr>
        <w:spacing w:before="0" w:after="40" w:line="144" w:lineRule="auto"/>
      </w:pPr>
    </w:p>
    <w:p>
      <w:pPr>
        <w:spacing w:before="0" w:after="40" w:line="269" w:lineRule="auto"/>
      </w:pPr>
      <w:r>
        <w:rPr>
          <w:rFonts w:ascii="맑은 고딕" w:hAnsi="맑은 고딕" w:eastAsia="맑은 고딕"/>
          <w:b w:val="0"/>
          <w:color w:val="1F29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1"/>
        <w:gridCol w:w="13662"/>
      </w:tblGrid>
      <w:tr>
        <w:trPr>
          <w:cantSplit/>
        </w:trPr>
        <w:tc>
          <w:tcPr>
            <w:tcW w:type="dxa" w:w="3402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3663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기록 내용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원인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확인된 원인 한 줄 (예: 외부 피싱 메일, 매크로 행위 기반 오탐)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조치 내용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실제로 한 조치. 즉시 처리면 앞에 [즉시 처리]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보안 조치 기록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차단한 주소·도메인·해시, 격리·세션 종료 시각, 보존한 증거 (해당할 때)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재발 방지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같은 문의를 줄이기 위한 조치 (없으면 빈칸)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관련 FAQ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안내에 쓴 FAQ 번호</w:t>
            </w:r>
          </w:p>
        </w:tc>
      </w:tr>
      <w:tr>
        <w:trPr>
          <w:cantSplit/>
        </w:trPr>
        <w:tc>
          <w:tcPr>
            <w:tcW w:type="dxa" w:w="3402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가이드 반영</w:t>
            </w:r>
          </w:p>
        </w:tc>
        <w:tc>
          <w:tcPr>
            <w:tcW w:type="dxa" w:w="13663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사용자 가이드에 추가·수정이 필요한지 (필요 / 불필요)</w:t>
            </w:r>
          </w:p>
        </w:tc>
      </w:tr>
    </w:tbl>
    <w:p>
      <w:pPr>
        <w:pageBreakBefore/>
        <w:spacing w:before="2400" w:after="0" w:line="240" w:lineRule="auto"/>
        <w:ind w:left="567"/>
      </w:pPr>
      <w:r>
        <w:rPr>
          <w:rFonts w:ascii="맑은 고딕" w:hAnsi="맑은 고딕" w:eastAsia="맑은 고딕"/>
          <w:b/>
          <w:color w:val="E8590C"/>
          <w:sz w:val="80"/>
        </w:rPr>
        <w:t>부록</w:t>
      </w:r>
    </w:p>
    <w:p>
      <w:pPr>
        <w:pStyle w:val="Heading1"/>
        <w:spacing w:before="0" w:after="0" w:line="240" w:lineRule="auto"/>
        <w:ind w:left="567"/>
      </w:pPr>
      <w:r>
        <w:rPr>
          <w:rFonts w:ascii="맑은 고딕" w:hAnsi="맑은 고딕" w:eastAsia="맑은 고딕"/>
          <w:b/>
          <w:color w:val="22395F"/>
          <w:sz w:val="60"/>
        </w:rPr>
        <w:t>내부 연락처 · 개정 이력</w:t>
      </w:r>
    </w:p>
    <w:p>
      <w:pPr>
        <w:pageBreakBefore/>
        <w:tabs>
          <w:tab w:pos="17159" w:val="right"/>
        </w:tabs>
        <w:spacing w:before="0" w:after="120" w:line="240" w:lineRule="auto"/>
        <w:pBdr>
          <w:bottom w:val="single" w:sz="14" w:space="6" w:color="22395F"/>
        </w:pBdr>
      </w:pPr>
      <w:r>
        <w:rPr>
          <w:rFonts w:ascii="맑은 고딕" w:hAnsi="맑은 고딕" w:eastAsia="맑은 고딕"/>
          <w:b/>
          <w:color w:val="1F2933"/>
          <w:sz w:val="44"/>
        </w:rPr>
        <w:t>부록</w:t>
      </w:r>
      <w:r>
        <w:rPr>
          <w:rFonts w:ascii="맑은 고딕" w:hAnsi="맑은 고딕" w:eastAsia="맑은 고딕"/>
          <w:b/>
          <w:color w:val="22395F"/>
          <w:sz w:val="21"/>
        </w:rPr>
        <w:tab/>
        <w:t>부록</w:t>
      </w:r>
    </w:p>
    <w:p>
      <w:pPr>
        <w:spacing w:before="0" w:after="40" w:line="144" w:lineRule="auto"/>
      </w:pPr>
    </w:p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내부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8"/>
        <w:gridCol w:w="3968"/>
        <w:gridCol w:w="9127"/>
      </w:tblGrid>
      <w:tr>
        <w:trPr>
          <w:cantSplit/>
        </w:trPr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969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연락처</w:t>
            </w:r>
          </w:p>
        </w:tc>
        <w:tc>
          <w:tcPr>
            <w:tcW w:type="dxa" w:w="912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서비스데스크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IT 헬프데스크 내선 1000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1차 접수, 즉시 처리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보안 신고·이관. 즉시 이관 건은 티켓과 함께 전화로 알린다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정보보안팀장 (오한결)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1119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재배정 승인, 대형 장애 판단, 사고 보고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시스템인프라팀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1050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서버·DB·SSO·메일 서버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업무시스템팀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1060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사내 시스템 권한·접근 기록</w:t>
            </w:r>
          </w:p>
        </w:tc>
      </w:tr>
      <w:tr>
        <w:trPr>
          <w:cantSplit/>
        </w:trPr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엔드포인트지원팀</w:t>
            </w:r>
          </w:p>
        </w:tc>
        <w:tc>
          <w:tcPr>
            <w:tcW w:type="dxa" w:w="3969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내선 1030 (가상)</w:t>
            </w:r>
          </w:p>
        </w:tc>
        <w:tc>
          <w:tcPr>
            <w:tcW w:type="dxa" w:w="912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PC 재설치·장비 교체, 단말 관리</w:t>
            </w:r>
          </w:p>
        </w:tc>
      </w:tr>
    </w:tbl>
    <w:p>
      <w:pPr>
        <w:keepNext/>
        <w:spacing w:before="80" w:after="40" w:line="252" w:lineRule="auto"/>
      </w:pPr>
      <w:r>
        <w:rPr>
          <w:rFonts w:ascii="맑은 고딕" w:hAnsi="맑은 고딕" w:eastAsia="맑은 고딕"/>
          <w:b/>
          <w:color w:val="22395F"/>
          <w:sz w:val="22"/>
        </w:rPr>
        <w:t xml:space="preserve">■ </w:t>
      </w:r>
      <w:r>
        <w:rPr>
          <w:rFonts w:ascii="맑은 고딕" w:hAnsi="맑은 고딕" w:eastAsia="맑은 고딕"/>
          <w:b/>
          <w:color w:val="22395F"/>
          <w:sz w:val="24"/>
        </w:rP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2267"/>
        <w:gridCol w:w="2834"/>
        <w:gridCol w:w="10261"/>
      </w:tblGrid>
      <w:tr>
        <w:trPr>
          <w:cantSplit/>
        </w:trPr>
        <w:tc>
          <w:tcPr>
            <w:tcW w:type="dxa" w:w="170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2268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개정일</w:t>
            </w:r>
          </w:p>
        </w:tc>
        <w:tc>
          <w:tcPr>
            <w:tcW w:type="dxa" w:w="2835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10261"/>
            <w:shd w:val="clear" w:color="auto" w:fill="22395F"/>
            <w:tcMar>
              <w:top w:w="70" w:type="dxa"/>
              <w:bottom w:w="70" w:type="dxa"/>
              <w:start w:w="110" w:type="dxa"/>
              <w:end w:w="110" w:type="dxa"/>
            </w:tcMar>
            <w:tcBorders>
              <w:top w:val="single" w:sz="4" w:color="22395F"/>
              <w:left w:val="single" w:sz="4" w:color="FFFFFF"/>
              <w:bottom w:val="single" w:sz="4" w:color="22395F"/>
              <w:right w:val="single" w:sz="4" w:color="FFFFFF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rPr>
          <w:cantSplit/>
        </w:trPr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  <w:shd w:val="clear" w:color="auto" w:fill="E9EEF4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1F2933"/>
                <w:sz w:val="20"/>
              </w:rPr>
              <w:t>v1.0</w:t>
            </w:r>
          </w:p>
        </w:tc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2026-03-01</w:t>
            </w:r>
          </w:p>
        </w:tc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정보보안팀</w:t>
            </w:r>
          </w:p>
        </w:tc>
        <w:tc>
          <w:tcPr>
            <w:tcW w:type="dxa" w:w="10261"/>
            <w:tcMar>
              <w:top w:w="60" w:type="dxa"/>
              <w:bottom w:w="60" w:type="dxa"/>
              <w:start w:w="110" w:type="dxa"/>
              <w:end w:w="110" w:type="dxa"/>
            </w:tcMar>
            <w:tcBorders>
              <w:top w:val="single" w:sz="4" w:color="D5DBE3"/>
              <w:left w:val="single" w:sz="4" w:color="D5DBE3"/>
              <w:bottom w:val="single" w:sz="4" w:color="D5DBE3"/>
              <w:right w:val="single" w:sz="4" w:color="D5DBE3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맑은 고딕" w:hAnsi="맑은 고딕" w:eastAsia="맑은 고딕"/>
                <w:b w:val="0"/>
                <w:color w:val="1F2933"/>
                <w:sz w:val="20"/>
              </w:rPr>
              <w:t>최초 작성</w:t>
            </w:r>
          </w:p>
        </w:tc>
      </w:tr>
    </w:tbl>
    <w:sectPr w:rsidR="00FC693F" w:rsidRPr="0006063C" w:rsidSect="00034616">
      <w:footerReference w:type="default" r:id="rId9"/>
      <w:pgSz w:w="19200" w:h="10800" w:orient="landscape"/>
      <w:pgMar w:top="624" w:right="1020" w:bottom="737" w:left="102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rPr>
        <w:rFonts w:ascii="맑은 고딕" w:hAnsi="맑은 고딕" w:eastAsia="맑은 고딕"/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4891"/>
      <w:gridCol w:w="2267"/>
    </w:tblGrid>
    <w:tr>
      <w:tc>
        <w:tcPr>
          <w:tcW w:type="dxa" w:w="14892"/>
          <w:tcMar>
            <w:top w:w="0" w:type="dxa"/>
            <w:bottom w:w="0" w:type="dxa"/>
            <w:start w:w="0" w:type="dxa"/>
            <w:end w:w="0" w:type="dxa"/>
          </w:tcMar>
        </w:tcPr>
        <w:p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>© HanwhaSystems (가칭) · 교육용 가상 문서</w:t>
          </w:r>
        </w:p>
      </w:tc>
      <w:tc>
        <w:tcPr>
          <w:tcW w:type="dxa" w:w="2268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t xml:space="preserve"> / </w:t>
          </w:r>
          <w:r>
            <w:rPr>
              <w:rFonts w:ascii="맑은 고딕" w:hAnsi="맑은 고딕" w:eastAsia="맑은 고딕"/>
              <w:b w:val="0"/>
              <w:color w:val="5B6573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395F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C046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2933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IT-SEC-001-M 피싱·의심 메일 처리 매뉴얼</dc:title>
  <dc:subject>SEC 정보보안</dc:subject>
  <dc:creator>정보보안팀</dc:creator>
  <cp:keywords/>
  <dc:description>교육 프로젝트용 가상 문서</dc:description>
  <cp:lastModifiedBy>정보보안팀</cp:lastModifiedBy>
  <cp:revision>1</cp:revision>
  <dcterms:created xsi:type="dcterms:W3CDTF">2013-12-23T23:15:00Z</dcterms:created>
  <dcterms:modified xsi:type="dcterms:W3CDTF">2013-12-23T23:15:00Z</dcterms:modified>
  <cp:category/>
</cp:coreProperties>
</file>