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Regression Results for Aggression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888"/>
        <w:gridCol w:w="1389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PTS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0.34, 0.80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2025-02-09T13:10:52Z</dcterms:modified>
  <cp:category/>
</cp:coreProperties>
</file>