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093" w:right="3074" w:firstLine="0"/>
        <w:jc w:val="center"/>
        <w:rPr>
          <w:rFonts w:ascii="仿宋" w:eastAsia="仿宋" w:hint="eastAsia"/>
          <w:sz w:val="18"/>
        </w:rPr>
      </w:pPr>
      <w:r>
        <w:rPr/>
        <w:pict>
          <v:rect style="position:absolute;margin-left:88.559998pt;margin-top:15.280012pt;width:418.2pt;height:.72pt;mso-position-horizontal-relative:page;mso-position-vertical-relative:paragraph;z-index:-15728640;mso-wrap-distance-left:0;mso-wrap-distance-right:0" id="docshape1" filled="true" fillcolor="#000000" stroked="false">
            <v:fill type="solid"/>
            <w10:wrap type="topAndBottom"/>
          </v:rect>
        </w:pict>
      </w:r>
      <w:r>
        <w:rPr/>
        <w:drawing>
          <wp:anchor distT="0" distB="0" distL="0" distR="0" allowOverlap="1" layoutInCell="1" locked="0" behindDoc="1" simplePos="0" relativeHeight="487547904">
            <wp:simplePos x="0" y="0"/>
            <wp:positionH relativeFrom="page">
              <wp:posOffset>3175</wp:posOffset>
            </wp:positionH>
            <wp:positionV relativeFrom="page">
              <wp:posOffset>9175105</wp:posOffset>
            </wp:positionV>
            <wp:extent cx="3219702" cy="1517278"/>
            <wp:effectExtent l="0" t="0" r="0" b="0"/>
            <wp:wrapNone/>
            <wp:docPr id="1" name="image1.png" descr="P29#y1"/>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19702" cy="1517278"/>
                    </a:xfrm>
                    <a:prstGeom prst="rect">
                      <a:avLst/>
                    </a:prstGeom>
                  </pic:spPr>
                </pic:pic>
              </a:graphicData>
            </a:graphic>
          </wp:anchor>
        </w:drawing>
      </w:r>
      <w:r>
        <w:rPr>
          <w:rFonts w:ascii="仿宋" w:eastAsia="仿宋" w:hint="eastAsia"/>
          <w:spacing w:val="-1"/>
          <w:sz w:val="18"/>
        </w:rPr>
        <w:t>IST</w:t>
      </w:r>
      <w:r>
        <w:rPr>
          <w:rFonts w:ascii="仿宋" w:eastAsia="仿宋" w:hint="eastAsia"/>
          <w:spacing w:val="-15"/>
          <w:sz w:val="18"/>
        </w:rPr>
        <w:t> 智能实验室 </w:t>
      </w:r>
      <w:r>
        <w:rPr>
          <w:rFonts w:ascii="仿宋" w:eastAsia="仿宋" w:hint="eastAsia"/>
          <w:sz w:val="18"/>
        </w:rPr>
        <w:t>2022(春)招新题目</w:t>
      </w:r>
    </w:p>
    <w:p>
      <w:pPr>
        <w:pStyle w:val="BodyText"/>
        <w:spacing w:before="2"/>
        <w:rPr>
          <w:sz w:val="29"/>
        </w:rPr>
      </w:pPr>
    </w:p>
    <w:p>
      <w:pPr>
        <w:pStyle w:val="Title"/>
      </w:pPr>
      <w:r>
        <w:rPr>
          <w:w w:val="95"/>
        </w:rPr>
        <w:t>IST 智能实验室硬件(单片机)方向招新考核一内容</w:t>
      </w:r>
      <w:r>
        <w:rPr>
          <w:spacing w:val="145"/>
        </w:rPr>
        <w:t> </w:t>
      </w:r>
      <w:r>
        <w:rPr>
          <w:w w:val="95"/>
        </w:rPr>
        <w:t>(21 级)</w:t>
      </w:r>
    </w:p>
    <w:p>
      <w:pPr>
        <w:pStyle w:val="BodyText"/>
        <w:spacing w:before="130"/>
        <w:ind w:left="302"/>
        <w:rPr>
          <w:rFonts w:ascii="宋体" w:eastAsia="宋体" w:hint="eastAsia"/>
        </w:rPr>
      </w:pPr>
      <w:r>
        <w:rPr>
          <w:rFonts w:ascii="宋体" w:eastAsia="宋体" w:hint="eastAsia"/>
        </w:rPr>
        <w:t>（</w:t>
      </w:r>
      <w:r>
        <w:rPr>
          <w:rFonts w:ascii="宋体" w:eastAsia="宋体" w:hint="eastAsia"/>
          <w:spacing w:val="-3"/>
        </w:rPr>
        <w:t>注：硬件方向招新现阶段主要是面向嵌入式软件开发及基本电路原理和手工板的制作。</w:t>
      </w:r>
      <w:r>
        <w:rPr>
          <w:rFonts w:ascii="宋体" w:eastAsia="宋体" w:hint="eastAsia"/>
        </w:rPr>
        <w:t>）</w:t>
      </w:r>
    </w:p>
    <w:p>
      <w:pPr>
        <w:spacing w:line="240" w:lineRule="auto" w:before="0"/>
        <w:rPr>
          <w:sz w:val="20"/>
        </w:rPr>
      </w:pPr>
    </w:p>
    <w:p>
      <w:pPr>
        <w:spacing w:line="240" w:lineRule="auto" w:before="0"/>
        <w:rPr>
          <w:sz w:val="20"/>
        </w:rPr>
      </w:pPr>
    </w:p>
    <w:p>
      <w:pPr>
        <w:spacing w:line="240" w:lineRule="auto" w:before="8"/>
        <w:rPr>
          <w:sz w:val="20"/>
        </w:rPr>
      </w:pPr>
    </w:p>
    <w:p>
      <w:pPr>
        <w:pStyle w:val="Heading1"/>
      </w:pPr>
      <w:r>
        <w:rPr>
          <w:w w:val="95"/>
        </w:rPr>
        <w:t>硬件方向考核一安排：</w:t>
      </w:r>
    </w:p>
    <w:p>
      <w:pPr>
        <w:spacing w:line="240" w:lineRule="auto" w:before="1" w:after="1"/>
        <w:rPr>
          <w:b/>
          <w:sz w:val="1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0"/>
        <w:gridCol w:w="5742"/>
      </w:tblGrid>
      <w:tr>
        <w:trPr>
          <w:trHeight w:val="296" w:hRule="atLeast"/>
        </w:trPr>
        <w:tc>
          <w:tcPr>
            <w:tcW w:w="2920" w:type="dxa"/>
            <w:tcBorders>
              <w:bottom w:val="single" w:sz="12" w:space="0" w:color="000000"/>
            </w:tcBorders>
          </w:tcPr>
          <w:p>
            <w:pPr>
              <w:pStyle w:val="TableParagraph"/>
              <w:rPr>
                <w:rFonts w:ascii="Times New Roman"/>
                <w:sz w:val="20"/>
              </w:rPr>
            </w:pPr>
          </w:p>
        </w:tc>
        <w:tc>
          <w:tcPr>
            <w:tcW w:w="5742" w:type="dxa"/>
            <w:tcBorders>
              <w:bottom w:val="single" w:sz="12" w:space="0" w:color="000000"/>
            </w:tcBorders>
          </w:tcPr>
          <w:p>
            <w:pPr>
              <w:pStyle w:val="TableParagraph"/>
              <w:spacing w:line="241" w:lineRule="exact"/>
              <w:ind w:left="761"/>
              <w:rPr>
                <w:sz w:val="21"/>
              </w:rPr>
            </w:pPr>
            <w:r>
              <w:rPr>
                <w:spacing w:val="-27"/>
                <w:sz w:val="21"/>
              </w:rPr>
              <w:t>表 </w:t>
            </w:r>
            <w:r>
              <w:rPr>
                <w:sz w:val="21"/>
              </w:rPr>
              <w:t>1-1 考核一安排</w:t>
            </w:r>
          </w:p>
        </w:tc>
      </w:tr>
      <w:tr>
        <w:trPr>
          <w:trHeight w:val="1683" w:hRule="atLeast"/>
        </w:trPr>
        <w:tc>
          <w:tcPr>
            <w:tcW w:w="2920" w:type="dxa"/>
            <w:tcBorders>
              <w:top w:val="single" w:sz="12" w:space="0" w:color="000000"/>
              <w:bottom w:val="single" w:sz="12" w:space="0" w:color="000000"/>
            </w:tcBorders>
          </w:tcPr>
          <w:p>
            <w:pPr>
              <w:pStyle w:val="TableParagraph"/>
              <w:rPr>
                <w:b/>
                <w:sz w:val="24"/>
              </w:rPr>
            </w:pPr>
          </w:p>
          <w:p>
            <w:pPr>
              <w:pStyle w:val="TableParagraph"/>
              <w:spacing w:before="9"/>
              <w:rPr>
                <w:b/>
                <w:sz w:val="29"/>
              </w:rPr>
            </w:pPr>
          </w:p>
          <w:p>
            <w:pPr>
              <w:pStyle w:val="TableParagraph"/>
              <w:ind w:left="835"/>
              <w:rPr>
                <w:sz w:val="24"/>
              </w:rPr>
            </w:pPr>
            <w:r>
              <w:rPr>
                <w:spacing w:val="-10"/>
                <w:sz w:val="24"/>
              </w:rPr>
              <w:t>考核一占比 </w:t>
            </w:r>
            <w:r>
              <w:rPr>
                <w:sz w:val="24"/>
              </w:rPr>
              <w:t>60%</w:t>
            </w:r>
          </w:p>
        </w:tc>
        <w:tc>
          <w:tcPr>
            <w:tcW w:w="5742" w:type="dxa"/>
            <w:tcBorders>
              <w:top w:val="single" w:sz="12" w:space="0" w:color="000000"/>
              <w:bottom w:val="single" w:sz="12" w:space="0" w:color="000000"/>
            </w:tcBorders>
          </w:tcPr>
          <w:p>
            <w:pPr>
              <w:pStyle w:val="TableParagraph"/>
              <w:spacing w:line="278" w:lineRule="auto" w:before="84"/>
              <w:ind w:left="464" w:right="547" w:hanging="1"/>
              <w:rPr>
                <w:sz w:val="21"/>
              </w:rPr>
            </w:pPr>
            <w:r>
              <w:rPr>
                <w:spacing w:val="-19"/>
                <w:sz w:val="21"/>
              </w:rPr>
              <w:t>学习 </w:t>
            </w:r>
            <w:r>
              <w:rPr>
                <w:spacing w:val="-1"/>
                <w:sz w:val="21"/>
              </w:rPr>
              <w:t>51</w:t>
            </w:r>
            <w:r>
              <w:rPr>
                <w:spacing w:val="-8"/>
                <w:sz w:val="21"/>
              </w:rPr>
              <w:t> 单片机开发，认识单片机基本硬件与功能。</w:t>
            </w:r>
            <w:r>
              <w:rPr>
                <w:sz w:val="21"/>
              </w:rPr>
              <w:t>题目：51</w:t>
            </w:r>
            <w:r>
              <w:rPr>
                <w:spacing w:val="-8"/>
                <w:sz w:val="21"/>
              </w:rPr>
              <w:t> 单片机开发板功能设计</w:t>
            </w:r>
          </w:p>
          <w:p>
            <w:pPr>
              <w:pStyle w:val="TableParagraph"/>
              <w:spacing w:line="278" w:lineRule="auto"/>
              <w:ind w:left="464" w:right="103"/>
              <w:rPr>
                <w:sz w:val="21"/>
              </w:rPr>
            </w:pPr>
            <w:r>
              <w:rPr>
                <w:sz w:val="21"/>
              </w:rPr>
              <w:t>验收时需提供该功能的说明文档(电子文档),在来验收前</w:t>
            </w:r>
            <w:r>
              <w:rPr>
                <w:spacing w:val="-5"/>
                <w:sz w:val="21"/>
              </w:rPr>
              <w:t>以附件形式发送到电子邮箱 </w:t>
            </w:r>
            <w:hyperlink r:id="rId6">
              <w:r>
                <w:rPr>
                  <w:color w:val="0000FF"/>
                  <w:sz w:val="21"/>
                  <w:u w:val="single" w:color="0000FF"/>
                </w:rPr>
                <w:t>wrm244@outlook.com</w:t>
              </w:r>
            </w:hyperlink>
          </w:p>
          <w:p>
            <w:pPr>
              <w:pStyle w:val="TableParagraph"/>
              <w:ind w:left="464"/>
              <w:rPr>
                <w:b/>
                <w:sz w:val="21"/>
              </w:rPr>
            </w:pPr>
            <w:r>
              <w:rPr>
                <w:spacing w:val="-1"/>
                <w:sz w:val="21"/>
              </w:rPr>
              <w:t>验收截止时间：</w:t>
            </w:r>
            <w:r>
              <w:rPr>
                <w:b/>
                <w:spacing w:val="-5"/>
                <w:sz w:val="21"/>
              </w:rPr>
              <w:t>线下开学第二周的周日 </w:t>
            </w:r>
            <w:r>
              <w:rPr>
                <w:b/>
                <w:sz w:val="21"/>
              </w:rPr>
              <w:t>21:00</w:t>
            </w:r>
          </w:p>
        </w:tc>
      </w:tr>
    </w:tbl>
    <w:p>
      <w:pPr>
        <w:pStyle w:val="BodyText"/>
        <w:spacing w:before="23"/>
        <w:ind w:left="300"/>
        <w:rPr>
          <w:rFonts w:ascii="宋体" w:eastAsia="宋体" w:hint="eastAsia"/>
        </w:rPr>
      </w:pPr>
      <w:r>
        <w:rPr>
          <w:rFonts w:ascii="宋体" w:eastAsia="宋体" w:hint="eastAsia"/>
          <w:spacing w:val="-11"/>
          <w:w w:val="100"/>
        </w:rPr>
        <w:t>注：寒假已经安排了的学习单片机作为考核一(包含统招的</w:t>
      </w:r>
      <w:r>
        <w:rPr>
          <w:rFonts w:ascii="宋体" w:eastAsia="宋体" w:hint="eastAsia"/>
          <w:w w:val="100"/>
        </w:rPr>
        <w:t>c</w:t>
      </w:r>
      <w:r>
        <w:rPr>
          <w:rFonts w:ascii="宋体" w:eastAsia="宋体" w:hint="eastAsia"/>
          <w:spacing w:val="-79"/>
        </w:rPr>
        <w:t> </w:t>
      </w:r>
      <w:r>
        <w:rPr>
          <w:rFonts w:ascii="宋体" w:eastAsia="宋体" w:hint="eastAsia"/>
          <w:spacing w:val="-23"/>
          <w:w w:val="100"/>
        </w:rPr>
        <w:t>语言测试，</w:t>
      </w:r>
      <w:r>
        <w:rPr>
          <w:rFonts w:ascii="宋体" w:eastAsia="宋体" w:hint="eastAsia"/>
          <w:w w:val="100"/>
        </w:rPr>
        <w:t>c</w:t>
      </w:r>
      <w:r>
        <w:rPr>
          <w:rFonts w:ascii="宋体" w:eastAsia="宋体" w:hint="eastAsia"/>
          <w:spacing w:val="-79"/>
        </w:rPr>
        <w:t> </w:t>
      </w:r>
      <w:r>
        <w:rPr>
          <w:rFonts w:ascii="宋体" w:eastAsia="宋体" w:hint="eastAsia"/>
          <w:spacing w:val="1"/>
          <w:w w:val="100"/>
        </w:rPr>
        <w:t>语言占该考核</w:t>
      </w:r>
      <w:r>
        <w:rPr>
          <w:rFonts w:ascii="宋体" w:eastAsia="宋体" w:hint="eastAsia"/>
          <w:w w:val="100"/>
        </w:rPr>
        <w:t>20%</w:t>
      </w:r>
      <w:r>
        <w:rPr>
          <w:rFonts w:ascii="宋体" w:eastAsia="宋体" w:hint="eastAsia"/>
          <w:spacing w:val="-2"/>
          <w:w w:val="100"/>
        </w:rPr>
        <w:t>)。</w:t>
      </w:r>
    </w:p>
    <w:p>
      <w:pPr>
        <w:spacing w:line="268" w:lineRule="auto" w:before="33"/>
        <w:ind w:left="299" w:right="271" w:firstLine="420"/>
        <w:jc w:val="both"/>
        <w:rPr>
          <w:sz w:val="21"/>
        </w:rPr>
      </w:pPr>
      <w:r>
        <w:rPr>
          <w:rFonts w:ascii="仿宋" w:eastAsia="仿宋" w:hint="eastAsia"/>
          <w:i/>
          <w:w w:val="95"/>
          <w:sz w:val="22"/>
        </w:rPr>
        <w:t>同时考核二将安排在</w:t>
      </w:r>
      <w:r>
        <w:rPr>
          <w:rFonts w:ascii="仿宋" w:eastAsia="仿宋" w:hint="eastAsia"/>
          <w:b/>
          <w:i/>
          <w:w w:val="95"/>
          <w:sz w:val="22"/>
        </w:rPr>
        <w:t>线下开学</w:t>
      </w:r>
      <w:r>
        <w:rPr>
          <w:rFonts w:ascii="仿宋" w:eastAsia="仿宋" w:hint="eastAsia"/>
          <w:i/>
          <w:w w:val="95"/>
          <w:sz w:val="22"/>
        </w:rPr>
        <w:t>第一周的周末进行</w:t>
      </w:r>
      <w:r>
        <w:rPr>
          <w:rFonts w:ascii="仿宋" w:eastAsia="仿宋" w:hint="eastAsia"/>
          <w:b/>
          <w:i/>
          <w:w w:val="95"/>
          <w:sz w:val="22"/>
        </w:rPr>
        <w:t>线下培训</w:t>
      </w:r>
      <w:r>
        <w:rPr>
          <w:rFonts w:ascii="仿宋" w:eastAsia="仿宋" w:hint="eastAsia"/>
          <w:i/>
          <w:w w:val="95"/>
          <w:sz w:val="22"/>
        </w:rPr>
        <w:t>（可能会因疫情学校实验室</w:t>
      </w:r>
      <w:r>
        <w:rPr>
          <w:rFonts w:ascii="仿宋" w:eastAsia="仿宋" w:hint="eastAsia"/>
          <w:i/>
          <w:spacing w:val="-3"/>
          <w:w w:val="96"/>
          <w:sz w:val="22"/>
        </w:rPr>
        <w:t>开放的情况有所推迟，请留意考核群通知</w:t>
      </w:r>
      <w:r>
        <w:rPr>
          <w:rFonts w:ascii="仿宋" w:eastAsia="仿宋" w:hint="eastAsia"/>
          <w:i/>
          <w:spacing w:val="-106"/>
          <w:w w:val="96"/>
          <w:sz w:val="22"/>
        </w:rPr>
        <w:t>）</w:t>
      </w:r>
      <w:r>
        <w:rPr>
          <w:rFonts w:ascii="仿宋" w:eastAsia="仿宋" w:hint="eastAsia"/>
          <w:i/>
          <w:spacing w:val="-3"/>
          <w:w w:val="96"/>
          <w:sz w:val="22"/>
        </w:rPr>
        <w:t>，然后在</w:t>
      </w:r>
      <w:r>
        <w:rPr>
          <w:rFonts w:ascii="仿宋" w:eastAsia="仿宋" w:hint="eastAsia"/>
          <w:b/>
          <w:i/>
          <w:w w:val="95"/>
          <w:sz w:val="22"/>
        </w:rPr>
        <w:t>线下开学</w:t>
      </w:r>
      <w:r>
        <w:rPr>
          <w:rFonts w:ascii="仿宋" w:eastAsia="仿宋" w:hint="eastAsia"/>
          <w:i/>
          <w:spacing w:val="-3"/>
          <w:w w:val="96"/>
          <w:sz w:val="22"/>
        </w:rPr>
        <w:t>第三周的周末进行验收。题目</w:t>
      </w:r>
      <w:r>
        <w:rPr>
          <w:rFonts w:ascii="仿宋" w:eastAsia="仿宋" w:hint="eastAsia"/>
          <w:i/>
          <w:w w:val="95"/>
          <w:sz w:val="22"/>
        </w:rPr>
        <w:t>暂时不给，等考核二培训完后公布题目。</w:t>
      </w:r>
      <w:r>
        <w:rPr>
          <w:w w:val="95"/>
          <w:sz w:val="21"/>
        </w:rPr>
        <w:t>硬件(单片机)方向的两次考核结束后（考核期为线</w:t>
      </w:r>
      <w:r>
        <w:rPr>
          <w:sz w:val="21"/>
        </w:rPr>
        <w:t>下开学后的一个月内）根据总得分高低择优招入实验室。</w:t>
      </w:r>
    </w:p>
    <w:p>
      <w:pPr>
        <w:spacing w:line="240" w:lineRule="auto" w:before="0"/>
        <w:rPr>
          <w:sz w:val="20"/>
        </w:rPr>
      </w:pPr>
    </w:p>
    <w:p>
      <w:pPr>
        <w:pStyle w:val="Heading1"/>
        <w:spacing w:before="175"/>
      </w:pPr>
      <w:r>
        <w:rPr>
          <w:w w:val="95"/>
        </w:rPr>
        <w:t>考核一：</w:t>
      </w:r>
    </w:p>
    <w:p>
      <w:pPr>
        <w:spacing w:before="135"/>
        <w:ind w:left="540" w:right="0" w:firstLine="0"/>
        <w:jc w:val="left"/>
        <w:rPr>
          <w:b/>
          <w:sz w:val="24"/>
        </w:rPr>
      </w:pPr>
      <w:r>
        <w:rPr>
          <w:b/>
          <w:spacing w:val="20"/>
          <w:w w:val="95"/>
          <w:sz w:val="24"/>
        </w:rPr>
        <w:t>题目： </w:t>
      </w:r>
      <w:r>
        <w:rPr>
          <w:b/>
          <w:w w:val="95"/>
          <w:sz w:val="24"/>
        </w:rPr>
        <w:t>51</w:t>
      </w:r>
      <w:r>
        <w:rPr>
          <w:b/>
          <w:spacing w:val="-4"/>
          <w:w w:val="95"/>
          <w:sz w:val="24"/>
        </w:rPr>
        <w:t> 单片机开发板功能设计</w:t>
      </w:r>
    </w:p>
    <w:p>
      <w:pPr>
        <w:spacing w:line="240" w:lineRule="auto" w:before="8"/>
        <w:rPr>
          <w:b/>
          <w:sz w:val="24"/>
        </w:rPr>
      </w:pPr>
    </w:p>
    <w:p>
      <w:pPr>
        <w:spacing w:line="242" w:lineRule="auto" w:before="1"/>
        <w:ind w:left="299" w:right="279" w:firstLine="487"/>
        <w:jc w:val="both"/>
        <w:rPr>
          <w:sz w:val="24"/>
        </w:rPr>
      </w:pPr>
      <w:r>
        <w:rPr>
          <w:spacing w:val="-9"/>
          <w:sz w:val="24"/>
        </w:rPr>
        <w:t>通过寒假一段时间的学习，你一定收获颇多。现在需要你根据自己的学习情</w:t>
      </w:r>
      <w:r>
        <w:rPr>
          <w:spacing w:val="-17"/>
          <w:sz w:val="24"/>
        </w:rPr>
        <w:t>况在 </w:t>
      </w:r>
      <w:r>
        <w:rPr>
          <w:spacing w:val="-1"/>
          <w:sz w:val="24"/>
        </w:rPr>
        <w:t>51</w:t>
      </w:r>
      <w:r>
        <w:rPr>
          <w:spacing w:val="-8"/>
          <w:sz w:val="24"/>
        </w:rPr>
        <w:t> 单片机(开发学习板)上实现某种功能，功能的内容不限</w:t>
      </w:r>
      <w:r>
        <w:rPr>
          <w:sz w:val="24"/>
        </w:rPr>
        <w:t>（能体现学习实力和态度</w:t>
      </w:r>
      <w:r>
        <w:rPr>
          <w:spacing w:val="-120"/>
          <w:sz w:val="24"/>
        </w:rPr>
        <w:t>）</w:t>
      </w:r>
      <w:r>
        <w:rPr>
          <w:sz w:val="24"/>
        </w:rPr>
        <w:t>。验收时需提供该功能的说明文档(电子文档)，该文档模板见群共享</w:t>
      </w:r>
      <w:r>
        <w:rPr>
          <w:spacing w:val="-3"/>
          <w:sz w:val="24"/>
        </w:rPr>
        <w:t>文件。文档内容需包含该功能的介绍与该单片机所用到的知识点，在来验收前以</w:t>
      </w:r>
      <w:r>
        <w:rPr>
          <w:spacing w:val="-7"/>
          <w:sz w:val="24"/>
        </w:rPr>
        <w:t>附件形式发送到电子邮箱 </w:t>
      </w:r>
      <w:hyperlink r:id="rId6">
        <w:r>
          <w:rPr>
            <w:color w:val="0000FF"/>
            <w:spacing w:val="-2"/>
            <w:sz w:val="21"/>
            <w:u w:val="single" w:color="0000FF"/>
          </w:rPr>
          <w:t>wrm244@outlook.com</w:t>
        </w:r>
      </w:hyperlink>
      <w:r>
        <w:rPr>
          <w:spacing w:val="-11"/>
          <w:sz w:val="24"/>
        </w:rPr>
        <w:t>，考核分数根据现场的功能演示，进</w:t>
      </w:r>
      <w:r>
        <w:rPr>
          <w:sz w:val="24"/>
        </w:rPr>
        <w:t>行提问并评分。</w:t>
      </w:r>
    </w:p>
    <w:p>
      <w:pPr>
        <w:spacing w:line="240" w:lineRule="auto" w:before="7"/>
        <w:rPr>
          <w:sz w:val="26"/>
        </w:rPr>
      </w:pPr>
    </w:p>
    <w:p>
      <w:pPr>
        <w:spacing w:before="1"/>
        <w:ind w:left="300" w:right="0" w:firstLine="0"/>
        <w:jc w:val="left"/>
        <w:rPr>
          <w:rFonts w:ascii="仿宋" w:eastAsia="仿宋" w:hint="eastAsia"/>
          <w:b/>
          <w:sz w:val="21"/>
        </w:rPr>
      </w:pPr>
      <w:r>
        <w:rPr>
          <w:rFonts w:ascii="仿宋" w:eastAsia="仿宋" w:hint="eastAsia"/>
          <w:b/>
          <w:sz w:val="21"/>
        </w:rPr>
        <w:t>题目考核要求</w:t>
      </w:r>
    </w:p>
    <w:p>
      <w:pPr>
        <w:pStyle w:val="BodyText"/>
        <w:spacing w:before="42"/>
        <w:ind w:left="300"/>
      </w:pPr>
      <w:r>
        <w:rPr>
          <w:spacing w:val="-10"/>
        </w:rPr>
        <w:t>(一)掌握 </w:t>
      </w:r>
      <w:r>
        <w:rPr/>
        <w:t>Keil</w:t>
      </w:r>
      <w:r>
        <w:rPr>
          <w:spacing w:val="-8"/>
        </w:rPr>
        <w:t> 软件的使用与程序编写，使用开发板进行设计</w:t>
      </w:r>
    </w:p>
    <w:p>
      <w:pPr>
        <w:pStyle w:val="BodyText"/>
        <w:spacing w:line="278" w:lineRule="auto" w:before="43"/>
        <w:ind w:left="720" w:right="273" w:hanging="421"/>
      </w:pPr>
      <w:r>
        <w:rPr>
          <w:spacing w:val="-5"/>
        </w:rPr>
        <w:t>(二)根据所学内容自定义 </w:t>
      </w:r>
      <w:r>
        <w:rPr/>
        <w:t>51</w:t>
      </w:r>
      <w:r>
        <w:rPr>
          <w:spacing w:val="-7"/>
        </w:rPr>
        <w:t> 单片机开发板功能，注意硬件与代码的链接思路，留意单片机</w:t>
      </w:r>
      <w:r>
        <w:rPr/>
        <w:t>与各个功能模块硬件的连接方式与原理，学会读原理图与数据手册。</w:t>
      </w:r>
    </w:p>
    <w:p>
      <w:pPr>
        <w:pStyle w:val="BodyText"/>
        <w:spacing w:line="278" w:lineRule="auto"/>
        <w:ind w:left="720" w:right="275" w:hanging="421"/>
      </w:pPr>
      <w:r>
        <w:rPr>
          <w:spacing w:val="-7"/>
        </w:rPr>
        <w:t>(三)提供的说明文档可用 </w:t>
      </w:r>
      <w:r>
        <w:rPr>
          <w:spacing w:val="-3"/>
        </w:rPr>
        <w:t>DOCX</w:t>
      </w:r>
      <w:r>
        <w:rPr>
          <w:spacing w:val="-2"/>
        </w:rPr>
        <w:t>、PDF、MD</w:t>
      </w:r>
      <w:r>
        <w:rPr>
          <w:spacing w:val="-10"/>
        </w:rPr>
        <w:t> 等常见文件格式，同时以自己的学号与姓名命名该</w:t>
      </w:r>
      <w:r>
        <w:rPr/>
        <w:t>文件再发送到题目要求的电子邮箱地址</w:t>
      </w:r>
    </w:p>
    <w:p>
      <w:pPr>
        <w:pStyle w:val="BodyText"/>
        <w:spacing w:line="269" w:lineRule="exact"/>
        <w:ind w:left="300"/>
      </w:pPr>
      <w:r>
        <w:rPr>
          <w:spacing w:val="-4"/>
        </w:rPr>
        <w:t>(四)加分项：对功能的思考与进阶操作。也可以用 </w:t>
      </w:r>
      <w:r>
        <w:rPr/>
        <w:t>51</w:t>
      </w:r>
      <w:r>
        <w:rPr>
          <w:spacing w:val="-8"/>
        </w:rPr>
        <w:t> 以外的其他类型单片机进行验收</w:t>
      </w:r>
    </w:p>
    <w:p>
      <w:pPr>
        <w:spacing w:before="43"/>
        <w:ind w:left="300" w:right="0" w:firstLine="0"/>
        <w:jc w:val="left"/>
        <w:rPr>
          <w:rFonts w:ascii="仿宋" w:eastAsia="仿宋" w:hint="eastAsia"/>
          <w:b/>
          <w:sz w:val="21"/>
        </w:rPr>
      </w:pPr>
      <w:r>
        <w:rPr>
          <w:rFonts w:ascii="仿宋" w:eastAsia="仿宋" w:hint="eastAsia"/>
          <w:spacing w:val="-1"/>
          <w:sz w:val="21"/>
        </w:rPr>
        <w:t>(五)验收截止时间：</w:t>
      </w:r>
      <w:r>
        <w:rPr>
          <w:rFonts w:ascii="仿宋" w:eastAsia="仿宋" w:hint="eastAsia"/>
          <w:b/>
          <w:spacing w:val="-5"/>
          <w:sz w:val="21"/>
        </w:rPr>
        <w:t>线下开学第二周的周日 </w:t>
      </w:r>
      <w:r>
        <w:rPr>
          <w:rFonts w:ascii="仿宋" w:eastAsia="仿宋" w:hint="eastAsia"/>
          <w:b/>
          <w:sz w:val="21"/>
        </w:rPr>
        <w:t>21:00</w:t>
      </w:r>
    </w:p>
    <w:p>
      <w:pPr>
        <w:spacing w:line="278" w:lineRule="auto" w:before="43"/>
        <w:ind w:left="300" w:right="5166" w:firstLine="840"/>
        <w:jc w:val="left"/>
        <w:rPr>
          <w:rFonts w:ascii="仿宋" w:eastAsia="仿宋" w:hint="eastAsia"/>
          <w:b/>
          <w:sz w:val="21"/>
        </w:rPr>
      </w:pPr>
      <w:r>
        <w:rPr>
          <w:rFonts w:ascii="仿宋" w:eastAsia="仿宋" w:hint="eastAsia"/>
          <w:spacing w:val="-2"/>
          <w:sz w:val="21"/>
        </w:rPr>
        <w:t>验收地点：</w:t>
      </w:r>
      <w:r>
        <w:rPr>
          <w:rFonts w:ascii="仿宋" w:eastAsia="仿宋" w:hint="eastAsia"/>
          <w:b/>
          <w:spacing w:val="-1"/>
          <w:sz w:val="21"/>
        </w:rPr>
        <w:t>4</w:t>
      </w:r>
      <w:r>
        <w:rPr>
          <w:rFonts w:ascii="仿宋" w:eastAsia="仿宋" w:hint="eastAsia"/>
          <w:b/>
          <w:spacing w:val="-37"/>
          <w:sz w:val="21"/>
        </w:rPr>
        <w:t> 创 </w:t>
      </w:r>
      <w:r>
        <w:rPr>
          <w:rFonts w:ascii="仿宋" w:eastAsia="仿宋" w:hint="eastAsia"/>
          <w:b/>
          <w:spacing w:val="-1"/>
          <w:sz w:val="21"/>
        </w:rPr>
        <w:t>4102</w:t>
      </w:r>
      <w:r>
        <w:rPr>
          <w:rFonts w:ascii="仿宋" w:eastAsia="仿宋" w:hint="eastAsia"/>
          <w:b/>
          <w:spacing w:val="-15"/>
          <w:sz w:val="21"/>
        </w:rPr>
        <w:t> 实验室</w:t>
      </w:r>
      <w:r>
        <w:rPr>
          <w:rFonts w:ascii="仿宋" w:eastAsia="仿宋" w:hint="eastAsia"/>
          <w:b/>
          <w:sz w:val="21"/>
        </w:rPr>
        <w:t>注意事项</w:t>
      </w:r>
    </w:p>
    <w:p>
      <w:pPr>
        <w:pStyle w:val="BodyText"/>
        <w:spacing w:line="278" w:lineRule="auto"/>
        <w:ind w:left="300" w:right="273"/>
        <w:jc w:val="both"/>
      </w:pPr>
      <w:r>
        <w:rPr>
          <w:spacing w:val="-3"/>
        </w:rPr>
        <w:t>线下开学时实验室会给参加招新的同学提供学习环境。大家需留意考核截止时间，截止时间</w:t>
      </w:r>
      <w:r>
        <w:rPr>
          <w:spacing w:val="-7"/>
        </w:rPr>
        <w:t>后验收的考核视为作废。在验收截止时间前都可以来实验室验收，来之前先在群里询问验收</w:t>
      </w:r>
      <w:r>
        <w:rPr>
          <w:spacing w:val="-9"/>
        </w:rPr>
        <w:t>负责人是否在 </w:t>
      </w:r>
      <w:r>
        <w:rPr/>
        <w:t>4</w:t>
      </w:r>
      <w:r>
        <w:rPr>
          <w:spacing w:val="-37"/>
        </w:rPr>
        <w:t> 创 </w:t>
      </w:r>
      <w:r>
        <w:rPr/>
        <w:t>4102</w:t>
      </w:r>
      <w:r>
        <w:rPr>
          <w:spacing w:val="-8"/>
        </w:rPr>
        <w:t> 实验室。考核形式采用演示加提问，根据实现的内容进行评分。</w:t>
      </w:r>
    </w:p>
    <w:p>
      <w:pPr>
        <w:pStyle w:val="BodyText"/>
        <w:spacing w:before="12"/>
        <w:rPr>
          <w:sz w:val="17"/>
        </w:rPr>
      </w:pPr>
    </w:p>
    <w:p>
      <w:pPr>
        <w:spacing w:line="216" w:lineRule="auto" w:before="82"/>
        <w:ind w:left="6777" w:right="275" w:firstLine="708"/>
        <w:jc w:val="right"/>
        <w:rPr>
          <w:rFonts w:ascii="等线" w:eastAsia="等线" w:hint="eastAsia"/>
          <w:sz w:val="15"/>
        </w:rPr>
      </w:pPr>
      <w:r>
        <w:rPr>
          <w:rFonts w:ascii="等线" w:eastAsia="等线" w:hint="eastAsia"/>
          <w:color w:val="BEBEBE"/>
          <w:spacing w:val="-1"/>
          <w:sz w:val="15"/>
        </w:rPr>
        <w:t>@IST</w:t>
      </w:r>
      <w:r>
        <w:rPr>
          <w:rFonts w:ascii="等线" w:eastAsia="等线" w:hint="eastAsia"/>
          <w:color w:val="BEBEBE"/>
          <w:spacing w:val="-4"/>
          <w:sz w:val="15"/>
        </w:rPr>
        <w:t> 智能实验室</w:t>
      </w:r>
      <w:r>
        <w:rPr>
          <w:rFonts w:ascii="等线" w:eastAsia="等线" w:hint="eastAsia"/>
          <w:color w:val="BEBEBE"/>
          <w:spacing w:val="-1"/>
          <w:sz w:val="15"/>
        </w:rPr>
        <w:t>出题日期 </w:t>
      </w:r>
      <w:r>
        <w:rPr>
          <w:rFonts w:ascii="等线" w:eastAsia="等线" w:hint="eastAsia"/>
          <w:color w:val="BEBEBE"/>
          <w:sz w:val="15"/>
        </w:rPr>
        <w:t>2022</w:t>
      </w:r>
      <w:r>
        <w:rPr>
          <w:rFonts w:ascii="等线" w:eastAsia="等线" w:hint="eastAsia"/>
          <w:color w:val="BEBEBE"/>
          <w:spacing w:val="-4"/>
          <w:sz w:val="15"/>
        </w:rPr>
        <w:t> 年 </w:t>
      </w:r>
      <w:r>
        <w:rPr>
          <w:rFonts w:ascii="等线" w:eastAsia="等线" w:hint="eastAsia"/>
          <w:color w:val="BEBEBE"/>
          <w:sz w:val="15"/>
        </w:rPr>
        <w:t>1</w:t>
      </w:r>
      <w:r>
        <w:rPr>
          <w:rFonts w:ascii="等线" w:eastAsia="等线" w:hint="eastAsia"/>
          <w:color w:val="BEBEBE"/>
          <w:spacing w:val="-4"/>
          <w:sz w:val="15"/>
        </w:rPr>
        <w:t> 月 </w:t>
      </w:r>
      <w:r>
        <w:rPr>
          <w:rFonts w:ascii="等线" w:eastAsia="等线" w:hint="eastAsia"/>
          <w:color w:val="BEBEBE"/>
          <w:sz w:val="15"/>
        </w:rPr>
        <w:t>22</w:t>
      </w:r>
      <w:r>
        <w:rPr>
          <w:rFonts w:ascii="等线" w:eastAsia="等线" w:hint="eastAsia"/>
          <w:color w:val="BEBEBE"/>
          <w:spacing w:val="-3"/>
          <w:sz w:val="15"/>
        </w:rPr>
        <w:t> 日</w:t>
      </w:r>
    </w:p>
    <w:sectPr>
      <w:type w:val="continuous"/>
      <w:pgSz w:w="11910" w:h="16840"/>
      <w:pgMar w:top="780" w:bottom="0" w:left="150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等线">
    <w:altName w:val="等线"/>
    <w:charset w:val="86"/>
    <w:family w:val="auto"/>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仿宋" w:hAnsi="仿宋" w:eastAsia="仿宋" w:cs="仿宋"/>
      <w:sz w:val="21"/>
      <w:szCs w:val="21"/>
    </w:rPr>
  </w:style>
  <w:style w:styleId="Heading1" w:type="paragraph">
    <w:name w:val="Heading 1"/>
    <w:basedOn w:val="Normal"/>
    <w:uiPriority w:val="1"/>
    <w:qFormat/>
    <w:pPr>
      <w:ind w:left="300"/>
      <w:outlineLvl w:val="1"/>
    </w:pPr>
    <w:rPr>
      <w:rFonts w:ascii="宋体" w:hAnsi="宋体" w:eastAsia="宋体" w:cs="宋体"/>
      <w:b/>
      <w:bCs/>
      <w:sz w:val="28"/>
      <w:szCs w:val="28"/>
    </w:rPr>
  </w:style>
  <w:style w:styleId="Title" w:type="paragraph">
    <w:name w:val="Title"/>
    <w:basedOn w:val="Normal"/>
    <w:uiPriority w:val="1"/>
    <w:qFormat/>
    <w:pPr>
      <w:spacing w:before="55"/>
      <w:ind w:left="374"/>
    </w:pPr>
    <w:rPr>
      <w:rFonts w:ascii="仿宋" w:hAnsi="仿宋" w:eastAsia="仿宋" w:cs="仿宋"/>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wrm244@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Shout RiverMountain</dc:creator>
  <dcterms:created xsi:type="dcterms:W3CDTF">2022-03-25T09:40:28Z</dcterms:created>
  <dcterms:modified xsi:type="dcterms:W3CDTF">2022-03-25T09:40:28Z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Acrobat PDFMaker 21 Word 版</vt:lpwstr>
  </property>
  <property fmtid="{D5CDD505-2E9C-101B-9397-08002B2CF9AE}" pid="4" name="LastSaved">
    <vt:filetime>2022-03-25T00:00:00Z</vt:filetime>
  </property>
</Properties>
</file>