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48"/>
          <w:sz-cs w:val="48"/>
          <w:u w:val="single"/>
        </w:rPr>
        <w:t xml:space="preserve">Social Media Links</w:t>
      </w: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r>
        <w:rPr>
          <w:rFonts w:ascii="Helvetica" w:hAnsi="Helvetica" w:cs="Helvetica"/>
          <w:sz w:val="24"/>
          <w:sz-cs w:val="24"/>
        </w:rPr>
        <w:t xml:space="preserve">This theme features the ability to dynamically add social media icon links to the footer of the site and to change their link value. On the Wordpress dashboard, There is a new option on the side menu named “Social Media Links”. In that menu, You are able to provide Wordpress with the URL to your various social accounts (Twitter, Facebook, Instagram, LinkedIn). When a field has a value saved, a corresponding icon will dynamically appear in the footer of the site under the copyright information.</w:t>
      </w:r>
    </w:p>
    <w:p>
      <w:pPr/>
      <w:r>
        <w:rPr>
          <w:rFonts w:ascii="Helvetica" w:hAnsi="Helvetica" w:cs="Helvetica"/>
          <w:sz w:val="24"/>
          <w:sz-cs w:val="24"/>
        </w:rPr>
        <w:t xml:space="preserve"/>
      </w:r>
    </w:p>
    <w:p>
      <w:pPr/>
      <w:r>
        <w:rPr>
          <w:rFonts w:ascii="Helvetica" w:hAnsi="Helvetica" w:cs="Helvetica"/>
          <w:sz w:val="24"/>
          <w:sz-cs w:val="24"/>
        </w:rPr>
        <w:t xml:space="preserve">PLEASE NOTE: Wordpress is unable to validate the URL values and will return any value it is passed. Please make sure you are passing the input field an appropriate URL.</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