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1B2A4A" w:val="clear"/>
            <w:tcMar>
              <w:top w:type="dxa" w:w="700"/>
              <w:left w:type="dxa" w:w="350"/>
              <w:bottom w:type="dxa" w:w="700"/>
              <w:right w:type="dxa" w:w="350"/>
            </w:tcMar>
          </w:tcPr>
          <w:p>
            <w:pPr>
              <w:spacing w:after="400" w:before="1000"/>
            </w:pPr>
            <w:r>
              <w:t xml:space="preserve"> </w:t>
            </w:r>
          </w:p>
          <w:p>
            <w:pPr>
              <w:spacing w:after="140"/>
              <w:jc w:val="center"/>
              <w:rPr>
                <w:b/>
                <w:bCs/>
                <w:color w:val="FFFFFF"/>
                <w:sz w:val="72"/>
                <w:szCs w:val="72"/>
              </w:rPr>
            </w:pPr>
            <w:r>
              <w:rPr>
                <w:b/>
                <w:bCs/>
                <w:color w:val="FFFFFF"/>
                <w:sz w:val="72"/>
                <w:szCs w:val="72"/>
              </w:rPr>
              <w:t xml:space="preserve">www.invoiceo.site</w:t>
            </w:r>
          </w:p>
          <w:p>
            <w:pPr>
              <w:spacing w:after="140"/>
              <w:jc w:val="center"/>
              <w:rPr>
                <w:color w:val="93C5FD"/>
                <w:sz w:val="36"/>
                <w:szCs w:val="36"/>
              </w:rPr>
            </w:pPr>
            <w:r>
              <w:rPr>
                <w:color w:val="93C5FD"/>
                <w:sz w:val="36"/>
                <w:szCs w:val="36"/>
              </w:rPr>
              <w:t xml:space="preserve">SEO / GEO / AEO Audit Report</w:t>
            </w:r>
          </w:p>
          <w:p>
            <w:pPr>
              <w:spacing w:after="550"/>
              <w:jc w:val="center"/>
              <w:rPr>
                <w:b/>
                <w:bCs/>
                <w:color w:val="FFFFFF"/>
              </w:rPr>
            </w:pPr>
            <w:r>
              <w:rPr>
                <w:b/>
                <w:bCs/>
                <w:color w:val="FFFFFF"/>
              </w:rPr>
              <w:t xml:space="preserve">FULL AUDIT</w:t>
            </w:r>
          </w:p>
          <w:p>
            <w:pPr>
              <w:spacing w:after="250"/>
              <w:jc w:val="center"/>
              <w:rPr>
                <w:b/>
                <w:bCs/>
                <w:color w:val="FFFFFF"/>
                <w:sz w:val="32"/>
                <w:szCs w:val="32"/>
              </w:rPr>
            </w:pPr>
            <w:r>
              <w:rPr>
                <w:b/>
                <w:bCs/>
                <w:color w:val="FFFFFF"/>
                <w:sz w:val="32"/>
                <w:szCs w:val="32"/>
              </w:rPr>
              <w:t xml:space="preserve">SEO   3/10   ·   Needs Work</w:t>
            </w:r>
          </w:p>
          <w:p>
            <w:pPr>
              <w:spacing w:after="250"/>
              <w:jc w:val="center"/>
              <w:rPr>
                <w:b/>
                <w:bCs/>
                <w:color w:val="FFFFFF"/>
                <w:sz w:val="32"/>
                <w:szCs w:val="32"/>
              </w:rPr>
            </w:pPr>
            <w:r>
              <w:rPr>
                <w:b/>
                <w:bCs/>
                <w:color w:val="FFFFFF"/>
                <w:sz w:val="32"/>
                <w:szCs w:val="32"/>
              </w:rPr>
              <w:t xml:space="preserve">GEO   2/10   ·   Needs Work</w:t>
            </w:r>
          </w:p>
          <w:p>
            <w:pPr>
              <w:spacing w:after="250"/>
              <w:jc w:val="center"/>
              <w:rPr>
                <w:b/>
                <w:bCs/>
                <w:color w:val="FFFFFF"/>
                <w:sz w:val="32"/>
                <w:szCs w:val="32"/>
              </w:rPr>
            </w:pPr>
            <w:r>
              <w:rPr>
                <w:b/>
                <w:bCs/>
                <w:color w:val="FFFFFF"/>
                <w:sz w:val="32"/>
                <w:szCs w:val="32"/>
              </w:rPr>
              <w:t xml:space="preserve">AEO   2/10   ·   Needs Work</w:t>
            </w:r>
          </w:p>
          <w:p>
            <w:pPr>
              <w:spacing w:after="400" w:before="500"/>
              <w:jc w:val="center"/>
              <w:rPr>
                <w:color w:val="93C5FD"/>
                <w:sz w:val="22"/>
                <w:szCs w:val="22"/>
              </w:rPr>
            </w:pPr>
            <w:r>
              <w:rPr>
                <w:color w:val="93C5FD"/>
                <w:sz w:val="22"/>
                <w:szCs w:val="22"/>
              </w:rPr>
              <w:t xml:space="preserve">Live-site readiness • 18 URL targets • 53 findings</w:t>
            </w:r>
          </w:p>
          <w:p>
            <w:pPr>
              <w:spacing w:after="140"/>
              <w:jc w:val="center"/>
              <w:rPr>
                <w:color w:val="94A3B8"/>
                <w:sz w:val="18"/>
                <w:szCs w:val="18"/>
              </w:rPr>
            </w:pPr>
            <w:r>
              <w:rPr>
                <w:color w:val="94A3B8"/>
                <w:sz w:val="18"/>
                <w:szCs w:val="18"/>
              </w:rPr>
              <w:t xml:space="preserve">5 October 2026 · Asia/Kolkata</w:t>
            </w:r>
          </w:p>
          <w:p>
            <w:pPr>
              <w:spacing w:after="800"/>
              <w:jc w:val="center"/>
              <w:rPr>
                <w:color w:val="94A3B8"/>
                <w:sz w:val="18"/>
                <w:szCs w:val="18"/>
              </w:rPr>
            </w:pPr>
            <w:r>
              <w:rPr>
                <w:color w:val="94A3B8"/>
                <w:sz w:val="18"/>
                <w:szCs w:val="18"/>
              </w:rPr>
              <w:t xml:space="preserve">Audit: Codex | Skill workflow: Alex Labat</w:t>
            </w:r>
          </w:p>
        </w:tc>
      </w:tr>
    </w:tbl>
    <w:p>
      <w:pPr>
        <w:sectPr>
          <w:pgSz w:w="12240" w:h="15840" w:orient="portrait"/>
          <w:pgMar w:top="1440" w:right="1440" w:bottom="1440" w:left="1440" w:header="708" w:footer="708" w:gutter="0"/>
          <w:pgNumType/>
          <w:docGrid w:linePitch="360"/>
        </w:sectPr>
      </w:pPr>
    </w:p>
    <w:p>
      <w:pPr>
        <w:pStyle w:val="Heading1"/>
        <w:spacing w:after="160" w:before="300"/>
      </w:pPr>
      <w: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EFF6FF" w:val="clear"/>
          </w:tcPr>
          <w:p>
            <w:pPr>
              <w:spacing w:after="140"/>
            </w:pPr>
            <w:r>
              <w:t xml:space="preserve">Invoiceo has a usable, clearly described invoice generator, but the deployed site is weakly prepared for organic discovery and answer extraction. Its public HTML is an empty JavaScript shell, the sitemap is invalid, and missing routes return successful HTTP statuses. The public content footprint is essentially one marketing page with limited trust information and no answer-focused guidance. Fix delivery and publish verified product/help information before pursuing advanced markup or AI-specific tactics. These scores describe observed readiness, not rankings, penalties or guaranteed outcomes.</w:t>
            </w:r>
          </w:p>
        </w:tc>
      </w:tr>
    </w:tbl>
    <w:p>
      <w:pPr>
        <w:spacing w:after="140"/>
      </w:pPr>
      <w:r>
        <w:t xml:space="preserve">Scores assess observed readiness, not ranking position or search-engine penalties.</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CellMar>
          <w:top w:type="dxa" w:w="100"/>
          <w:left w:type="dxa" w:w="120"/>
          <w:bottom w:type="dxa" w:w="100"/>
          <w:right w:type="dxa" w:w="120"/>
        </w:tblCellMar>
      </w:tblPr>
      <w:tblGrid>
        <w:gridCol w:w="1500"/>
        <w:gridCol w:w="900"/>
        <w:gridCol w:w="1400"/>
        <w:gridCol w:w="5560"/>
      </w:tblGrid>
      <w:tr>
        <w:trPr>
          <w:tblHeader/>
        </w:trPr>
        <w:tc>
          <w:tcPr>
            <w:tcW w:type="dxa" w:w="1500"/>
            <w:shd w:fill="1B2A4A" w:val="clear"/>
          </w:tcPr>
          <w:p>
            <w:pPr>
              <w:spacing w:after="0"/>
              <w:rPr>
                <w:b/>
                <w:bCs/>
                <w:color w:val="FFFFFF"/>
              </w:rPr>
            </w:pPr>
            <w:r>
              <w:rPr>
                <w:b/>
                <w:bCs/>
                <w:color w:val="FFFFFF"/>
              </w:rPr>
              <w:t xml:space="preserve">Dimension</w:t>
            </w:r>
          </w:p>
        </w:tc>
        <w:tc>
          <w:tcPr>
            <w:tcW w:type="dxa" w:w="900"/>
            <w:shd w:fill="1B2A4A" w:val="clear"/>
          </w:tcPr>
          <w:p>
            <w:pPr>
              <w:spacing w:after="0"/>
              <w:rPr>
                <w:b/>
                <w:bCs/>
                <w:color w:val="FFFFFF"/>
              </w:rPr>
            </w:pPr>
            <w:r>
              <w:rPr>
                <w:b/>
                <w:bCs/>
                <w:color w:val="FFFFFF"/>
              </w:rPr>
              <w:t xml:space="preserve">Score</w:t>
            </w:r>
          </w:p>
        </w:tc>
        <w:tc>
          <w:tcPr>
            <w:tcW w:type="dxa" w:w="1400"/>
            <w:shd w:fill="1B2A4A" w:val="clear"/>
          </w:tcPr>
          <w:p>
            <w:pPr>
              <w:spacing w:after="0"/>
              <w:rPr>
                <w:b/>
                <w:bCs/>
                <w:color w:val="FFFFFF"/>
              </w:rPr>
            </w:pPr>
            <w:r>
              <w:rPr>
                <w:b/>
                <w:bCs/>
                <w:color w:val="FFFFFF"/>
              </w:rPr>
              <w:t xml:space="preserve">Status</w:t>
            </w:r>
          </w:p>
        </w:tc>
        <w:tc>
          <w:tcPr>
            <w:tcW w:type="dxa" w:w="5560"/>
            <w:shd w:fill="1B2A4A" w:val="clear"/>
          </w:tcPr>
          <w:p>
            <w:pPr>
              <w:spacing w:after="0"/>
              <w:rPr>
                <w:b/>
                <w:bCs/>
                <w:color w:val="FFFFFF"/>
              </w:rPr>
            </w:pPr>
            <w:r>
              <w:rPr>
                <w:b/>
                <w:bCs/>
                <w:color w:val="FFFFFF"/>
              </w:rPr>
              <w:t xml:space="preserve">Key takeaway</w:t>
            </w:r>
          </w:p>
        </w:tc>
      </w:tr>
      <w:tr>
        <w:trPr>
          <w:cantSplit/>
        </w:trPr>
        <w:tc>
          <w:tcPr>
            <w:tcW w:type="dxa" w:w="1500"/>
            <w:shd w:fill="F8F9FA" w:val="clear"/>
          </w:tcPr>
          <w:p>
            <w:pPr>
              <w:spacing w:after="60"/>
              <w:rPr>
                <w:color w:val="1E293B"/>
                <w:sz w:val="20"/>
                <w:szCs w:val="20"/>
              </w:rPr>
            </w:pPr>
            <w:r>
              <w:rPr>
                <w:color w:val="1E293B"/>
                <w:sz w:val="20"/>
                <w:szCs w:val="20"/>
              </w:rPr>
              <w:t xml:space="preserve">SEO</w:t>
            </w:r>
          </w:p>
        </w:tc>
        <w:tc>
          <w:tcPr>
            <w:tcW w:type="dxa" w:w="900"/>
            <w:shd w:fill="F8F9FA" w:val="clear"/>
          </w:tcPr>
          <w:p>
            <w:pPr>
              <w:spacing w:after="60"/>
              <w:rPr>
                <w:color w:val="1E293B"/>
                <w:sz w:val="20"/>
                <w:szCs w:val="20"/>
              </w:rPr>
            </w:pPr>
            <w:r>
              <w:rPr>
                <w:color w:val="1E293B"/>
                <w:sz w:val="20"/>
                <w:szCs w:val="20"/>
              </w:rPr>
              <w:t xml:space="preserve">3/10</w:t>
            </w:r>
          </w:p>
        </w:tc>
        <w:tc>
          <w:tcPr>
            <w:tcW w:type="dxa" w:w="1400"/>
            <w:shd w:fill="F8F9FA" w:val="clear"/>
          </w:tcPr>
          <w:p>
            <w:pPr>
              <w:spacing w:after="60"/>
              <w:rPr>
                <w:color w:val="1E293B"/>
                <w:sz w:val="20"/>
                <w:szCs w:val="20"/>
              </w:rPr>
            </w:pPr>
            <w:r>
              <w:rPr>
                <w:color w:val="1E293B"/>
                <w:sz w:val="20"/>
                <w:szCs w:val="20"/>
              </w:rPr>
              <w:t xml:space="preserve">Needs Work</w:t>
            </w:r>
          </w:p>
        </w:tc>
        <w:tc>
          <w:tcPr>
            <w:tcW w:type="dxa" w:w="5560"/>
            <w:shd w:fill="F8F9FA" w:val="clear"/>
          </w:tcPr>
          <w:p>
            <w:pPr>
              <w:spacing w:after="60"/>
              <w:rPr>
                <w:color w:val="1E293B"/>
                <w:sz w:val="20"/>
                <w:szCs w:val="20"/>
              </w:rPr>
            </w:pPr>
            <w:r>
              <w:rPr>
                <w:color w:val="1E293B"/>
                <w:sz w:val="20"/>
                <w:szCs w:val="20"/>
              </w:rPr>
              <w:t xml:space="preserve">Delivery, sitemap, status codes and metadata need work.</w:t>
            </w:r>
          </w:p>
        </w:tc>
      </w:tr>
      <w:tr>
        <w:trPr>
          <w:cantSplit/>
        </w:trPr>
        <w:tc>
          <w:tcPr>
            <w:tcW w:type="dxa" w:w="1500"/>
            <w:shd w:fill="FFFFFF" w:val="clear"/>
          </w:tcPr>
          <w:p>
            <w:pPr>
              <w:spacing w:after="60"/>
              <w:rPr>
                <w:color w:val="1E293B"/>
                <w:sz w:val="20"/>
                <w:szCs w:val="20"/>
              </w:rPr>
            </w:pPr>
            <w:r>
              <w:rPr>
                <w:color w:val="1E293B"/>
                <w:sz w:val="20"/>
                <w:szCs w:val="20"/>
              </w:rPr>
              <w:t xml:space="preserve">GEO</w:t>
            </w:r>
          </w:p>
        </w:tc>
        <w:tc>
          <w:tcPr>
            <w:tcW w:type="dxa" w:w="900"/>
            <w:shd w:fill="FFFFFF" w:val="clear"/>
          </w:tcPr>
          <w:p>
            <w:pPr>
              <w:spacing w:after="60"/>
              <w:rPr>
                <w:color w:val="1E293B"/>
                <w:sz w:val="20"/>
                <w:szCs w:val="20"/>
              </w:rPr>
            </w:pPr>
            <w:r>
              <w:rPr>
                <w:color w:val="1E293B"/>
                <w:sz w:val="20"/>
                <w:szCs w:val="20"/>
              </w:rPr>
              <w:t xml:space="preserve">2/10</w:t>
            </w:r>
          </w:p>
        </w:tc>
        <w:tc>
          <w:tcPr>
            <w:tcW w:type="dxa" w:w="1400"/>
            <w:shd w:fill="FFFFFF" w:val="clear"/>
          </w:tcPr>
          <w:p>
            <w:pPr>
              <w:spacing w:after="60"/>
              <w:rPr>
                <w:color w:val="1E293B"/>
                <w:sz w:val="20"/>
                <w:szCs w:val="20"/>
              </w:rPr>
            </w:pPr>
            <w:r>
              <w:rPr>
                <w:color w:val="1E293B"/>
                <w:sz w:val="20"/>
                <w:szCs w:val="20"/>
              </w:rPr>
              <w:t xml:space="preserve">Needs Work</w:t>
            </w:r>
          </w:p>
        </w:tc>
        <w:tc>
          <w:tcPr>
            <w:tcW w:type="dxa" w:w="5560"/>
            <w:shd w:fill="FFFFFF" w:val="clear"/>
          </w:tcPr>
          <w:p>
            <w:pPr>
              <w:spacing w:after="60"/>
              <w:rPr>
                <w:color w:val="1E293B"/>
                <w:sz w:val="20"/>
                <w:szCs w:val="20"/>
              </w:rPr>
            </w:pPr>
            <w:r>
              <w:rPr>
                <w:color w:val="1E293B"/>
                <w:sz w:val="20"/>
                <w:szCs w:val="20"/>
              </w:rPr>
              <w:t xml:space="preserve">Limited crawlable facts and operator/brand signals.</w:t>
            </w:r>
          </w:p>
        </w:tc>
      </w:tr>
      <w:tr>
        <w:trPr>
          <w:cantSplit/>
        </w:trPr>
        <w:tc>
          <w:tcPr>
            <w:tcW w:type="dxa" w:w="1500"/>
            <w:shd w:fill="F8F9FA" w:val="clear"/>
          </w:tcPr>
          <w:p>
            <w:pPr>
              <w:spacing w:after="60"/>
              <w:rPr>
                <w:color w:val="1E293B"/>
                <w:sz w:val="20"/>
                <w:szCs w:val="20"/>
              </w:rPr>
            </w:pPr>
            <w:r>
              <w:rPr>
                <w:color w:val="1E293B"/>
                <w:sz w:val="20"/>
                <w:szCs w:val="20"/>
              </w:rPr>
              <w:t xml:space="preserve">AEO</w:t>
            </w:r>
          </w:p>
        </w:tc>
        <w:tc>
          <w:tcPr>
            <w:tcW w:type="dxa" w:w="900"/>
            <w:shd w:fill="F8F9FA" w:val="clear"/>
          </w:tcPr>
          <w:p>
            <w:pPr>
              <w:spacing w:after="60"/>
              <w:rPr>
                <w:color w:val="1E293B"/>
                <w:sz w:val="20"/>
                <w:szCs w:val="20"/>
              </w:rPr>
            </w:pPr>
            <w:r>
              <w:rPr>
                <w:color w:val="1E293B"/>
                <w:sz w:val="20"/>
                <w:szCs w:val="20"/>
              </w:rPr>
              <w:t xml:space="preserve">2/10</w:t>
            </w:r>
          </w:p>
        </w:tc>
        <w:tc>
          <w:tcPr>
            <w:tcW w:type="dxa" w:w="1400"/>
            <w:shd w:fill="F8F9FA" w:val="clear"/>
          </w:tcPr>
          <w:p>
            <w:pPr>
              <w:spacing w:after="60"/>
              <w:rPr>
                <w:color w:val="1E293B"/>
                <w:sz w:val="20"/>
                <w:szCs w:val="20"/>
              </w:rPr>
            </w:pPr>
            <w:r>
              <w:rPr>
                <w:color w:val="1E293B"/>
                <w:sz w:val="20"/>
                <w:szCs w:val="20"/>
              </w:rPr>
              <w:t xml:space="preserve">Needs Work</w:t>
            </w:r>
          </w:p>
        </w:tc>
        <w:tc>
          <w:tcPr>
            <w:tcW w:type="dxa" w:w="5560"/>
            <w:shd w:fill="F8F9FA" w:val="clear"/>
          </w:tcPr>
          <w:p>
            <w:pPr>
              <w:spacing w:after="60"/>
              <w:rPr>
                <w:color w:val="1E293B"/>
                <w:sz w:val="20"/>
                <w:szCs w:val="20"/>
              </w:rPr>
            </w:pPr>
            <w:r>
              <w:rPr>
                <w:color w:val="1E293B"/>
                <w:sz w:val="20"/>
                <w:szCs w:val="20"/>
              </w:rPr>
              <w:t xml:space="preserve">No visible Q&amp;A or ordered creation walkthrough.</w:t>
            </w:r>
          </w:p>
        </w:tc>
      </w:tr>
      <w:tr>
        <w:trPr>
          <w:cantSplit/>
        </w:trPr>
        <w:tc>
          <w:tcPr>
            <w:tcW w:type="dxa" w:w="1500"/>
            <w:shd w:fill="FFFFFF" w:val="clear"/>
          </w:tcPr>
          <w:p>
            <w:pPr>
              <w:spacing w:after="60"/>
              <w:rPr>
                <w:color w:val="1E293B"/>
                <w:sz w:val="20"/>
                <w:szCs w:val="20"/>
              </w:rPr>
            </w:pPr>
            <w:r>
              <w:rPr>
                <w:color w:val="1E293B"/>
                <w:sz w:val="20"/>
                <w:szCs w:val="20"/>
              </w:rPr>
              <w:t xml:space="preserve">Combined</w:t>
            </w:r>
          </w:p>
        </w:tc>
        <w:tc>
          <w:tcPr>
            <w:tcW w:type="dxa" w:w="900"/>
            <w:shd w:fill="FFFFFF" w:val="clear"/>
          </w:tcPr>
          <w:p>
            <w:pPr>
              <w:spacing w:after="60"/>
              <w:rPr>
                <w:color w:val="1E293B"/>
                <w:sz w:val="20"/>
                <w:szCs w:val="20"/>
              </w:rPr>
            </w:pPr>
            <w:r>
              <w:rPr>
                <w:color w:val="1E293B"/>
                <w:sz w:val="20"/>
                <w:szCs w:val="20"/>
              </w:rPr>
              <w:t xml:space="preserve">7/30</w:t>
            </w:r>
          </w:p>
        </w:tc>
        <w:tc>
          <w:tcPr>
            <w:tcW w:type="dxa" w:w="1400"/>
            <w:shd w:fill="FFFFFF" w:val="clear"/>
          </w:tcPr>
          <w:p>
            <w:pPr>
              <w:spacing w:after="60"/>
              <w:rPr>
                <w:color w:val="1E293B"/>
                <w:sz w:val="20"/>
                <w:szCs w:val="20"/>
              </w:rPr>
            </w:pPr>
            <w:r>
              <w:rPr>
                <w:color w:val="1E293B"/>
                <w:sz w:val="20"/>
                <w:szCs w:val="20"/>
              </w:rPr>
              <w:t xml:space="preserve">Needs Work</w:t>
            </w:r>
          </w:p>
        </w:tc>
        <w:tc>
          <w:tcPr>
            <w:tcW w:type="dxa" w:w="5560"/>
            <w:shd w:fill="FFFFFF" w:val="clear"/>
          </w:tcPr>
          <w:p>
            <w:pPr>
              <w:spacing w:after="60"/>
              <w:rPr>
                <w:color w:val="1E293B"/>
                <w:sz w:val="20"/>
                <w:szCs w:val="20"/>
              </w:rPr>
            </w:pPr>
            <w:r>
              <w:rPr>
                <w:color w:val="1E293B"/>
                <w:sz w:val="20"/>
                <w:szCs w:val="20"/>
              </w:rPr>
              <w:t xml:space="preserve">Fix foundations before advanced tactics.</w:t>
            </w:r>
          </w:p>
        </w:tc>
      </w:tr>
    </w:tbl>
    <w:p>
      <w:pPr>
        <w:pStyle w:val="Heading1"/>
        <w:spacing w:after="160" w:before="300"/>
      </w:pPr>
      <w:r>
        <w:t xml:space="preserve">Scope, Evidence and Limits</w:t>
      </w:r>
    </w:p>
    <w:p>
      <w:pPr>
        <w:spacing w:after="140"/>
      </w:pPr>
      <w:r>
        <w:t xml:space="preserve">Full audit of every discovered public content URL, plus authentication metadata, infrastructure endpoints and likely information-page candidates. 14 URLs rendered in headless Chrome at 390×844; 16 primary www endpoints fetched as HTTP responses; apex HTTPS and www HTTP redirects checked. 18 total URL targets inspected (14 rendered, 4 file/variant-only). The homepage is the only live content-rich page discovered. No arbitrary page cap was used; no valid sitemap was available, so undiscovered orphan pages cannot be excluded. Public read-only testing only; no account login, invoice submission, deployment or source modification performed.</w:t>
      </w:r>
    </w:p>
    <w:p>
      <w:pPr>
        <w:spacing w:after="140"/>
      </w:pPr>
      <w:r>
        <w:t xml:space="preserve">No Search Console, backlink platform, analytics, server/CDN logs, field Core Web Vitals, authenticated UX audit, real AI answer sampling, competitor study, or keyword-volume data. Scores are qualitative analyst judgments: SEO 3/10, GEO 2/10, AEO 2/10 (combined 7/30). SEO is held back by empty first-response content, invalid sitemap/soft 404s and minimal metadata; GEO by low entity/trust clarity and crawlable factual coverage; AEO by absent questions/steps/definitions. Mobile observations cover one browser/viewport, not all devices. Search queries cannot establish complete index coverage. A failed web-reader request is not proof of an AI crawler block.</w:t>
      </w:r>
    </w:p>
    <w:p>
      <w:pPr>
        <w:spacing w:after="140"/>
      </w:pPr>
      <w:r>
        <w:t xml:space="preserve">Deployment distinction: this report evaluates https://www.invoiceo.site/. Existing uncommitted workspace improvements are not considered deployed. Raw and rendered checks agreed on shared metadata and absent public information.</w:t>
      </w:r>
    </w:p>
    <w:p>
      <w:pPr>
        <w:pStyle w:val="Heading1"/>
        <w:spacing w:after="160" w:before="300"/>
      </w:pPr>
      <w:r>
        <w:t xml:space="preserve">Pages Audited</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CellMar>
          <w:top w:type="dxa" w:w="100"/>
          <w:left w:type="dxa" w:w="120"/>
          <w:bottom w:type="dxa" w:w="100"/>
          <w:right w:type="dxa" w:w="120"/>
        </w:tblCellMar>
      </w:tblPr>
      <w:tblGrid>
        <w:gridCol w:w="4200"/>
        <w:gridCol w:w="1300"/>
        <w:gridCol w:w="3860"/>
      </w:tblGrid>
      <w:tr>
        <w:trPr>
          <w:tblHeader/>
        </w:trPr>
        <w:tc>
          <w:tcPr>
            <w:tcW w:type="dxa" w:w="4200"/>
            <w:shd w:fill="1B2A4A" w:val="clear"/>
          </w:tcPr>
          <w:p>
            <w:pPr>
              <w:spacing w:after="0"/>
              <w:rPr>
                <w:b/>
                <w:bCs/>
                <w:color w:val="FFFFFF"/>
              </w:rPr>
            </w:pPr>
            <w:r>
              <w:rPr>
                <w:b/>
                <w:bCs/>
                <w:color w:val="FFFFFF"/>
              </w:rPr>
              <w:t xml:space="preserve">URL</w:t>
            </w:r>
          </w:p>
        </w:tc>
        <w:tc>
          <w:tcPr>
            <w:tcW w:type="dxa" w:w="1300"/>
            <w:shd w:fill="1B2A4A" w:val="clear"/>
          </w:tcPr>
          <w:p>
            <w:pPr>
              <w:spacing w:after="0"/>
              <w:rPr>
                <w:b/>
                <w:bCs/>
                <w:color w:val="FFFFFF"/>
              </w:rPr>
            </w:pPr>
            <w:r>
              <w:rPr>
                <w:b/>
                <w:bCs/>
                <w:color w:val="FFFFFF"/>
              </w:rPr>
              <w:t xml:space="preserve">Type</w:t>
            </w:r>
          </w:p>
        </w:tc>
        <w:tc>
          <w:tcPr>
            <w:tcW w:type="dxa" w:w="3860"/>
            <w:shd w:fill="1B2A4A" w:val="clear"/>
          </w:tcPr>
          <w:p>
            <w:pPr>
              <w:spacing w:after="0"/>
              <w:rPr>
                <w:b/>
                <w:bCs/>
                <w:color w:val="FFFFFF"/>
              </w:rPr>
            </w:pPr>
            <w:r>
              <w:rPr>
                <w:b/>
                <w:bCs/>
                <w:color w:val="FFFFFF"/>
              </w:rPr>
              <w:t xml:space="preserve">Observation</w:t>
            </w:r>
          </w:p>
        </w:tc>
      </w:tr>
      <w:tr>
        <w:trPr>
          <w:cantSplit/>
        </w:trPr>
        <w:tc>
          <w:tcPr>
            <w:tcW w:type="dxa" w:w="4200"/>
            <w:shd w:fill="F8F9FA" w:val="clear"/>
          </w:tcPr>
          <w:p>
            <w:pPr>
              <w:spacing w:after="60"/>
              <w:rPr>
                <w:color w:val="1E293B"/>
                <w:sz w:val="20"/>
                <w:szCs w:val="20"/>
              </w:rPr>
            </w:pPr>
            <w:r>
              <w:rPr>
                <w:color w:val="1E293B"/>
                <w:sz w:val="20"/>
                <w:szCs w:val="20"/>
              </w:rPr>
              <w:t xml:space="preserve">https://www.invoiceo.site/</w:t>
            </w:r>
          </w:p>
        </w:tc>
        <w:tc>
          <w:tcPr>
            <w:tcW w:type="dxa" w:w="1300"/>
            <w:shd w:fill="F8F9FA" w:val="clear"/>
          </w:tcPr>
          <w:p>
            <w:pPr>
              <w:spacing w:after="60"/>
              <w:rPr>
                <w:color w:val="1E293B"/>
                <w:sz w:val="20"/>
                <w:szCs w:val="20"/>
              </w:rPr>
            </w:pPr>
            <w:r>
              <w:rPr>
                <w:color w:val="1E293B"/>
                <w:sz w:val="20"/>
                <w:szCs w:val="20"/>
              </w:rPr>
              <w:t xml:space="preserve">Marketing</w:t>
            </w:r>
          </w:p>
        </w:tc>
        <w:tc>
          <w:tcPr>
            <w:tcW w:type="dxa" w:w="3860"/>
            <w:shd w:fill="F8F9FA" w:val="clear"/>
          </w:tcPr>
          <w:p>
            <w:pPr>
              <w:spacing w:after="60"/>
              <w:rPr>
                <w:color w:val="1E293B"/>
                <w:sz w:val="20"/>
                <w:szCs w:val="20"/>
              </w:rPr>
            </w:pPr>
            <w:r>
              <w:rPr>
                <w:color w:val="1E293B"/>
                <w:sz w:val="20"/>
                <w:szCs w:val="20"/>
              </w:rPr>
              <w:t xml:space="preserve">Real page; 174 words; client rendered</w:t>
            </w:r>
          </w:p>
        </w:tc>
      </w:tr>
      <w:tr>
        <w:trPr>
          <w:cantSplit/>
        </w:trPr>
        <w:tc>
          <w:tcPr>
            <w:tcW w:type="dxa" w:w="4200"/>
            <w:shd w:fill="FFFFFF" w:val="clear"/>
          </w:tcPr>
          <w:p>
            <w:pPr>
              <w:spacing w:after="60"/>
              <w:rPr>
                <w:color w:val="1E293B"/>
                <w:sz w:val="20"/>
                <w:szCs w:val="20"/>
              </w:rPr>
            </w:pPr>
            <w:r>
              <w:rPr>
                <w:color w:val="1E293B"/>
                <w:sz w:val="20"/>
                <w:szCs w:val="20"/>
              </w:rPr>
              <w:t xml:space="preserve">https://www.invoiceo.site/about</w:t>
            </w:r>
          </w:p>
        </w:tc>
        <w:tc>
          <w:tcPr>
            <w:tcW w:type="dxa" w:w="1300"/>
            <w:shd w:fill="FFFFFF" w:val="clear"/>
          </w:tcPr>
          <w:p>
            <w:pPr>
              <w:spacing w:after="60"/>
              <w:rPr>
                <w:color w:val="1E293B"/>
                <w:sz w:val="20"/>
                <w:szCs w:val="20"/>
              </w:rPr>
            </w:pPr>
            <w:r>
              <w:rPr>
                <w:color w:val="1E293B"/>
                <w:sz w:val="20"/>
                <w:szCs w:val="20"/>
              </w:rPr>
              <w:t xml:space="preserve">Candidate route</w:t>
            </w:r>
          </w:p>
        </w:tc>
        <w:tc>
          <w:tcPr>
            <w:tcW w:type="dxa" w:w="3860"/>
            <w:shd w:fill="FFFFFF" w:val="clear"/>
          </w:tcPr>
          <w:p>
            <w:pPr>
              <w:spacing w:after="60"/>
              <w:rPr>
                <w:color w:val="1E293B"/>
                <w:sz w:val="20"/>
                <w:szCs w:val="20"/>
              </w:rPr>
            </w:pPr>
            <w:r>
              <w:rPr>
                <w:color w:val="1E293B"/>
                <w:sz w:val="20"/>
                <w:szCs w:val="20"/>
              </w:rPr>
              <w:t xml:space="preserve">Rendered 404; HTTP 200; shared title</w:t>
            </w:r>
          </w:p>
        </w:tc>
      </w:tr>
      <w:tr>
        <w:trPr>
          <w:cantSplit/>
        </w:trPr>
        <w:tc>
          <w:tcPr>
            <w:tcW w:type="dxa" w:w="4200"/>
            <w:shd w:fill="F8F9FA" w:val="clear"/>
          </w:tcPr>
          <w:p>
            <w:pPr>
              <w:spacing w:after="60"/>
              <w:rPr>
                <w:color w:val="1E293B"/>
                <w:sz w:val="20"/>
                <w:szCs w:val="20"/>
              </w:rPr>
            </w:pPr>
            <w:r>
              <w:rPr>
                <w:color w:val="1E293B"/>
                <w:sz w:val="20"/>
                <w:szCs w:val="20"/>
              </w:rPr>
              <w:t xml:space="preserve">https://www.invoiceo.site/help</w:t>
            </w:r>
          </w:p>
        </w:tc>
        <w:tc>
          <w:tcPr>
            <w:tcW w:type="dxa" w:w="1300"/>
            <w:shd w:fill="F8F9FA" w:val="clear"/>
          </w:tcPr>
          <w:p>
            <w:pPr>
              <w:spacing w:after="60"/>
              <w:rPr>
                <w:color w:val="1E293B"/>
                <w:sz w:val="20"/>
                <w:szCs w:val="20"/>
              </w:rPr>
            </w:pPr>
            <w:r>
              <w:rPr>
                <w:color w:val="1E293B"/>
                <w:sz w:val="20"/>
                <w:szCs w:val="20"/>
              </w:rPr>
              <w:t xml:space="preserve">Candidate route</w:t>
            </w:r>
          </w:p>
        </w:tc>
        <w:tc>
          <w:tcPr>
            <w:tcW w:type="dxa" w:w="3860"/>
            <w:shd w:fill="F8F9FA" w:val="clear"/>
          </w:tcPr>
          <w:p>
            <w:pPr>
              <w:spacing w:after="60"/>
              <w:rPr>
                <w:color w:val="1E293B"/>
                <w:sz w:val="20"/>
                <w:szCs w:val="20"/>
              </w:rPr>
            </w:pPr>
            <w:r>
              <w:rPr>
                <w:color w:val="1E293B"/>
                <w:sz w:val="20"/>
                <w:szCs w:val="20"/>
              </w:rPr>
              <w:t xml:space="preserve">Rendered 404; HTTP 200; shared title</w:t>
            </w:r>
          </w:p>
        </w:tc>
      </w:tr>
      <w:tr>
        <w:trPr>
          <w:cantSplit/>
        </w:trPr>
        <w:tc>
          <w:tcPr>
            <w:tcW w:type="dxa" w:w="4200"/>
            <w:shd w:fill="FFFFFF" w:val="clear"/>
          </w:tcPr>
          <w:p>
            <w:pPr>
              <w:spacing w:after="60"/>
              <w:rPr>
                <w:color w:val="1E293B"/>
                <w:sz w:val="20"/>
                <w:szCs w:val="20"/>
              </w:rPr>
            </w:pPr>
            <w:r>
              <w:rPr>
                <w:color w:val="1E293B"/>
                <w:sz w:val="20"/>
                <w:szCs w:val="20"/>
              </w:rPr>
              <w:t xml:space="preserve">https://www.invoiceo.site/privacy</w:t>
            </w:r>
          </w:p>
        </w:tc>
        <w:tc>
          <w:tcPr>
            <w:tcW w:type="dxa" w:w="1300"/>
            <w:shd w:fill="FFFFFF" w:val="clear"/>
          </w:tcPr>
          <w:p>
            <w:pPr>
              <w:spacing w:after="60"/>
              <w:rPr>
                <w:color w:val="1E293B"/>
                <w:sz w:val="20"/>
                <w:szCs w:val="20"/>
              </w:rPr>
            </w:pPr>
            <w:r>
              <w:rPr>
                <w:color w:val="1E293B"/>
                <w:sz w:val="20"/>
                <w:szCs w:val="20"/>
              </w:rPr>
              <w:t xml:space="preserve">Candidate route</w:t>
            </w:r>
          </w:p>
        </w:tc>
        <w:tc>
          <w:tcPr>
            <w:tcW w:type="dxa" w:w="3860"/>
            <w:shd w:fill="FFFFFF" w:val="clear"/>
          </w:tcPr>
          <w:p>
            <w:pPr>
              <w:spacing w:after="60"/>
              <w:rPr>
                <w:color w:val="1E293B"/>
                <w:sz w:val="20"/>
                <w:szCs w:val="20"/>
              </w:rPr>
            </w:pPr>
            <w:r>
              <w:rPr>
                <w:color w:val="1E293B"/>
                <w:sz w:val="20"/>
                <w:szCs w:val="20"/>
              </w:rPr>
              <w:t xml:space="preserve">Rendered 404; HTTP 200; shared title</w:t>
            </w:r>
          </w:p>
        </w:tc>
      </w:tr>
      <w:tr>
        <w:trPr>
          <w:cantSplit/>
        </w:trPr>
        <w:tc>
          <w:tcPr>
            <w:tcW w:type="dxa" w:w="4200"/>
            <w:shd w:fill="F8F9FA" w:val="clear"/>
          </w:tcPr>
          <w:p>
            <w:pPr>
              <w:spacing w:after="60"/>
              <w:rPr>
                <w:color w:val="1E293B"/>
                <w:sz w:val="20"/>
                <w:szCs w:val="20"/>
              </w:rPr>
            </w:pPr>
            <w:r>
              <w:rPr>
                <w:color w:val="1E293B"/>
                <w:sz w:val="20"/>
                <w:szCs w:val="20"/>
              </w:rPr>
              <w:t xml:space="preserve">https://www.invoiceo.site/terms</w:t>
            </w:r>
          </w:p>
        </w:tc>
        <w:tc>
          <w:tcPr>
            <w:tcW w:type="dxa" w:w="1300"/>
            <w:shd w:fill="F8F9FA" w:val="clear"/>
          </w:tcPr>
          <w:p>
            <w:pPr>
              <w:spacing w:after="60"/>
              <w:rPr>
                <w:color w:val="1E293B"/>
                <w:sz w:val="20"/>
                <w:szCs w:val="20"/>
              </w:rPr>
            </w:pPr>
            <w:r>
              <w:rPr>
                <w:color w:val="1E293B"/>
                <w:sz w:val="20"/>
                <w:szCs w:val="20"/>
              </w:rPr>
              <w:t xml:space="preserve">Candidate route</w:t>
            </w:r>
          </w:p>
        </w:tc>
        <w:tc>
          <w:tcPr>
            <w:tcW w:type="dxa" w:w="3860"/>
            <w:shd w:fill="F8F9FA" w:val="clear"/>
          </w:tcPr>
          <w:p>
            <w:pPr>
              <w:spacing w:after="60"/>
              <w:rPr>
                <w:color w:val="1E293B"/>
                <w:sz w:val="20"/>
                <w:szCs w:val="20"/>
              </w:rPr>
            </w:pPr>
            <w:r>
              <w:rPr>
                <w:color w:val="1E293B"/>
                <w:sz w:val="20"/>
                <w:szCs w:val="20"/>
              </w:rPr>
              <w:t xml:space="preserve">Rendered 404; HTTP 200; shared title</w:t>
            </w:r>
          </w:p>
        </w:tc>
      </w:tr>
      <w:tr>
        <w:trPr>
          <w:cantSplit/>
        </w:trPr>
        <w:tc>
          <w:tcPr>
            <w:tcW w:type="dxa" w:w="4200"/>
            <w:shd w:fill="FFFFFF" w:val="clear"/>
          </w:tcPr>
          <w:p>
            <w:pPr>
              <w:spacing w:after="60"/>
              <w:rPr>
                <w:color w:val="1E293B"/>
                <w:sz w:val="20"/>
                <w:szCs w:val="20"/>
              </w:rPr>
            </w:pPr>
            <w:r>
              <w:rPr>
                <w:color w:val="1E293B"/>
                <w:sz w:val="20"/>
                <w:szCs w:val="20"/>
              </w:rPr>
              <w:t xml:space="preserve">https://www.invoiceo.site/cookies</w:t>
            </w:r>
          </w:p>
        </w:tc>
        <w:tc>
          <w:tcPr>
            <w:tcW w:type="dxa" w:w="1300"/>
            <w:shd w:fill="FFFFFF" w:val="clear"/>
          </w:tcPr>
          <w:p>
            <w:pPr>
              <w:spacing w:after="60"/>
              <w:rPr>
                <w:color w:val="1E293B"/>
                <w:sz w:val="20"/>
                <w:szCs w:val="20"/>
              </w:rPr>
            </w:pPr>
            <w:r>
              <w:rPr>
                <w:color w:val="1E293B"/>
                <w:sz w:val="20"/>
                <w:szCs w:val="20"/>
              </w:rPr>
              <w:t xml:space="preserve">Candidate route</w:t>
            </w:r>
          </w:p>
        </w:tc>
        <w:tc>
          <w:tcPr>
            <w:tcW w:type="dxa" w:w="3860"/>
            <w:shd w:fill="FFFFFF" w:val="clear"/>
          </w:tcPr>
          <w:p>
            <w:pPr>
              <w:spacing w:after="60"/>
              <w:rPr>
                <w:color w:val="1E293B"/>
                <w:sz w:val="20"/>
                <w:szCs w:val="20"/>
              </w:rPr>
            </w:pPr>
            <w:r>
              <w:rPr>
                <w:color w:val="1E293B"/>
                <w:sz w:val="20"/>
                <w:szCs w:val="20"/>
              </w:rPr>
              <w:t xml:space="preserve">Rendered 404; HTTP 200; shared title</w:t>
            </w:r>
          </w:p>
        </w:tc>
      </w:tr>
      <w:tr>
        <w:trPr>
          <w:cantSplit/>
        </w:trPr>
        <w:tc>
          <w:tcPr>
            <w:tcW w:type="dxa" w:w="4200"/>
            <w:shd w:fill="F8F9FA" w:val="clear"/>
          </w:tcPr>
          <w:p>
            <w:pPr>
              <w:spacing w:after="60"/>
              <w:rPr>
                <w:color w:val="1E293B"/>
                <w:sz w:val="20"/>
                <w:szCs w:val="20"/>
              </w:rPr>
            </w:pPr>
            <w:r>
              <w:rPr>
                <w:color w:val="1E293B"/>
                <w:sz w:val="20"/>
                <w:szCs w:val="20"/>
              </w:rPr>
              <w:t xml:space="preserve">https://www.invoiceo.site/not-a-real-page-audit-20261005</w:t>
            </w:r>
          </w:p>
        </w:tc>
        <w:tc>
          <w:tcPr>
            <w:tcW w:type="dxa" w:w="1300"/>
            <w:shd w:fill="F8F9FA" w:val="clear"/>
          </w:tcPr>
          <w:p>
            <w:pPr>
              <w:spacing w:after="60"/>
              <w:rPr>
                <w:color w:val="1E293B"/>
                <w:sz w:val="20"/>
                <w:szCs w:val="20"/>
              </w:rPr>
            </w:pPr>
            <w:r>
              <w:rPr>
                <w:color w:val="1E293B"/>
                <w:sz w:val="20"/>
                <w:szCs w:val="20"/>
              </w:rPr>
              <w:t xml:space="preserve">Test error</w:t>
            </w:r>
          </w:p>
        </w:tc>
        <w:tc>
          <w:tcPr>
            <w:tcW w:type="dxa" w:w="3860"/>
            <w:shd w:fill="F8F9FA" w:val="clear"/>
          </w:tcPr>
          <w:p>
            <w:pPr>
              <w:spacing w:after="60"/>
              <w:rPr>
                <w:color w:val="1E293B"/>
                <w:sz w:val="20"/>
                <w:szCs w:val="20"/>
              </w:rPr>
            </w:pPr>
            <w:r>
              <w:rPr>
                <w:color w:val="1E293B"/>
                <w:sz w:val="20"/>
                <w:szCs w:val="20"/>
              </w:rPr>
              <w:t xml:space="preserve">Rendered 404; HTTP 200; shared title</w:t>
            </w:r>
          </w:p>
        </w:tc>
      </w:tr>
      <w:tr>
        <w:trPr>
          <w:cantSplit/>
        </w:trPr>
        <w:tc>
          <w:tcPr>
            <w:tcW w:type="dxa" w:w="4200"/>
            <w:shd w:fill="FFFFFF" w:val="clear"/>
          </w:tcPr>
          <w:p>
            <w:pPr>
              <w:spacing w:after="60"/>
              <w:rPr>
                <w:color w:val="1E293B"/>
                <w:sz w:val="20"/>
                <w:szCs w:val="20"/>
              </w:rPr>
            </w:pPr>
            <w:r>
              <w:rPr>
                <w:color w:val="1E293B"/>
                <w:sz w:val="20"/>
                <w:szCs w:val="20"/>
              </w:rPr>
              <w:t xml:space="preserve">https://www.invoiceo.site/login</w:t>
            </w:r>
          </w:p>
        </w:tc>
        <w:tc>
          <w:tcPr>
            <w:tcW w:type="dxa" w:w="1300"/>
            <w:shd w:fill="FFFFFF" w:val="clear"/>
          </w:tcPr>
          <w:p>
            <w:pPr>
              <w:spacing w:after="60"/>
              <w:rPr>
                <w:color w:val="1E293B"/>
                <w:sz w:val="20"/>
                <w:szCs w:val="20"/>
              </w:rPr>
            </w:pPr>
            <w:r>
              <w:rPr>
                <w:color w:val="1E293B"/>
                <w:sz w:val="20"/>
                <w:szCs w:val="20"/>
              </w:rPr>
              <w:t xml:space="preserve">Authentication</w:t>
            </w:r>
          </w:p>
        </w:tc>
        <w:tc>
          <w:tcPr>
            <w:tcW w:type="dxa" w:w="3860"/>
            <w:shd w:fill="FFFFFF" w:val="clear"/>
          </w:tcPr>
          <w:p>
            <w:pPr>
              <w:spacing w:after="60"/>
              <w:rPr>
                <w:color w:val="1E293B"/>
                <w:sz w:val="20"/>
                <w:szCs w:val="20"/>
              </w:rPr>
            </w:pPr>
            <w:r>
              <w:rPr>
                <w:color w:val="1E293B"/>
                <w:sz w:val="20"/>
                <w:szCs w:val="20"/>
              </w:rPr>
              <w:t xml:space="preserve">Real auth page; no noindex; shared title</w:t>
            </w:r>
          </w:p>
        </w:tc>
      </w:tr>
      <w:tr>
        <w:trPr>
          <w:cantSplit/>
        </w:trPr>
        <w:tc>
          <w:tcPr>
            <w:tcW w:type="dxa" w:w="4200"/>
            <w:shd w:fill="F8F9FA" w:val="clear"/>
          </w:tcPr>
          <w:p>
            <w:pPr>
              <w:spacing w:after="60"/>
              <w:rPr>
                <w:color w:val="1E293B"/>
                <w:sz w:val="20"/>
                <w:szCs w:val="20"/>
              </w:rPr>
            </w:pPr>
            <w:r>
              <w:rPr>
                <w:color w:val="1E293B"/>
                <w:sz w:val="20"/>
                <w:szCs w:val="20"/>
              </w:rPr>
              <w:t xml:space="preserve">https://www.invoiceo.site/signup</w:t>
            </w:r>
          </w:p>
        </w:tc>
        <w:tc>
          <w:tcPr>
            <w:tcW w:type="dxa" w:w="1300"/>
            <w:shd w:fill="F8F9FA" w:val="clear"/>
          </w:tcPr>
          <w:p>
            <w:pPr>
              <w:spacing w:after="60"/>
              <w:rPr>
                <w:color w:val="1E293B"/>
                <w:sz w:val="20"/>
                <w:szCs w:val="20"/>
              </w:rPr>
            </w:pPr>
            <w:r>
              <w:rPr>
                <w:color w:val="1E293B"/>
                <w:sz w:val="20"/>
                <w:szCs w:val="20"/>
              </w:rPr>
              <w:t xml:space="preserve">Authentication</w:t>
            </w:r>
          </w:p>
        </w:tc>
        <w:tc>
          <w:tcPr>
            <w:tcW w:type="dxa" w:w="3860"/>
            <w:shd w:fill="F8F9FA" w:val="clear"/>
          </w:tcPr>
          <w:p>
            <w:pPr>
              <w:spacing w:after="60"/>
              <w:rPr>
                <w:color w:val="1E293B"/>
                <w:sz w:val="20"/>
                <w:szCs w:val="20"/>
              </w:rPr>
            </w:pPr>
            <w:r>
              <w:rPr>
                <w:color w:val="1E293B"/>
                <w:sz w:val="20"/>
                <w:szCs w:val="20"/>
              </w:rPr>
              <w:t xml:space="preserve">Real auth page; no noindex; shared title</w:t>
            </w:r>
          </w:p>
        </w:tc>
      </w:tr>
      <w:tr>
        <w:trPr>
          <w:cantSplit/>
        </w:trPr>
        <w:tc>
          <w:tcPr>
            <w:tcW w:type="dxa" w:w="4200"/>
            <w:shd w:fill="FFFFFF" w:val="clear"/>
          </w:tcPr>
          <w:p>
            <w:pPr>
              <w:spacing w:after="60"/>
              <w:rPr>
                <w:color w:val="1E293B"/>
                <w:sz w:val="20"/>
                <w:szCs w:val="20"/>
              </w:rPr>
            </w:pPr>
            <w:r>
              <w:rPr>
                <w:color w:val="1E293B"/>
                <w:sz w:val="20"/>
                <w:szCs w:val="20"/>
              </w:rPr>
              <w:t xml:space="preserve">https://www.invoiceo.site/faq</w:t>
            </w:r>
          </w:p>
        </w:tc>
        <w:tc>
          <w:tcPr>
            <w:tcW w:type="dxa" w:w="1300"/>
            <w:shd w:fill="FFFFFF" w:val="clear"/>
          </w:tcPr>
          <w:p>
            <w:pPr>
              <w:spacing w:after="60"/>
              <w:rPr>
                <w:color w:val="1E293B"/>
                <w:sz w:val="20"/>
                <w:szCs w:val="20"/>
              </w:rPr>
            </w:pPr>
            <w:r>
              <w:rPr>
                <w:color w:val="1E293B"/>
                <w:sz w:val="20"/>
                <w:szCs w:val="20"/>
              </w:rPr>
              <w:t xml:space="preserve">Candidate route</w:t>
            </w:r>
          </w:p>
        </w:tc>
        <w:tc>
          <w:tcPr>
            <w:tcW w:type="dxa" w:w="3860"/>
            <w:shd w:fill="FFFFFF" w:val="clear"/>
          </w:tcPr>
          <w:p>
            <w:pPr>
              <w:spacing w:after="60"/>
              <w:rPr>
                <w:color w:val="1E293B"/>
                <w:sz w:val="20"/>
                <w:szCs w:val="20"/>
              </w:rPr>
            </w:pPr>
            <w:r>
              <w:rPr>
                <w:color w:val="1E293B"/>
                <w:sz w:val="20"/>
                <w:szCs w:val="20"/>
              </w:rPr>
              <w:t xml:space="preserve">Rendered 404; HTTP 200; shared title</w:t>
            </w:r>
          </w:p>
        </w:tc>
      </w:tr>
      <w:tr>
        <w:trPr>
          <w:cantSplit/>
        </w:trPr>
        <w:tc>
          <w:tcPr>
            <w:tcW w:type="dxa" w:w="4200"/>
            <w:shd w:fill="F8F9FA" w:val="clear"/>
          </w:tcPr>
          <w:p>
            <w:pPr>
              <w:spacing w:after="60"/>
              <w:rPr>
                <w:color w:val="1E293B"/>
                <w:sz w:val="20"/>
                <w:szCs w:val="20"/>
              </w:rPr>
            </w:pPr>
            <w:r>
              <w:rPr>
                <w:color w:val="1E293B"/>
                <w:sz w:val="20"/>
                <w:szCs w:val="20"/>
              </w:rPr>
              <w:t xml:space="preserve">https://www.invoiceo.site/contact</w:t>
            </w:r>
          </w:p>
        </w:tc>
        <w:tc>
          <w:tcPr>
            <w:tcW w:type="dxa" w:w="1300"/>
            <w:shd w:fill="F8F9FA" w:val="clear"/>
          </w:tcPr>
          <w:p>
            <w:pPr>
              <w:spacing w:after="60"/>
              <w:rPr>
                <w:color w:val="1E293B"/>
                <w:sz w:val="20"/>
                <w:szCs w:val="20"/>
              </w:rPr>
            </w:pPr>
            <w:r>
              <w:rPr>
                <w:color w:val="1E293B"/>
                <w:sz w:val="20"/>
                <w:szCs w:val="20"/>
              </w:rPr>
              <w:t xml:space="preserve">Candidate route</w:t>
            </w:r>
          </w:p>
        </w:tc>
        <w:tc>
          <w:tcPr>
            <w:tcW w:type="dxa" w:w="3860"/>
            <w:shd w:fill="F8F9FA" w:val="clear"/>
          </w:tcPr>
          <w:p>
            <w:pPr>
              <w:spacing w:after="60"/>
              <w:rPr>
                <w:color w:val="1E293B"/>
                <w:sz w:val="20"/>
                <w:szCs w:val="20"/>
              </w:rPr>
            </w:pPr>
            <w:r>
              <w:rPr>
                <w:color w:val="1E293B"/>
                <w:sz w:val="20"/>
                <w:szCs w:val="20"/>
              </w:rPr>
              <w:t xml:space="preserve">Rendered 404; HTTP 200; shared title</w:t>
            </w:r>
          </w:p>
        </w:tc>
      </w:tr>
      <w:tr>
        <w:trPr>
          <w:cantSplit/>
        </w:trPr>
        <w:tc>
          <w:tcPr>
            <w:tcW w:type="dxa" w:w="4200"/>
            <w:shd w:fill="FFFFFF" w:val="clear"/>
          </w:tcPr>
          <w:p>
            <w:pPr>
              <w:spacing w:after="60"/>
              <w:rPr>
                <w:color w:val="1E293B"/>
                <w:sz w:val="20"/>
                <w:szCs w:val="20"/>
              </w:rPr>
            </w:pPr>
            <w:r>
              <w:rPr>
                <w:color w:val="1E293B"/>
                <w:sz w:val="20"/>
                <w:szCs w:val="20"/>
              </w:rPr>
              <w:t xml:space="preserve">https://www.invoiceo.site/blog</w:t>
            </w:r>
          </w:p>
        </w:tc>
        <w:tc>
          <w:tcPr>
            <w:tcW w:type="dxa" w:w="1300"/>
            <w:shd w:fill="FFFFFF" w:val="clear"/>
          </w:tcPr>
          <w:p>
            <w:pPr>
              <w:spacing w:after="60"/>
              <w:rPr>
                <w:color w:val="1E293B"/>
                <w:sz w:val="20"/>
                <w:szCs w:val="20"/>
              </w:rPr>
            </w:pPr>
            <w:r>
              <w:rPr>
                <w:color w:val="1E293B"/>
                <w:sz w:val="20"/>
                <w:szCs w:val="20"/>
              </w:rPr>
              <w:t xml:space="preserve">Candidate route</w:t>
            </w:r>
          </w:p>
        </w:tc>
        <w:tc>
          <w:tcPr>
            <w:tcW w:type="dxa" w:w="3860"/>
            <w:shd w:fill="FFFFFF" w:val="clear"/>
          </w:tcPr>
          <w:p>
            <w:pPr>
              <w:spacing w:after="60"/>
              <w:rPr>
                <w:color w:val="1E293B"/>
                <w:sz w:val="20"/>
                <w:szCs w:val="20"/>
              </w:rPr>
            </w:pPr>
            <w:r>
              <w:rPr>
                <w:color w:val="1E293B"/>
                <w:sz w:val="20"/>
                <w:szCs w:val="20"/>
              </w:rPr>
              <w:t xml:space="preserve">Rendered 404; HTTP 200; shared title</w:t>
            </w:r>
          </w:p>
        </w:tc>
      </w:tr>
      <w:tr>
        <w:trPr>
          <w:cantSplit/>
        </w:trPr>
        <w:tc>
          <w:tcPr>
            <w:tcW w:type="dxa" w:w="4200"/>
            <w:shd w:fill="F8F9FA" w:val="clear"/>
          </w:tcPr>
          <w:p>
            <w:pPr>
              <w:spacing w:after="60"/>
              <w:rPr>
                <w:color w:val="1E293B"/>
                <w:sz w:val="20"/>
                <w:szCs w:val="20"/>
              </w:rPr>
            </w:pPr>
            <w:r>
              <w:rPr>
                <w:color w:val="1E293B"/>
                <w:sz w:val="20"/>
                <w:szCs w:val="20"/>
              </w:rPr>
              <w:t xml:space="preserve">https://www.invoiceo.site/pricing</w:t>
            </w:r>
          </w:p>
        </w:tc>
        <w:tc>
          <w:tcPr>
            <w:tcW w:type="dxa" w:w="1300"/>
            <w:shd w:fill="F8F9FA" w:val="clear"/>
          </w:tcPr>
          <w:p>
            <w:pPr>
              <w:spacing w:after="60"/>
              <w:rPr>
                <w:color w:val="1E293B"/>
                <w:sz w:val="20"/>
                <w:szCs w:val="20"/>
              </w:rPr>
            </w:pPr>
            <w:r>
              <w:rPr>
                <w:color w:val="1E293B"/>
                <w:sz w:val="20"/>
                <w:szCs w:val="20"/>
              </w:rPr>
              <w:t xml:space="preserve">Candidate route</w:t>
            </w:r>
          </w:p>
        </w:tc>
        <w:tc>
          <w:tcPr>
            <w:tcW w:type="dxa" w:w="3860"/>
            <w:shd w:fill="F8F9FA" w:val="clear"/>
          </w:tcPr>
          <w:p>
            <w:pPr>
              <w:spacing w:after="60"/>
              <w:rPr>
                <w:color w:val="1E293B"/>
                <w:sz w:val="20"/>
                <w:szCs w:val="20"/>
              </w:rPr>
            </w:pPr>
            <w:r>
              <w:rPr>
                <w:color w:val="1E293B"/>
                <w:sz w:val="20"/>
                <w:szCs w:val="20"/>
              </w:rPr>
              <w:t xml:space="preserve">Rendered 404; HTTP 200; shared title</w:t>
            </w:r>
          </w:p>
        </w:tc>
      </w:tr>
      <w:tr>
        <w:trPr>
          <w:cantSplit/>
        </w:trPr>
        <w:tc>
          <w:tcPr>
            <w:tcW w:type="dxa" w:w="4200"/>
            <w:shd w:fill="FFFFFF" w:val="clear"/>
          </w:tcPr>
          <w:p>
            <w:pPr>
              <w:spacing w:after="60"/>
              <w:rPr>
                <w:color w:val="1E293B"/>
                <w:sz w:val="20"/>
                <w:szCs w:val="20"/>
              </w:rPr>
            </w:pPr>
            <w:r>
              <w:rPr>
                <w:color w:val="1E293B"/>
                <w:sz w:val="20"/>
                <w:szCs w:val="20"/>
              </w:rPr>
              <w:t xml:space="preserve">https://www.invoiceo.site/sitemap.xml</w:t>
            </w:r>
          </w:p>
        </w:tc>
        <w:tc>
          <w:tcPr>
            <w:tcW w:type="dxa" w:w="1300"/>
            <w:shd w:fill="FFFFFF" w:val="clear"/>
          </w:tcPr>
          <w:p>
            <w:pPr>
              <w:spacing w:after="60"/>
              <w:rPr>
                <w:color w:val="1E293B"/>
                <w:sz w:val="20"/>
                <w:szCs w:val="20"/>
              </w:rPr>
            </w:pPr>
            <w:r>
              <w:rPr>
                <w:color w:val="1E293B"/>
                <w:sz w:val="20"/>
                <w:szCs w:val="20"/>
              </w:rPr>
              <w:t xml:space="preserve">Invalid sitemap</w:t>
            </w:r>
          </w:p>
        </w:tc>
        <w:tc>
          <w:tcPr>
            <w:tcW w:type="dxa" w:w="3860"/>
            <w:shd w:fill="FFFFFF" w:val="clear"/>
          </w:tcPr>
          <w:p>
            <w:pPr>
              <w:spacing w:after="60"/>
              <w:rPr>
                <w:color w:val="1E293B"/>
                <w:sz w:val="20"/>
                <w:szCs w:val="20"/>
              </w:rPr>
            </w:pPr>
            <w:r>
              <w:rPr>
                <w:color w:val="1E293B"/>
                <w:sz w:val="20"/>
                <w:szCs w:val="20"/>
              </w:rPr>
              <w:t xml:space="preserve">Rendered 404; HTTP 200; shared title</w:t>
            </w:r>
          </w:p>
        </w:tc>
      </w:tr>
      <w:tr>
        <w:trPr>
          <w:cantSplit/>
        </w:trPr>
        <w:tc>
          <w:tcPr>
            <w:tcW w:type="dxa" w:w="4200"/>
            <w:shd w:fill="F8F9FA" w:val="clear"/>
          </w:tcPr>
          <w:p>
            <w:pPr>
              <w:spacing w:after="60"/>
              <w:rPr>
                <w:color w:val="1E293B"/>
                <w:sz w:val="20"/>
                <w:szCs w:val="20"/>
              </w:rPr>
            </w:pPr>
            <w:r>
              <w:rPr>
                <w:color w:val="1E293B"/>
                <w:sz w:val="20"/>
                <w:szCs w:val="20"/>
              </w:rPr>
              <w:t xml:space="preserve">https://www.invoiceo.site/robots.txt</w:t>
            </w:r>
          </w:p>
        </w:tc>
        <w:tc>
          <w:tcPr>
            <w:tcW w:type="dxa" w:w="1300"/>
            <w:shd w:fill="F8F9FA" w:val="clear"/>
          </w:tcPr>
          <w:p>
            <w:pPr>
              <w:spacing w:after="60"/>
              <w:rPr>
                <w:color w:val="1E293B"/>
                <w:sz w:val="20"/>
                <w:szCs w:val="20"/>
              </w:rPr>
            </w:pPr>
            <w:r>
              <w:rPr>
                <w:color w:val="1E293B"/>
                <w:sz w:val="20"/>
                <w:szCs w:val="20"/>
              </w:rPr>
              <w:t xml:space="preserve">Crawler file</w:t>
            </w:r>
          </w:p>
        </w:tc>
        <w:tc>
          <w:tcPr>
            <w:tcW w:type="dxa" w:w="3860"/>
            <w:shd w:fill="F8F9FA" w:val="clear"/>
          </w:tcPr>
          <w:p>
            <w:pPr>
              <w:spacing w:after="60"/>
              <w:rPr>
                <w:color w:val="1E293B"/>
                <w:sz w:val="20"/>
                <w:szCs w:val="20"/>
              </w:rPr>
            </w:pPr>
            <w:r>
              <w:rPr>
                <w:color w:val="1E293B"/>
                <w:sz w:val="20"/>
                <w:szCs w:val="20"/>
              </w:rPr>
              <w:t xml:space="preserve">404 text/plain; no directives</w:t>
            </w:r>
          </w:p>
        </w:tc>
      </w:tr>
      <w:tr>
        <w:trPr>
          <w:cantSplit/>
        </w:trPr>
        <w:tc>
          <w:tcPr>
            <w:tcW w:type="dxa" w:w="4200"/>
            <w:shd w:fill="FFFFFF" w:val="clear"/>
          </w:tcPr>
          <w:p>
            <w:pPr>
              <w:spacing w:after="60"/>
              <w:rPr>
                <w:color w:val="1E293B"/>
                <w:sz w:val="20"/>
                <w:szCs w:val="20"/>
              </w:rPr>
            </w:pPr>
            <w:r>
              <w:rPr>
                <w:color w:val="1E293B"/>
                <w:sz w:val="20"/>
                <w:szCs w:val="20"/>
              </w:rPr>
              <w:t xml:space="preserve">https://www.invoiceo.site/llms.txt</w:t>
            </w:r>
          </w:p>
        </w:tc>
        <w:tc>
          <w:tcPr>
            <w:tcW w:type="dxa" w:w="1300"/>
            <w:shd w:fill="FFFFFF" w:val="clear"/>
          </w:tcPr>
          <w:p>
            <w:pPr>
              <w:spacing w:after="60"/>
              <w:rPr>
                <w:color w:val="1E293B"/>
                <w:sz w:val="20"/>
                <w:szCs w:val="20"/>
              </w:rPr>
            </w:pPr>
            <w:r>
              <w:rPr>
                <w:color w:val="1E293B"/>
                <w:sz w:val="20"/>
                <w:szCs w:val="20"/>
              </w:rPr>
              <w:t xml:space="preserve">Optional AI file</w:t>
            </w:r>
          </w:p>
        </w:tc>
        <w:tc>
          <w:tcPr>
            <w:tcW w:type="dxa" w:w="3860"/>
            <w:shd w:fill="FFFFFF" w:val="clear"/>
          </w:tcPr>
          <w:p>
            <w:pPr>
              <w:spacing w:after="60"/>
              <w:rPr>
                <w:color w:val="1E293B"/>
                <w:sz w:val="20"/>
                <w:szCs w:val="20"/>
              </w:rPr>
            </w:pPr>
            <w:r>
              <w:rPr>
                <w:color w:val="1E293B"/>
                <w:sz w:val="20"/>
                <w:szCs w:val="20"/>
              </w:rPr>
              <w:t xml:space="preserve">404; not required</w:t>
            </w:r>
          </w:p>
        </w:tc>
      </w:tr>
      <w:tr>
        <w:trPr>
          <w:cantSplit/>
        </w:trPr>
        <w:tc>
          <w:tcPr>
            <w:tcW w:type="dxa" w:w="4200"/>
            <w:shd w:fill="F8F9FA" w:val="clear"/>
          </w:tcPr>
          <w:p>
            <w:pPr>
              <w:spacing w:after="60"/>
              <w:rPr>
                <w:color w:val="1E293B"/>
                <w:sz w:val="20"/>
                <w:szCs w:val="20"/>
              </w:rPr>
            </w:pPr>
            <w:r>
              <w:rPr>
                <w:color w:val="1E293B"/>
                <w:sz w:val="20"/>
                <w:szCs w:val="20"/>
              </w:rPr>
              <w:t xml:space="preserve">https://invoiceo.site/</w:t>
            </w:r>
          </w:p>
        </w:tc>
        <w:tc>
          <w:tcPr>
            <w:tcW w:type="dxa" w:w="1300"/>
            <w:shd w:fill="F8F9FA" w:val="clear"/>
          </w:tcPr>
          <w:p>
            <w:pPr>
              <w:spacing w:after="60"/>
              <w:rPr>
                <w:color w:val="1E293B"/>
                <w:sz w:val="20"/>
                <w:szCs w:val="20"/>
              </w:rPr>
            </w:pPr>
            <w:r>
              <w:rPr>
                <w:color w:val="1E293B"/>
                <w:sz w:val="20"/>
                <w:szCs w:val="20"/>
              </w:rPr>
              <w:t xml:space="preserve">Host variant</w:t>
            </w:r>
          </w:p>
        </w:tc>
        <w:tc>
          <w:tcPr>
            <w:tcW w:type="dxa" w:w="3860"/>
            <w:shd w:fill="F8F9FA" w:val="clear"/>
          </w:tcPr>
          <w:p>
            <w:pPr>
              <w:spacing w:after="60"/>
              <w:rPr>
                <w:color w:val="1E293B"/>
                <w:sz w:val="20"/>
                <w:szCs w:val="20"/>
              </w:rPr>
            </w:pPr>
            <w:r>
              <w:rPr>
                <w:color w:val="1E293B"/>
                <w:sz w:val="20"/>
                <w:szCs w:val="20"/>
              </w:rPr>
              <w:t xml:space="preserve">301 to HTTPS www</w:t>
            </w:r>
          </w:p>
        </w:tc>
      </w:tr>
      <w:tr>
        <w:trPr>
          <w:cantSplit/>
        </w:trPr>
        <w:tc>
          <w:tcPr>
            <w:tcW w:type="dxa" w:w="4200"/>
            <w:shd w:fill="FFFFFF" w:val="clear"/>
          </w:tcPr>
          <w:p>
            <w:pPr>
              <w:spacing w:after="60"/>
              <w:rPr>
                <w:color w:val="1E293B"/>
                <w:sz w:val="20"/>
                <w:szCs w:val="20"/>
              </w:rPr>
            </w:pPr>
            <w:r>
              <w:rPr>
                <w:color w:val="1E293B"/>
                <w:sz w:val="20"/>
                <w:szCs w:val="20"/>
              </w:rPr>
              <w:t xml:space="preserve">http://www.invoiceo.site/</w:t>
            </w:r>
          </w:p>
        </w:tc>
        <w:tc>
          <w:tcPr>
            <w:tcW w:type="dxa" w:w="1300"/>
            <w:shd w:fill="FFFFFF" w:val="clear"/>
          </w:tcPr>
          <w:p>
            <w:pPr>
              <w:spacing w:after="60"/>
              <w:rPr>
                <w:color w:val="1E293B"/>
                <w:sz w:val="20"/>
                <w:szCs w:val="20"/>
              </w:rPr>
            </w:pPr>
            <w:r>
              <w:rPr>
                <w:color w:val="1E293B"/>
                <w:sz w:val="20"/>
                <w:szCs w:val="20"/>
              </w:rPr>
              <w:t xml:space="preserve">Protocol variant</w:t>
            </w:r>
          </w:p>
        </w:tc>
        <w:tc>
          <w:tcPr>
            <w:tcW w:type="dxa" w:w="3860"/>
            <w:shd w:fill="FFFFFF" w:val="clear"/>
          </w:tcPr>
          <w:p>
            <w:pPr>
              <w:spacing w:after="60"/>
              <w:rPr>
                <w:color w:val="1E293B"/>
                <w:sz w:val="20"/>
                <w:szCs w:val="20"/>
              </w:rPr>
            </w:pPr>
            <w:r>
              <w:rPr>
                <w:color w:val="1E293B"/>
                <w:sz w:val="20"/>
                <w:szCs w:val="20"/>
              </w:rPr>
              <w:t xml:space="preserve">301 to HTTPS www</w:t>
            </w:r>
          </w:p>
        </w:tc>
      </w:tr>
    </w:tbl>
    <w:p>
      <w:pPr>
        <w:pStyle w:val="Heading1"/>
        <w:spacing w:after="160" w:before="300"/>
      </w:pPr>
      <w:r>
        <w:t xml:space="preserve">SEO · Technical on-page</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CellMar>
          <w:top w:type="dxa" w:w="100"/>
          <w:left w:type="dxa" w:w="120"/>
          <w:bottom w:type="dxa" w:w="100"/>
          <w:right w:type="dxa" w:w="120"/>
        </w:tblCellMar>
      </w:tblPr>
      <w:tblGrid>
        <w:gridCol w:w="1700"/>
        <w:gridCol w:w="6460"/>
        <w:gridCol w:w="1200"/>
      </w:tblGrid>
      <w:tr>
        <w:trPr>
          <w:tblHeader/>
        </w:trPr>
        <w:tc>
          <w:tcPr>
            <w:tcW w:type="dxa" w:w="1700"/>
            <w:shd w:fill="1B2A4A" w:val="clear"/>
          </w:tcPr>
          <w:p>
            <w:pPr>
              <w:spacing w:after="0"/>
              <w:rPr>
                <w:b/>
                <w:bCs/>
                <w:color w:val="FFFFFF"/>
              </w:rPr>
            </w:pPr>
            <w:r>
              <w:rPr>
                <w:b/>
                <w:bCs/>
                <w:color w:val="FFFFFF"/>
              </w:rPr>
              <w:t xml:space="preserve">Signal</w:t>
            </w:r>
          </w:p>
        </w:tc>
        <w:tc>
          <w:tcPr>
            <w:tcW w:type="dxa" w:w="6460"/>
            <w:shd w:fill="1B2A4A" w:val="clear"/>
          </w:tcPr>
          <w:p>
            <w:pPr>
              <w:spacing w:after="0"/>
              <w:rPr>
                <w:b/>
                <w:bCs/>
                <w:color w:val="FFFFFF"/>
              </w:rPr>
            </w:pPr>
            <w:r>
              <w:rPr>
                <w:b/>
                <w:bCs/>
                <w:color w:val="FFFFFF"/>
              </w:rPr>
              <w:t xml:space="preserve">Finding and recommendation</w:t>
            </w:r>
          </w:p>
        </w:tc>
        <w:tc>
          <w:tcPr>
            <w:tcW w:type="dxa" w:w="1200"/>
            <w:shd w:fill="1B2A4A" w:val="clear"/>
          </w:tcPr>
          <w:p>
            <w:pPr>
              <w:spacing w:after="0"/>
              <w:rPr>
                <w:b/>
                <w:bCs/>
                <w:color w:val="FFFFFF"/>
              </w:rPr>
            </w:pPr>
            <w:r>
              <w:rPr>
                <w:b/>
                <w:bCs/>
                <w:color w:val="FFFFFF"/>
              </w:rPr>
              <w:t xml:space="preserve">Priority</w:t>
            </w:r>
          </w:p>
        </w:tc>
      </w:tr>
      <w:tr>
        <w:trPr>
          <w:cantSplit/>
        </w:trPr>
        <w:tc>
          <w:tcPr>
            <w:tcW w:type="dxa" w:w="1700"/>
            <w:shd w:fill="F8F9FA" w:val="clear"/>
          </w:tcPr>
          <w:p>
            <w:pPr>
              <w:spacing w:after="60"/>
              <w:rPr>
                <w:color w:val="1E293B"/>
                <w:sz w:val="20"/>
                <w:szCs w:val="20"/>
              </w:rPr>
            </w:pPr>
            <w:r>
              <w:rPr>
                <w:color w:val="1E293B"/>
                <w:sz w:val="20"/>
                <w:szCs w:val="20"/>
              </w:rPr>
              <w:t xml:space="preserve">Initial HTML</w:t>
            </w:r>
          </w:p>
        </w:tc>
        <w:tc>
          <w:tcPr>
            <w:tcW w:type="dxa" w:w="6460"/>
            <w:shd w:fill="F8F9FA" w:val="clear"/>
          </w:tcPr>
          <w:p>
            <w:pPr>
              <w:spacing w:after="60"/>
              <w:rPr>
                <w:color w:val="1E293B"/>
                <w:sz w:val="20"/>
                <w:szCs w:val="20"/>
              </w:rPr>
            </w:pPr>
            <w:r>
              <w:rPr>
                <w:color w:val="1E293B"/>
                <w:sz w:val="20"/>
                <w:szCs w:val="20"/>
              </w:rPr>
              <w:t xml:space="preserve">All tested HTML routes deliver the same 1,609-byte shell with an empty #root. No homepage copy or crawlable navigation is present before JavaScript. Google can render JavaScript; crawlers without rendering will receive no main content. Pre-render the public marketing pages, retaining the interactive invoice app. [S1]</w:t>
            </w:r>
          </w:p>
        </w:tc>
        <w:tc>
          <w:tcPr>
            <w:tcW w:type="dxa" w:w="1200"/>
            <w:shd w:fill="EA580C" w:val="clear"/>
          </w:tcPr>
          <w:p>
            <w:pPr>
              <w:spacing w:after="60"/>
              <w:rPr>
                <w:color w:val="FFFFFF"/>
                <w:sz w:val="20"/>
                <w:szCs w:val="20"/>
              </w:rPr>
            </w:pPr>
            <w:r>
              <w:rPr>
                <w:color w:val="FFFFFF"/>
                <w:sz w:val="20"/>
                <w:szCs w:val="20"/>
              </w:rPr>
              <w:t xml:space="preserve">High</w:t>
            </w:r>
          </w:p>
        </w:tc>
      </w:tr>
      <w:tr>
        <w:trPr>
          <w:cantSplit/>
        </w:trPr>
        <w:tc>
          <w:tcPr>
            <w:tcW w:type="dxa" w:w="1700"/>
            <w:shd w:fill="FFFFFF" w:val="clear"/>
          </w:tcPr>
          <w:p>
            <w:pPr>
              <w:spacing w:after="60"/>
              <w:rPr>
                <w:color w:val="1E293B"/>
                <w:sz w:val="20"/>
                <w:szCs w:val="20"/>
              </w:rPr>
            </w:pPr>
            <w:r>
              <w:rPr>
                <w:color w:val="1E293B"/>
                <w:sz w:val="20"/>
                <w:szCs w:val="20"/>
              </w:rPr>
              <w:t xml:space="preserve">Title</w:t>
            </w:r>
          </w:p>
        </w:tc>
        <w:tc>
          <w:tcPr>
            <w:tcW w:type="dxa" w:w="6460"/>
            <w:shd w:fill="FFFFFF" w:val="clear"/>
          </w:tcPr>
          <w:p>
            <w:pPr>
              <w:spacing w:after="60"/>
              <w:rPr>
                <w:color w:val="1E293B"/>
                <w:sz w:val="20"/>
                <w:szCs w:val="20"/>
              </w:rPr>
            </w:pPr>
            <w:r>
              <w:rPr>
                <w:color w:val="1E293B"/>
                <w:sz w:val="20"/>
                <w:szCs w:val="20"/>
              </w:rPr>
              <w:t xml:space="preserve">Raw and rendered title is Invoiceo (8 characters) on all 14 rendered URLs, including error pages. The homepage title does not describe the invoice generator. Use distinct, accurate titles; character ranges are editorial guidance, not eligibility rules.</w:t>
            </w:r>
          </w:p>
        </w:tc>
        <w:tc>
          <w:tcPr>
            <w:tcW w:type="dxa" w:w="1200"/>
            <w:shd w:fill="EA580C" w:val="clear"/>
          </w:tcPr>
          <w:p>
            <w:pPr>
              <w:spacing w:after="60"/>
              <w:rPr>
                <w:color w:val="FFFFFF"/>
                <w:sz w:val="20"/>
                <w:szCs w:val="20"/>
              </w:rPr>
            </w:pPr>
            <w:r>
              <w:rPr>
                <w:color w:val="FFFFFF"/>
                <w:sz w:val="20"/>
                <w:szCs w:val="20"/>
              </w:rPr>
              <w:t xml:space="preserve">High</w:t>
            </w:r>
          </w:p>
        </w:tc>
      </w:tr>
      <w:tr>
        <w:trPr>
          <w:cantSplit/>
        </w:trPr>
        <w:tc>
          <w:tcPr>
            <w:tcW w:type="dxa" w:w="1700"/>
            <w:shd w:fill="F8F9FA" w:val="clear"/>
          </w:tcPr>
          <w:p>
            <w:pPr>
              <w:spacing w:after="60"/>
              <w:rPr>
                <w:color w:val="1E293B"/>
                <w:sz w:val="20"/>
                <w:szCs w:val="20"/>
              </w:rPr>
            </w:pPr>
            <w:r>
              <w:rPr>
                <w:color w:val="1E293B"/>
                <w:sz w:val="20"/>
                <w:szCs w:val="20"/>
              </w:rPr>
              <w:t xml:space="preserve">Description</w:t>
            </w:r>
          </w:p>
        </w:tc>
        <w:tc>
          <w:tcPr>
            <w:tcW w:type="dxa" w:w="6460"/>
            <w:shd w:fill="F8F9FA" w:val="clear"/>
          </w:tcPr>
          <w:p>
            <w:pPr>
              <w:spacing w:after="60"/>
              <w:rPr>
                <w:color w:val="1E293B"/>
                <w:sz w:val="20"/>
                <w:szCs w:val="20"/>
              </w:rPr>
            </w:pPr>
            <w:r>
              <w:rPr>
                <w:color w:val="1E293B"/>
                <w:sz w:val="20"/>
                <w:szCs w:val="20"/>
              </w:rPr>
              <w:t xml:space="preserve">No meta description in raw or rendered head. Write a clear homepage summary describing guest PDF creation; Google may use page content instead. There is no fixed Google character limit. [S4]</w:t>
            </w:r>
          </w:p>
        </w:tc>
        <w:tc>
          <w:tcPr>
            <w:tcW w:type="dxa" w:w="1200"/>
            <w:shd w:fill="EA580C" w:val="clear"/>
          </w:tcPr>
          <w:p>
            <w:pPr>
              <w:spacing w:after="60"/>
              <w:rPr>
                <w:color w:val="FFFFFF"/>
                <w:sz w:val="20"/>
                <w:szCs w:val="20"/>
              </w:rPr>
            </w:pPr>
            <w:r>
              <w:rPr>
                <w:color w:val="FFFFFF"/>
                <w:sz w:val="20"/>
                <w:szCs w:val="20"/>
              </w:rPr>
              <w:t xml:space="preserve">High</w:t>
            </w:r>
          </w:p>
        </w:tc>
      </w:tr>
      <w:tr>
        <w:trPr>
          <w:cantSplit/>
        </w:trPr>
        <w:tc>
          <w:tcPr>
            <w:tcW w:type="dxa" w:w="1700"/>
            <w:shd w:fill="FFFFFF" w:val="clear"/>
          </w:tcPr>
          <w:p>
            <w:pPr>
              <w:spacing w:after="60"/>
              <w:rPr>
                <w:color w:val="1E293B"/>
                <w:sz w:val="20"/>
                <w:szCs w:val="20"/>
              </w:rPr>
            </w:pPr>
            <w:r>
              <w:rPr>
                <w:color w:val="1E293B"/>
                <w:sz w:val="20"/>
                <w:szCs w:val="20"/>
              </w:rPr>
              <w:t xml:space="preserve">Canonical</w:t>
            </w:r>
          </w:p>
        </w:tc>
        <w:tc>
          <w:tcPr>
            <w:tcW w:type="dxa" w:w="6460"/>
            <w:shd w:fill="FFFFFF" w:val="clear"/>
          </w:tcPr>
          <w:p>
            <w:pPr>
              <w:spacing w:after="60"/>
              <w:rPr>
                <w:color w:val="1E293B"/>
                <w:sz w:val="20"/>
                <w:szCs w:val="20"/>
              </w:rPr>
            </w:pPr>
            <w:r>
              <w:rPr>
                <w:color w:val="1E293B"/>
                <w:sz w:val="20"/>
                <w:szCs w:val="20"/>
              </w:rPr>
              <w:t xml:space="preserve">No rel=canonical in raw or rendered pages. The apex-to-www redirect is good, but use self-referencing canonicals on real public pages; do not canonicalize every route to home.</w:t>
            </w:r>
          </w:p>
        </w:tc>
        <w:tc>
          <w:tcPr>
            <w:tcW w:type="dxa" w:w="1200"/>
            <w:shd w:fill="D97706" w:val="clear"/>
          </w:tcPr>
          <w:p>
            <w:pPr>
              <w:spacing w:after="60"/>
              <w:rPr>
                <w:color w:val="FFFFFF"/>
                <w:sz w:val="20"/>
                <w:szCs w:val="20"/>
              </w:rPr>
            </w:pPr>
            <w:r>
              <w:rPr>
                <w:color w:val="FFFFFF"/>
                <w:sz w:val="20"/>
                <w:szCs w:val="20"/>
              </w:rPr>
              <w:t xml:space="preserve">Medium</w:t>
            </w:r>
          </w:p>
        </w:tc>
      </w:tr>
      <w:tr>
        <w:trPr>
          <w:cantSplit/>
        </w:trPr>
        <w:tc>
          <w:tcPr>
            <w:tcW w:type="dxa" w:w="1700"/>
            <w:shd w:fill="F8F9FA" w:val="clear"/>
          </w:tcPr>
          <w:p>
            <w:pPr>
              <w:spacing w:after="60"/>
              <w:rPr>
                <w:color w:val="1E293B"/>
                <w:sz w:val="20"/>
                <w:szCs w:val="20"/>
              </w:rPr>
            </w:pPr>
            <w:r>
              <w:rPr>
                <w:color w:val="1E293B"/>
                <w:sz w:val="20"/>
                <w:szCs w:val="20"/>
              </w:rPr>
              <w:t xml:space="preserve">Index directives</w:t>
            </w:r>
          </w:p>
        </w:tc>
        <w:tc>
          <w:tcPr>
            <w:tcW w:type="dxa" w:w="6460"/>
            <w:shd w:fill="F8F9FA" w:val="clear"/>
          </w:tcPr>
          <w:p>
            <w:pPr>
              <w:spacing w:after="60"/>
              <w:rPr>
                <w:color w:val="1E293B"/>
                <w:sz w:val="20"/>
                <w:szCs w:val="20"/>
              </w:rPr>
            </w:pPr>
            <w:r>
              <w:rPr>
                <w:color w:val="1E293B"/>
                <w:sz w:val="20"/>
                <w:szCs w:val="20"/>
              </w:rPr>
              <w:t xml:space="preserve">No robots meta and no X-Robots-Tag in captured HTML responses. Public home has no accidental noindex. Login/signup and rendered error routes also lack noindex. Keep private data authenticated; crawl blocking is not access control. [S5]</w:t>
            </w:r>
          </w:p>
        </w:tc>
        <w:tc>
          <w:tcPr>
            <w:tcW w:type="dxa" w:w="1200"/>
            <w:shd w:fill="EA580C" w:val="clear"/>
          </w:tcPr>
          <w:p>
            <w:pPr>
              <w:spacing w:after="60"/>
              <w:rPr>
                <w:color w:val="FFFFFF"/>
                <w:sz w:val="20"/>
                <w:szCs w:val="20"/>
              </w:rPr>
            </w:pPr>
            <w:r>
              <w:rPr>
                <w:color w:val="FFFFFF"/>
                <w:sz w:val="20"/>
                <w:szCs w:val="20"/>
              </w:rPr>
              <w:t xml:space="preserve">High</w:t>
            </w:r>
          </w:p>
        </w:tc>
      </w:tr>
      <w:tr>
        <w:trPr>
          <w:cantSplit/>
        </w:trPr>
        <w:tc>
          <w:tcPr>
            <w:tcW w:type="dxa" w:w="1700"/>
            <w:shd w:fill="FFFFFF" w:val="clear"/>
          </w:tcPr>
          <w:p>
            <w:pPr>
              <w:spacing w:after="60"/>
              <w:rPr>
                <w:color w:val="1E293B"/>
                <w:sz w:val="20"/>
                <w:szCs w:val="20"/>
              </w:rPr>
            </w:pPr>
            <w:r>
              <w:rPr>
                <w:color w:val="1E293B"/>
                <w:sz w:val="20"/>
                <w:szCs w:val="20"/>
              </w:rPr>
              <w:t xml:space="preserve">HTTP status</w:t>
            </w:r>
          </w:p>
        </w:tc>
        <w:tc>
          <w:tcPr>
            <w:tcW w:type="dxa" w:w="6460"/>
            <w:shd w:fill="FFFFFF" w:val="clear"/>
          </w:tcPr>
          <w:p>
            <w:pPr>
              <w:spacing w:after="60"/>
              <w:rPr>
                <w:color w:val="1E293B"/>
                <w:sz w:val="20"/>
                <w:szCs w:val="20"/>
              </w:rPr>
            </w:pPr>
            <w:r>
              <w:rPr>
                <w:color w:val="1E293B"/>
                <w:sz w:val="20"/>
                <w:szCs w:val="20"/>
              </w:rPr>
              <w:t xml:space="preserve">Invented /not-a-real-page-audit-20261005 returns HTTP 200 and renders Page not found. Tested missing content routes behave similarly: genuine soft 404 behavior. Return 404/410 for unknown paths; avoid an indiscriminate SPA fallback. [S1,S2]</w:t>
            </w:r>
          </w:p>
        </w:tc>
        <w:tc>
          <w:tcPr>
            <w:tcW w:type="dxa" w:w="1200"/>
            <w:shd w:fill="DC2626" w:val="clear"/>
          </w:tcPr>
          <w:p>
            <w:pPr>
              <w:spacing w:after="60"/>
              <w:rPr>
                <w:color w:val="FFFFFF"/>
                <w:sz w:val="20"/>
                <w:szCs w:val="20"/>
              </w:rPr>
            </w:pPr>
            <w:r>
              <w:rPr>
                <w:color w:val="FFFFFF"/>
                <w:sz w:val="20"/>
                <w:szCs w:val="20"/>
              </w:rPr>
              <w:t xml:space="preserve">Critical</w:t>
            </w:r>
          </w:p>
        </w:tc>
      </w:tr>
      <w:tr>
        <w:trPr>
          <w:cantSplit/>
        </w:trPr>
        <w:tc>
          <w:tcPr>
            <w:tcW w:type="dxa" w:w="1700"/>
            <w:shd w:fill="F8F9FA" w:val="clear"/>
          </w:tcPr>
          <w:p>
            <w:pPr>
              <w:spacing w:after="60"/>
              <w:rPr>
                <w:color w:val="1E293B"/>
                <w:sz w:val="20"/>
                <w:szCs w:val="20"/>
              </w:rPr>
            </w:pPr>
            <w:r>
              <w:rPr>
                <w:color w:val="1E293B"/>
                <w:sz w:val="20"/>
                <w:szCs w:val="20"/>
              </w:rPr>
              <w:t xml:space="preserve">Sitemap</w:t>
            </w:r>
          </w:p>
        </w:tc>
        <w:tc>
          <w:tcPr>
            <w:tcW w:type="dxa" w:w="6460"/>
            <w:shd w:fill="F8F9FA" w:val="clear"/>
          </w:tcPr>
          <w:p>
            <w:pPr>
              <w:spacing w:after="60"/>
              <w:rPr>
                <w:color w:val="1E293B"/>
                <w:sz w:val="20"/>
                <w:szCs w:val="20"/>
              </w:rPr>
            </w:pPr>
            <w:r>
              <w:rPr>
                <w:color w:val="1E293B"/>
                <w:sz w:val="20"/>
                <w:szCs w:val="20"/>
              </w:rPr>
              <w:t xml:space="preserve">/sitemap.xml returns HTTP 200, text/html, the same app shell, and a rendered 404. It is not a sitemap. Publish valid XML containing only canonical, indexable, real public URLs.</w:t>
            </w:r>
          </w:p>
        </w:tc>
        <w:tc>
          <w:tcPr>
            <w:tcW w:type="dxa" w:w="1200"/>
            <w:shd w:fill="DC2626" w:val="clear"/>
          </w:tcPr>
          <w:p>
            <w:pPr>
              <w:spacing w:after="60"/>
              <w:rPr>
                <w:color w:val="FFFFFF"/>
                <w:sz w:val="20"/>
                <w:szCs w:val="20"/>
              </w:rPr>
            </w:pPr>
            <w:r>
              <w:rPr>
                <w:color w:val="FFFFFF"/>
                <w:sz w:val="20"/>
                <w:szCs w:val="20"/>
              </w:rPr>
              <w:t xml:space="preserve">Critical</w:t>
            </w:r>
          </w:p>
        </w:tc>
      </w:tr>
      <w:tr>
        <w:trPr>
          <w:cantSplit/>
        </w:trPr>
        <w:tc>
          <w:tcPr>
            <w:tcW w:type="dxa" w:w="1700"/>
            <w:shd w:fill="FFFFFF" w:val="clear"/>
          </w:tcPr>
          <w:p>
            <w:pPr>
              <w:spacing w:after="60"/>
              <w:rPr>
                <w:color w:val="1E293B"/>
                <w:sz w:val="20"/>
                <w:szCs w:val="20"/>
              </w:rPr>
            </w:pPr>
            <w:r>
              <w:rPr>
                <w:color w:val="1E293B"/>
                <w:sz w:val="20"/>
                <w:szCs w:val="20"/>
              </w:rPr>
              <w:t xml:space="preserve">Robots.txt</w:t>
            </w:r>
          </w:p>
        </w:tc>
        <w:tc>
          <w:tcPr>
            <w:tcW w:type="dxa" w:w="6460"/>
            <w:shd w:fill="FFFFFF" w:val="clear"/>
          </w:tcPr>
          <w:p>
            <w:pPr>
              <w:spacing w:after="60"/>
              <w:rPr>
                <w:color w:val="1E293B"/>
                <w:sz w:val="20"/>
                <w:szCs w:val="20"/>
              </w:rPr>
            </w:pPr>
            <w:r>
              <w:rPr>
                <w:color w:val="1E293B"/>
                <w:sz w:val="20"/>
                <w:szCs w:val="20"/>
              </w:rPr>
              <w:t xml:space="preserve">/robots.txt returns HTTP 404 text/plain. This is not a crawl ban: Google treats most 4xx responses as no crawl restrictions. Publish explicit policy and a valid sitemap pointer. [S3]</w:t>
            </w:r>
          </w:p>
        </w:tc>
        <w:tc>
          <w:tcPr>
            <w:tcW w:type="dxa" w:w="1200"/>
            <w:shd w:fill="D97706" w:val="clear"/>
          </w:tcPr>
          <w:p>
            <w:pPr>
              <w:spacing w:after="60"/>
              <w:rPr>
                <w:color w:val="FFFFFF"/>
                <w:sz w:val="20"/>
                <w:szCs w:val="20"/>
              </w:rPr>
            </w:pPr>
            <w:r>
              <w:rPr>
                <w:color w:val="FFFFFF"/>
                <w:sz w:val="20"/>
                <w:szCs w:val="20"/>
              </w:rPr>
              <w:t xml:space="preserve">Medium</w:t>
            </w:r>
          </w:p>
        </w:tc>
      </w:tr>
      <w:tr>
        <w:trPr>
          <w:cantSplit/>
        </w:trPr>
        <w:tc>
          <w:tcPr>
            <w:tcW w:type="dxa" w:w="1700"/>
            <w:shd w:fill="F8F9FA" w:val="clear"/>
          </w:tcPr>
          <w:p>
            <w:pPr>
              <w:spacing w:after="60"/>
              <w:rPr>
                <w:color w:val="1E293B"/>
                <w:sz w:val="20"/>
                <w:szCs w:val="20"/>
              </w:rPr>
            </w:pPr>
            <w:r>
              <w:rPr>
                <w:color w:val="1E293B"/>
                <w:sz w:val="20"/>
                <w:szCs w:val="20"/>
              </w:rPr>
              <w:t xml:space="preserve">Protocol/host</w:t>
            </w:r>
          </w:p>
        </w:tc>
        <w:tc>
          <w:tcPr>
            <w:tcW w:type="dxa" w:w="6460"/>
            <w:shd w:fill="F8F9FA" w:val="clear"/>
          </w:tcPr>
          <w:p>
            <w:pPr>
              <w:spacing w:after="60"/>
              <w:rPr>
                <w:color w:val="1E293B"/>
                <w:sz w:val="20"/>
                <w:szCs w:val="20"/>
              </w:rPr>
            </w:pPr>
            <w:r>
              <w:rPr>
                <w:color w:val="1E293B"/>
                <w:sz w:val="20"/>
                <w:szCs w:val="20"/>
              </w:rPr>
              <w:t xml:space="preserve">https://invoiceo.site/ and http://www.invoiceo.site/ each return 301 to https://www.invoiceo.site/. HTTPS www is the established preferred homepage.</w:t>
            </w:r>
          </w:p>
        </w:tc>
        <w:tc>
          <w:tcPr>
            <w:tcW w:type="dxa" w:w="1200"/>
            <w:shd w:fill="16A34A" w:val="clear"/>
          </w:tcPr>
          <w:p>
            <w:pPr>
              <w:spacing w:after="60"/>
              <w:rPr>
                <w:color w:val="FFFFFF"/>
                <w:sz w:val="20"/>
                <w:szCs w:val="20"/>
              </w:rPr>
            </w:pPr>
            <w:r>
              <w:rPr>
                <w:color w:val="FFFFFF"/>
                <w:sz w:val="20"/>
                <w:szCs w:val="20"/>
              </w:rPr>
              <w:t xml:space="preserve">Good</w:t>
            </w:r>
          </w:p>
        </w:tc>
      </w:tr>
      <w:tr>
        <w:trPr>
          <w:cantSplit/>
        </w:trPr>
        <w:tc>
          <w:tcPr>
            <w:tcW w:type="dxa" w:w="1700"/>
            <w:shd w:fill="FFFFFF" w:val="clear"/>
          </w:tcPr>
          <w:p>
            <w:pPr>
              <w:spacing w:after="60"/>
              <w:rPr>
                <w:color w:val="1E293B"/>
                <w:sz w:val="20"/>
                <w:szCs w:val="20"/>
              </w:rPr>
            </w:pPr>
            <w:r>
              <w:rPr>
                <w:color w:val="1E293B"/>
                <w:sz w:val="20"/>
                <w:szCs w:val="20"/>
              </w:rPr>
              <w:t xml:space="preserve">Mobile foundation</w:t>
            </w:r>
          </w:p>
        </w:tc>
        <w:tc>
          <w:tcPr>
            <w:tcW w:type="dxa" w:w="6460"/>
            <w:shd w:fill="FFFFFF" w:val="clear"/>
          </w:tcPr>
          <w:p>
            <w:pPr>
              <w:spacing w:after="60"/>
              <w:rPr>
                <w:color w:val="1E293B"/>
                <w:sz w:val="20"/>
                <w:szCs w:val="20"/>
              </w:rPr>
            </w:pPr>
            <w:r>
              <w:rPr>
                <w:color w:val="1E293B"/>
                <w:sz w:val="20"/>
                <w:szCs w:val="20"/>
              </w:rPr>
              <w:t xml:space="preserve">Viewport meta and lang=en are present. Headless Chrome at 390×844 shows no horizontal document overflow on the 14 inspected views. This single-size inspection does not certify every device or authenticated flow.</w:t>
            </w:r>
          </w:p>
        </w:tc>
        <w:tc>
          <w:tcPr>
            <w:tcW w:type="dxa" w:w="1200"/>
            <w:shd w:fill="16A34A" w:val="clear"/>
          </w:tcPr>
          <w:p>
            <w:pPr>
              <w:spacing w:after="60"/>
              <w:rPr>
                <w:color w:val="FFFFFF"/>
                <w:sz w:val="20"/>
                <w:szCs w:val="20"/>
              </w:rPr>
            </w:pPr>
            <w:r>
              <w:rPr>
                <w:color w:val="FFFFFF"/>
                <w:sz w:val="20"/>
                <w:szCs w:val="20"/>
              </w:rPr>
              <w:t xml:space="preserve">Good</w:t>
            </w:r>
          </w:p>
        </w:tc>
      </w:tr>
      <w:tr>
        <w:trPr>
          <w:cantSplit/>
        </w:trPr>
        <w:tc>
          <w:tcPr>
            <w:tcW w:type="dxa" w:w="1700"/>
            <w:shd w:fill="F8F9FA" w:val="clear"/>
          </w:tcPr>
          <w:p>
            <w:pPr>
              <w:spacing w:after="60"/>
              <w:rPr>
                <w:color w:val="1E293B"/>
                <w:sz w:val="20"/>
                <w:szCs w:val="20"/>
              </w:rPr>
            </w:pPr>
            <w:r>
              <w:rPr>
                <w:color w:val="1E293B"/>
                <w:sz w:val="20"/>
                <w:szCs w:val="20"/>
              </w:rPr>
              <w:t xml:space="preserve">Homepage headings</w:t>
            </w:r>
          </w:p>
        </w:tc>
        <w:tc>
          <w:tcPr>
            <w:tcW w:type="dxa" w:w="6460"/>
            <w:shd w:fill="F8F9FA" w:val="clear"/>
          </w:tcPr>
          <w:p>
            <w:pPr>
              <w:spacing w:after="60"/>
              <w:rPr>
                <w:color w:val="1E293B"/>
                <w:sz w:val="20"/>
                <w:szCs w:val="20"/>
              </w:rPr>
            </w:pPr>
            <w:r>
              <w:rPr>
                <w:color w:val="1E293B"/>
                <w:sz w:val="20"/>
                <w:szCs w:val="20"/>
              </w:rPr>
              <w:t xml:space="preserve">One rendered H1 and logical H2/H3 grouping. H1 accurately describes professional invoice creation. Raw HTML has no headings because of client rendering.</w:t>
            </w:r>
          </w:p>
        </w:tc>
        <w:tc>
          <w:tcPr>
            <w:tcW w:type="dxa" w:w="1200"/>
            <w:shd w:fill="16A34A" w:val="clear"/>
          </w:tcPr>
          <w:p>
            <w:pPr>
              <w:spacing w:after="60"/>
              <w:rPr>
                <w:color w:val="FFFFFF"/>
                <w:sz w:val="20"/>
                <w:szCs w:val="20"/>
              </w:rPr>
            </w:pPr>
            <w:r>
              <w:rPr>
                <w:color w:val="FFFFFF"/>
                <w:sz w:val="20"/>
                <w:szCs w:val="20"/>
              </w:rPr>
              <w:t xml:space="preserve">Good</w:t>
            </w:r>
          </w:p>
        </w:tc>
      </w:tr>
      <w:tr>
        <w:trPr>
          <w:cantSplit/>
        </w:trPr>
        <w:tc>
          <w:tcPr>
            <w:tcW w:type="dxa" w:w="1700"/>
            <w:shd w:fill="FFFFFF" w:val="clear"/>
          </w:tcPr>
          <w:p>
            <w:pPr>
              <w:spacing w:after="60"/>
              <w:rPr>
                <w:color w:val="1E293B"/>
                <w:sz w:val="20"/>
                <w:szCs w:val="20"/>
              </w:rPr>
            </w:pPr>
            <w:r>
              <w:rPr>
                <w:color w:val="1E293B"/>
                <w:sz w:val="20"/>
                <w:szCs w:val="20"/>
              </w:rPr>
              <w:t xml:space="preserve">Images/brand</w:t>
            </w:r>
          </w:p>
        </w:tc>
        <w:tc>
          <w:tcPr>
            <w:tcW w:type="dxa" w:w="6460"/>
            <w:shd w:fill="FFFFFF" w:val="clear"/>
          </w:tcPr>
          <w:p>
            <w:pPr>
              <w:spacing w:after="60"/>
              <w:rPr>
                <w:color w:val="1E293B"/>
                <w:sz w:val="20"/>
                <w:szCs w:val="20"/>
              </w:rPr>
            </w:pPr>
            <w:r>
              <w:rPr>
                <w:color w:val="1E293B"/>
                <w:sz w:val="20"/>
                <w:szCs w:val="20"/>
              </w:rPr>
              <w:t xml:space="preserve">Logo alt is generic logo; hero alt is Invoice Pro Dashboard Preview. Replace with accurate Invoiceo descriptions. The hero loads at 864×576, approximately 256 KB encoded; evaluate a smaller modern image format.</w:t>
            </w:r>
          </w:p>
        </w:tc>
        <w:tc>
          <w:tcPr>
            <w:tcW w:type="dxa" w:w="1200"/>
            <w:shd w:fill="D97706" w:val="clear"/>
          </w:tcPr>
          <w:p>
            <w:pPr>
              <w:spacing w:after="60"/>
              <w:rPr>
                <w:color w:val="FFFFFF"/>
                <w:sz w:val="20"/>
                <w:szCs w:val="20"/>
              </w:rPr>
            </w:pPr>
            <w:r>
              <w:rPr>
                <w:color w:val="FFFFFF"/>
                <w:sz w:val="20"/>
                <w:szCs w:val="20"/>
              </w:rPr>
              <w:t xml:space="preserve">Medium</w:t>
            </w:r>
          </w:p>
        </w:tc>
      </w:tr>
      <w:tr>
        <w:trPr>
          <w:cantSplit/>
        </w:trPr>
        <w:tc>
          <w:tcPr>
            <w:tcW w:type="dxa" w:w="1700"/>
            <w:shd w:fill="F8F9FA" w:val="clear"/>
          </w:tcPr>
          <w:p>
            <w:pPr>
              <w:spacing w:after="60"/>
              <w:rPr>
                <w:color w:val="1E293B"/>
                <w:sz w:val="20"/>
                <w:szCs w:val="20"/>
              </w:rPr>
            </w:pPr>
            <w:r>
              <w:rPr>
                <w:color w:val="1E293B"/>
                <w:sz w:val="20"/>
                <w:szCs w:val="20"/>
              </w:rPr>
              <w:t xml:space="preserve">Internal navigation</w:t>
            </w:r>
          </w:p>
        </w:tc>
        <w:tc>
          <w:tcPr>
            <w:tcW w:type="dxa" w:w="6460"/>
            <w:shd w:fill="F8F9FA" w:val="clear"/>
          </w:tcPr>
          <w:p>
            <w:pPr>
              <w:spacing w:after="60"/>
              <w:rPr>
                <w:color w:val="1E293B"/>
                <w:sz w:val="20"/>
                <w:szCs w:val="20"/>
              </w:rPr>
            </w:pPr>
            <w:r>
              <w:rPr>
                <w:color w:val="1E293B"/>
                <w:sz w:val="20"/>
                <w:szCs w:val="20"/>
              </w:rPr>
              <w:t xml:space="preserve">Homepage exposes only two anchor links: logo to / and Login here to /login. Signup CTAs are JavaScript buttons, not crawlable anchors. Add real links for navigation and footer links to public information. Keep the guest-tool opener as an action button.</w:t>
            </w:r>
          </w:p>
        </w:tc>
        <w:tc>
          <w:tcPr>
            <w:tcW w:type="dxa" w:w="1200"/>
            <w:shd w:fill="EA580C" w:val="clear"/>
          </w:tcPr>
          <w:p>
            <w:pPr>
              <w:spacing w:after="60"/>
              <w:rPr>
                <w:color w:val="FFFFFF"/>
                <w:sz w:val="20"/>
                <w:szCs w:val="20"/>
              </w:rPr>
            </w:pPr>
            <w:r>
              <w:rPr>
                <w:color w:val="FFFFFF"/>
                <w:sz w:val="20"/>
                <w:szCs w:val="20"/>
              </w:rPr>
              <w:t xml:space="preserve">High</w:t>
            </w:r>
          </w:p>
        </w:tc>
      </w:tr>
      <w:tr>
        <w:trPr>
          <w:cantSplit/>
        </w:trPr>
        <w:tc>
          <w:tcPr>
            <w:tcW w:type="dxa" w:w="1700"/>
            <w:shd w:fill="FFFFFF" w:val="clear"/>
          </w:tcPr>
          <w:p>
            <w:pPr>
              <w:spacing w:after="60"/>
              <w:rPr>
                <w:color w:val="1E293B"/>
                <w:sz w:val="20"/>
                <w:szCs w:val="20"/>
              </w:rPr>
            </w:pPr>
            <w:r>
              <w:rPr>
                <w:color w:val="1E293B"/>
                <w:sz w:val="20"/>
                <w:szCs w:val="20"/>
              </w:rPr>
              <w:t xml:space="preserve">Social previews</w:t>
            </w:r>
          </w:p>
        </w:tc>
        <w:tc>
          <w:tcPr>
            <w:tcW w:type="dxa" w:w="6460"/>
            <w:shd w:fill="FFFFFF" w:val="clear"/>
          </w:tcPr>
          <w:p>
            <w:pPr>
              <w:spacing w:after="60"/>
              <w:rPr>
                <w:color w:val="1E293B"/>
                <w:sz w:val="20"/>
                <w:szCs w:val="20"/>
              </w:rPr>
            </w:pPr>
            <w:r>
              <w:rPr>
                <w:color w:val="1E293B"/>
                <w:sz w:val="20"/>
                <w:szCs w:val="20"/>
              </w:rPr>
              <w:t xml:space="preserve">No Open Graph or Twitter Card metadata in either raw or rendered heads. Add og:title, description, URL, a public absolute image URL, and a suitable card type. Test previews after deployment.</w:t>
            </w:r>
          </w:p>
        </w:tc>
        <w:tc>
          <w:tcPr>
            <w:tcW w:type="dxa" w:w="1200"/>
            <w:shd w:fill="D97706" w:val="clear"/>
          </w:tcPr>
          <w:p>
            <w:pPr>
              <w:spacing w:after="60"/>
              <w:rPr>
                <w:color w:val="FFFFFF"/>
                <w:sz w:val="20"/>
                <w:szCs w:val="20"/>
              </w:rPr>
            </w:pPr>
            <w:r>
              <w:rPr>
                <w:color w:val="FFFFFF"/>
                <w:sz w:val="20"/>
                <w:szCs w:val="20"/>
              </w:rPr>
              <w:t xml:space="preserve">Medium</w:t>
            </w:r>
          </w:p>
        </w:tc>
      </w:tr>
      <w:tr>
        <w:trPr>
          <w:cantSplit/>
        </w:trPr>
        <w:tc>
          <w:tcPr>
            <w:tcW w:type="dxa" w:w="1700"/>
            <w:shd w:fill="F8F9FA" w:val="clear"/>
          </w:tcPr>
          <w:p>
            <w:pPr>
              <w:spacing w:after="60"/>
              <w:rPr>
                <w:color w:val="1E293B"/>
                <w:sz w:val="20"/>
                <w:szCs w:val="20"/>
              </w:rPr>
            </w:pPr>
            <w:r>
              <w:rPr>
                <w:color w:val="1E293B"/>
                <w:sz w:val="20"/>
                <w:szCs w:val="20"/>
              </w:rPr>
              <w:t xml:space="preserve">Favicon</w:t>
            </w:r>
          </w:p>
        </w:tc>
        <w:tc>
          <w:tcPr>
            <w:tcW w:type="dxa" w:w="6460"/>
            <w:shd w:fill="F8F9FA" w:val="clear"/>
          </w:tcPr>
          <w:p>
            <w:pPr>
              <w:spacing w:after="60"/>
              <w:rPr>
                <w:color w:val="1E293B"/>
                <w:sz w:val="20"/>
                <w:szCs w:val="20"/>
              </w:rPr>
            </w:pPr>
            <w:r>
              <w:rPr>
                <w:color w:val="1E293B"/>
                <w:sz w:val="20"/>
                <w:szCs w:val="20"/>
              </w:rPr>
              <w:t xml:space="preserve">The icon declaration claims image/svg+xml but its URL is /fav_icon.ico. Verify the actual asset type and make the declared type match. This is a minor browser hygiene issue, not a ranking blocker.</w:t>
            </w:r>
          </w:p>
        </w:tc>
        <w:tc>
          <w:tcPr>
            <w:tcW w:type="dxa" w:w="1200"/>
            <w:shd w:fill="64748B" w:val="clear"/>
          </w:tcPr>
          <w:p>
            <w:pPr>
              <w:spacing w:after="60"/>
              <w:rPr>
                <w:color w:val="FFFFFF"/>
                <w:sz w:val="20"/>
                <w:szCs w:val="20"/>
              </w:rPr>
            </w:pPr>
            <w:r>
              <w:rPr>
                <w:color w:val="FFFFFF"/>
                <w:sz w:val="20"/>
                <w:szCs w:val="20"/>
              </w:rPr>
              <w:t xml:space="preserve">Low</w:t>
            </w:r>
          </w:p>
        </w:tc>
      </w:tr>
      <w:tr>
        <w:trPr>
          <w:cantSplit/>
        </w:trPr>
        <w:tc>
          <w:tcPr>
            <w:tcW w:type="dxa" w:w="1700"/>
            <w:shd w:fill="FFFFFF" w:val="clear"/>
          </w:tcPr>
          <w:p>
            <w:pPr>
              <w:spacing w:after="60"/>
              <w:rPr>
                <w:color w:val="1E293B"/>
                <w:sz w:val="20"/>
                <w:szCs w:val="20"/>
              </w:rPr>
            </w:pPr>
            <w:r>
              <w:rPr>
                <w:color w:val="1E293B"/>
                <w:sz w:val="20"/>
                <w:szCs w:val="20"/>
              </w:rPr>
              <w:t xml:space="preserve">Public information deployment</w:t>
            </w:r>
          </w:p>
        </w:tc>
        <w:tc>
          <w:tcPr>
            <w:tcW w:type="dxa" w:w="6460"/>
            <w:shd w:fill="FFFFFF" w:val="clear"/>
          </w:tcPr>
          <w:p>
            <w:pPr>
              <w:spacing w:after="60"/>
              <w:rPr>
                <w:color w:val="1E293B"/>
                <w:sz w:val="20"/>
                <w:szCs w:val="20"/>
              </w:rPr>
            </w:pPr>
            <w:r>
              <w:rPr>
                <w:color w:val="1E293B"/>
                <w:sz w:val="20"/>
                <w:szCs w:val="20"/>
              </w:rPr>
              <w:t xml:space="preserve">/about and /help are real routes in the current workspace but rendered 404s on production. No footer on live home. The deployed bundle index-GFXebytr.js differs from current build; local changes are not credited as live improvements.</w:t>
            </w:r>
          </w:p>
        </w:tc>
        <w:tc>
          <w:tcPr>
            <w:tcW w:type="dxa" w:w="1200"/>
            <w:shd w:fill="EA580C" w:val="clear"/>
          </w:tcPr>
          <w:p>
            <w:pPr>
              <w:spacing w:after="60"/>
              <w:rPr>
                <w:color w:val="FFFFFF"/>
                <w:sz w:val="20"/>
                <w:szCs w:val="20"/>
              </w:rPr>
            </w:pPr>
            <w:r>
              <w:rPr>
                <w:color w:val="FFFFFF"/>
                <w:sz w:val="20"/>
                <w:szCs w:val="20"/>
              </w:rPr>
              <w:t xml:space="preserve">High</w:t>
            </w:r>
          </w:p>
        </w:tc>
      </w:tr>
    </w:tbl>
    <w:p>
      <w:pPr>
        <w:pStyle w:val="Heading1"/>
        <w:spacing w:after="160" w:before="300"/>
      </w:pPr>
      <w:r>
        <w:t xml:space="preserve">SEO · Content quality</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CellMar>
          <w:top w:type="dxa" w:w="100"/>
          <w:left w:type="dxa" w:w="120"/>
          <w:bottom w:type="dxa" w:w="100"/>
          <w:right w:type="dxa" w:w="120"/>
        </w:tblCellMar>
      </w:tblPr>
      <w:tblGrid>
        <w:gridCol w:w="1700"/>
        <w:gridCol w:w="6460"/>
        <w:gridCol w:w="1200"/>
      </w:tblGrid>
      <w:tr>
        <w:trPr>
          <w:tblHeader/>
        </w:trPr>
        <w:tc>
          <w:tcPr>
            <w:tcW w:type="dxa" w:w="1700"/>
            <w:shd w:fill="1B2A4A" w:val="clear"/>
          </w:tcPr>
          <w:p>
            <w:pPr>
              <w:spacing w:after="0"/>
              <w:rPr>
                <w:b/>
                <w:bCs/>
                <w:color w:val="FFFFFF"/>
              </w:rPr>
            </w:pPr>
            <w:r>
              <w:rPr>
                <w:b/>
                <w:bCs/>
                <w:color w:val="FFFFFF"/>
              </w:rPr>
              <w:t xml:space="preserve">Signal</w:t>
            </w:r>
          </w:p>
        </w:tc>
        <w:tc>
          <w:tcPr>
            <w:tcW w:type="dxa" w:w="6460"/>
            <w:shd w:fill="1B2A4A" w:val="clear"/>
          </w:tcPr>
          <w:p>
            <w:pPr>
              <w:spacing w:after="0"/>
              <w:rPr>
                <w:b/>
                <w:bCs/>
                <w:color w:val="FFFFFF"/>
              </w:rPr>
            </w:pPr>
            <w:r>
              <w:rPr>
                <w:b/>
                <w:bCs/>
                <w:color w:val="FFFFFF"/>
              </w:rPr>
              <w:t xml:space="preserve">Finding and recommendation</w:t>
            </w:r>
          </w:p>
        </w:tc>
        <w:tc>
          <w:tcPr>
            <w:tcW w:type="dxa" w:w="1200"/>
            <w:shd w:fill="1B2A4A" w:val="clear"/>
          </w:tcPr>
          <w:p>
            <w:pPr>
              <w:spacing w:after="0"/>
              <w:rPr>
                <w:b/>
                <w:bCs/>
                <w:color w:val="FFFFFF"/>
              </w:rPr>
            </w:pPr>
            <w:r>
              <w:rPr>
                <w:b/>
                <w:bCs/>
                <w:color w:val="FFFFFF"/>
              </w:rPr>
              <w:t xml:space="preserve">Priority</w:t>
            </w:r>
          </w:p>
        </w:tc>
      </w:tr>
      <w:tr>
        <w:trPr>
          <w:cantSplit/>
        </w:trPr>
        <w:tc>
          <w:tcPr>
            <w:tcW w:type="dxa" w:w="1700"/>
            <w:shd w:fill="F8F9FA" w:val="clear"/>
          </w:tcPr>
          <w:p>
            <w:pPr>
              <w:spacing w:after="60"/>
              <w:rPr>
                <w:color w:val="1E293B"/>
                <w:sz w:val="20"/>
                <w:szCs w:val="20"/>
              </w:rPr>
            </w:pPr>
            <w:r>
              <w:rPr>
                <w:color w:val="1E293B"/>
                <w:sz w:val="20"/>
                <w:szCs w:val="20"/>
              </w:rPr>
              <w:t xml:space="preserve">Topic and intent</w:t>
            </w:r>
          </w:p>
        </w:tc>
        <w:tc>
          <w:tcPr>
            <w:tcW w:type="dxa" w:w="6460"/>
            <w:shd w:fill="F8F9FA" w:val="clear"/>
          </w:tcPr>
          <w:p>
            <w:pPr>
              <w:spacing w:after="60"/>
              <w:rPr>
                <w:color w:val="1E293B"/>
                <w:sz w:val="20"/>
                <w:szCs w:val="20"/>
              </w:rPr>
            </w:pPr>
            <w:r>
              <w:rPr>
                <w:color w:val="1E293B"/>
                <w:sz w:val="20"/>
                <w:szCs w:val="20"/>
              </w:rPr>
              <w:t xml:space="preserve">Homepage clearly offers professional PDF invoices and a no-account guest workflow. This aligns with invoice generator, free invoice generator, and invoice maker without signup intent. Keyword volume and competition were not measured.</w:t>
            </w:r>
          </w:p>
        </w:tc>
        <w:tc>
          <w:tcPr>
            <w:tcW w:type="dxa" w:w="1200"/>
            <w:shd w:fill="16A34A" w:val="clear"/>
          </w:tcPr>
          <w:p>
            <w:pPr>
              <w:spacing w:after="60"/>
              <w:rPr>
                <w:color w:val="FFFFFF"/>
                <w:sz w:val="20"/>
                <w:szCs w:val="20"/>
              </w:rPr>
            </w:pPr>
            <w:r>
              <w:rPr>
                <w:color w:val="FFFFFF"/>
                <w:sz w:val="20"/>
                <w:szCs w:val="20"/>
              </w:rPr>
              <w:t xml:space="preserve">Good</w:t>
            </w:r>
          </w:p>
        </w:tc>
      </w:tr>
      <w:tr>
        <w:trPr>
          <w:cantSplit/>
        </w:trPr>
        <w:tc>
          <w:tcPr>
            <w:tcW w:type="dxa" w:w="1700"/>
            <w:shd w:fill="FFFFFF" w:val="clear"/>
          </w:tcPr>
          <w:p>
            <w:pPr>
              <w:spacing w:after="60"/>
              <w:rPr>
                <w:color w:val="1E293B"/>
                <w:sz w:val="20"/>
                <w:szCs w:val="20"/>
              </w:rPr>
            </w:pPr>
            <w:r>
              <w:rPr>
                <w:color w:val="1E293B"/>
                <w:sz w:val="20"/>
                <w:szCs w:val="20"/>
              </w:rPr>
              <w:t xml:space="preserve">Coverage</w:t>
            </w:r>
          </w:p>
        </w:tc>
        <w:tc>
          <w:tcPr>
            <w:tcW w:type="dxa" w:w="6460"/>
            <w:shd w:fill="FFFFFF" w:val="clear"/>
          </w:tcPr>
          <w:p>
            <w:pPr>
              <w:spacing w:after="60"/>
              <w:rPr>
                <w:color w:val="1E293B"/>
                <w:sz w:val="20"/>
                <w:szCs w:val="20"/>
              </w:rPr>
            </w:pPr>
            <w:r>
              <w:rPr>
                <w:color w:val="1E293B"/>
                <w:sz w:val="20"/>
                <w:szCs w:val="20"/>
              </w:rPr>
              <w:t xml:space="preserve">Homepage has approximately 174 visible whitespace-separated words including UI text. It describes benefits but omits a worked invoice, creation steps, feature limits, pricing scope, privacy, and business/tax limitations. Expand to answer real needs, not to meet an arbitrary word count.</w:t>
            </w:r>
          </w:p>
        </w:tc>
        <w:tc>
          <w:tcPr>
            <w:tcW w:type="dxa" w:w="1200"/>
            <w:shd w:fill="EA580C" w:val="clear"/>
          </w:tcPr>
          <w:p>
            <w:pPr>
              <w:spacing w:after="60"/>
              <w:rPr>
                <w:color w:val="FFFFFF"/>
                <w:sz w:val="20"/>
                <w:szCs w:val="20"/>
              </w:rPr>
            </w:pPr>
            <w:r>
              <w:rPr>
                <w:color w:val="FFFFFF"/>
                <w:sz w:val="20"/>
                <w:szCs w:val="20"/>
              </w:rPr>
              <w:t xml:space="preserve">High</w:t>
            </w:r>
          </w:p>
        </w:tc>
      </w:tr>
      <w:tr>
        <w:trPr>
          <w:cantSplit/>
        </w:trPr>
        <w:tc>
          <w:tcPr>
            <w:tcW w:type="dxa" w:w="1700"/>
            <w:shd w:fill="F8F9FA" w:val="clear"/>
          </w:tcPr>
          <w:p>
            <w:pPr>
              <w:spacing w:after="60"/>
              <w:rPr>
                <w:color w:val="1E293B"/>
                <w:sz w:val="20"/>
                <w:szCs w:val="20"/>
              </w:rPr>
            </w:pPr>
            <w:r>
              <w:rPr>
                <w:color w:val="1E293B"/>
                <w:sz w:val="20"/>
                <w:szCs w:val="20"/>
              </w:rPr>
              <w:t xml:space="preserve">Unsupported marketing claims</w:t>
            </w:r>
          </w:p>
        </w:tc>
        <w:tc>
          <w:tcPr>
            <w:tcW w:type="dxa" w:w="6460"/>
            <w:shd w:fill="F8F9FA" w:val="clear"/>
          </w:tcPr>
          <w:p>
            <w:pPr>
              <w:spacing w:after="60"/>
              <w:rPr>
                <w:color w:val="1E293B"/>
                <w:sz w:val="20"/>
                <w:szCs w:val="20"/>
              </w:rPr>
            </w:pPr>
            <w:r>
              <w:rPr>
                <w:color w:val="1E293B"/>
                <w:sz w:val="20"/>
                <w:szCs w:val="20"/>
              </w:rPr>
              <w:t xml:space="preserve">Live copy claims thousands of freelancers, creation in under 30 seconds, and secure PDFs. No supporting evidence or explanation was found on the inspected pages. Verify these claims or replace with precise, demonstrable product descriptions.</w:t>
            </w:r>
          </w:p>
        </w:tc>
        <w:tc>
          <w:tcPr>
            <w:tcW w:type="dxa" w:w="1200"/>
            <w:shd w:fill="EA580C" w:val="clear"/>
          </w:tcPr>
          <w:p>
            <w:pPr>
              <w:spacing w:after="60"/>
              <w:rPr>
                <w:color w:val="FFFFFF"/>
                <w:sz w:val="20"/>
                <w:szCs w:val="20"/>
              </w:rPr>
            </w:pPr>
            <w:r>
              <w:rPr>
                <w:color w:val="FFFFFF"/>
                <w:sz w:val="20"/>
                <w:szCs w:val="20"/>
              </w:rPr>
              <w:t xml:space="preserve">High</w:t>
            </w:r>
          </w:p>
        </w:tc>
      </w:tr>
      <w:tr>
        <w:trPr>
          <w:cantSplit/>
        </w:trPr>
        <w:tc>
          <w:tcPr>
            <w:tcW w:type="dxa" w:w="1700"/>
            <w:shd w:fill="FFFFFF" w:val="clear"/>
          </w:tcPr>
          <w:p>
            <w:pPr>
              <w:spacing w:after="60"/>
              <w:rPr>
                <w:color w:val="1E293B"/>
                <w:sz w:val="20"/>
                <w:szCs w:val="20"/>
              </w:rPr>
            </w:pPr>
            <w:r>
              <w:rPr>
                <w:color w:val="1E293B"/>
                <w:sz w:val="20"/>
                <w:szCs w:val="20"/>
              </w:rPr>
              <w:t xml:space="preserve">Freshness</w:t>
            </w:r>
          </w:p>
        </w:tc>
        <w:tc>
          <w:tcPr>
            <w:tcW w:type="dxa" w:w="6460"/>
            <w:shd w:fill="FFFFFF" w:val="clear"/>
          </w:tcPr>
          <w:p>
            <w:pPr>
              <w:spacing w:after="60"/>
              <w:rPr>
                <w:color w:val="1E293B"/>
                <w:sz w:val="20"/>
                <w:szCs w:val="20"/>
              </w:rPr>
            </w:pPr>
            <w:r>
              <w:rPr>
                <w:color w:val="1E293B"/>
                <w:sz w:val="20"/>
                <w:szCs w:val="20"/>
              </w:rPr>
              <w:t xml:space="preserve">No visible editorial update date, guide publication date, or change history. Do not manufacture dates; add meaningful review dates to future tax/help guidance. The response Last-Modified is not an editorial freshness claim.</w:t>
            </w:r>
          </w:p>
        </w:tc>
        <w:tc>
          <w:tcPr>
            <w:tcW w:type="dxa" w:w="1200"/>
            <w:shd w:fill="D97706" w:val="clear"/>
          </w:tcPr>
          <w:p>
            <w:pPr>
              <w:spacing w:after="60"/>
              <w:rPr>
                <w:color w:val="FFFFFF"/>
                <w:sz w:val="20"/>
                <w:szCs w:val="20"/>
              </w:rPr>
            </w:pPr>
            <w:r>
              <w:rPr>
                <w:color w:val="FFFFFF"/>
                <w:sz w:val="20"/>
                <w:szCs w:val="20"/>
              </w:rPr>
              <w:t xml:space="preserve">Medium</w:t>
            </w:r>
          </w:p>
        </w:tc>
      </w:tr>
      <w:tr>
        <w:trPr>
          <w:cantSplit/>
        </w:trPr>
        <w:tc>
          <w:tcPr>
            <w:tcW w:type="dxa" w:w="1700"/>
            <w:shd w:fill="F8F9FA" w:val="clear"/>
          </w:tcPr>
          <w:p>
            <w:pPr>
              <w:spacing w:after="60"/>
              <w:rPr>
                <w:color w:val="1E293B"/>
                <w:sz w:val="20"/>
                <w:szCs w:val="20"/>
              </w:rPr>
            </w:pPr>
            <w:r>
              <w:rPr>
                <w:color w:val="1E293B"/>
                <w:sz w:val="20"/>
                <w:szCs w:val="20"/>
              </w:rPr>
              <w:t xml:space="preserve">Content architecture</w:t>
            </w:r>
          </w:p>
        </w:tc>
        <w:tc>
          <w:tcPr>
            <w:tcW w:type="dxa" w:w="6460"/>
            <w:shd w:fill="F8F9FA" w:val="clear"/>
          </w:tcPr>
          <w:p>
            <w:pPr>
              <w:spacing w:after="60"/>
              <w:rPr>
                <w:color w:val="1E293B"/>
                <w:sz w:val="20"/>
                <w:szCs w:val="20"/>
              </w:rPr>
            </w:pPr>
            <w:r>
              <w:rPr>
                <w:color w:val="1E293B"/>
                <w:sz w:val="20"/>
                <w:szCs w:val="20"/>
              </w:rPr>
              <w:t xml:space="preserve">No content-rich pages discovered beyond home through live anchors; /blog, /faq, /contact, /pricing, /about and /help candidates render 404. Unlinked unknown URLs cannot be ruled out without a valid sitemap. Build only useful pages; a blog is not mandatory.</w:t>
            </w:r>
          </w:p>
        </w:tc>
        <w:tc>
          <w:tcPr>
            <w:tcW w:type="dxa" w:w="1200"/>
            <w:shd w:fill="EA580C" w:val="clear"/>
          </w:tcPr>
          <w:p>
            <w:pPr>
              <w:spacing w:after="60"/>
              <w:rPr>
                <w:color w:val="FFFFFF"/>
                <w:sz w:val="20"/>
                <w:szCs w:val="20"/>
              </w:rPr>
            </w:pPr>
            <w:r>
              <w:rPr>
                <w:color w:val="FFFFFF"/>
                <w:sz w:val="20"/>
                <w:szCs w:val="20"/>
              </w:rPr>
              <w:t xml:space="preserve">High</w:t>
            </w:r>
          </w:p>
        </w:tc>
      </w:tr>
      <w:tr>
        <w:trPr>
          <w:cantSplit/>
        </w:trPr>
        <w:tc>
          <w:tcPr>
            <w:tcW w:type="dxa" w:w="1700"/>
            <w:shd w:fill="FFFFFF" w:val="clear"/>
          </w:tcPr>
          <w:p>
            <w:pPr>
              <w:spacing w:after="60"/>
              <w:rPr>
                <w:color w:val="1E293B"/>
                <w:sz w:val="20"/>
                <w:szCs w:val="20"/>
              </w:rPr>
            </w:pPr>
            <w:r>
              <w:rPr>
                <w:color w:val="1E293B"/>
                <w:sz w:val="20"/>
                <w:szCs w:val="20"/>
              </w:rPr>
              <w:t xml:space="preserve">Readability</w:t>
            </w:r>
          </w:p>
        </w:tc>
        <w:tc>
          <w:tcPr>
            <w:tcW w:type="dxa" w:w="6460"/>
            <w:shd w:fill="FFFFFF" w:val="clear"/>
          </w:tcPr>
          <w:p>
            <w:pPr>
              <w:spacing w:after="60"/>
              <w:rPr>
                <w:color w:val="1E293B"/>
                <w:sz w:val="20"/>
                <w:szCs w:val="20"/>
              </w:rPr>
            </w:pPr>
            <w:r>
              <w:rPr>
                <w:color w:val="1E293B"/>
                <w:sz w:val="20"/>
                <w:szCs w:val="20"/>
              </w:rPr>
              <w:t xml:space="preserve">Short paragraphs and clear benefit headings make the rendered home easy to scan. Mobile capture shows oversized hero text and large gaps, consistent with the older deployment. Publish and recheck the existing spacing improvements.</w:t>
            </w:r>
          </w:p>
        </w:tc>
        <w:tc>
          <w:tcPr>
            <w:tcW w:type="dxa" w:w="1200"/>
            <w:shd w:fill="D97706" w:val="clear"/>
          </w:tcPr>
          <w:p>
            <w:pPr>
              <w:spacing w:after="60"/>
              <w:rPr>
                <w:color w:val="FFFFFF"/>
                <w:sz w:val="20"/>
                <w:szCs w:val="20"/>
              </w:rPr>
            </w:pPr>
            <w:r>
              <w:rPr>
                <w:color w:val="FFFFFF"/>
                <w:sz w:val="20"/>
                <w:szCs w:val="20"/>
              </w:rPr>
              <w:t xml:space="preserve">Medium</w:t>
            </w:r>
          </w:p>
        </w:tc>
      </w:tr>
    </w:tbl>
    <w:p>
      <w:pPr>
        <w:pStyle w:val="Heading1"/>
        <w:spacing w:after="160" w:before="300"/>
      </w:pPr>
      <w:r>
        <w:t xml:space="preserve">SEO · Structured data</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CellMar>
          <w:top w:type="dxa" w:w="100"/>
          <w:left w:type="dxa" w:w="120"/>
          <w:bottom w:type="dxa" w:w="100"/>
          <w:right w:type="dxa" w:w="120"/>
        </w:tblCellMar>
      </w:tblPr>
      <w:tblGrid>
        <w:gridCol w:w="1700"/>
        <w:gridCol w:w="6460"/>
        <w:gridCol w:w="1200"/>
      </w:tblGrid>
      <w:tr>
        <w:trPr>
          <w:tblHeader/>
        </w:trPr>
        <w:tc>
          <w:tcPr>
            <w:tcW w:type="dxa" w:w="1700"/>
            <w:shd w:fill="1B2A4A" w:val="clear"/>
          </w:tcPr>
          <w:p>
            <w:pPr>
              <w:spacing w:after="0"/>
              <w:rPr>
                <w:b/>
                <w:bCs/>
                <w:color w:val="FFFFFF"/>
              </w:rPr>
            </w:pPr>
            <w:r>
              <w:rPr>
                <w:b/>
                <w:bCs/>
                <w:color w:val="FFFFFF"/>
              </w:rPr>
              <w:t xml:space="preserve">Signal</w:t>
            </w:r>
          </w:p>
        </w:tc>
        <w:tc>
          <w:tcPr>
            <w:tcW w:type="dxa" w:w="6460"/>
            <w:shd w:fill="1B2A4A" w:val="clear"/>
          </w:tcPr>
          <w:p>
            <w:pPr>
              <w:spacing w:after="0"/>
              <w:rPr>
                <w:b/>
                <w:bCs/>
                <w:color w:val="FFFFFF"/>
              </w:rPr>
            </w:pPr>
            <w:r>
              <w:rPr>
                <w:b/>
                <w:bCs/>
                <w:color w:val="FFFFFF"/>
              </w:rPr>
              <w:t xml:space="preserve">Finding and recommendation</w:t>
            </w:r>
          </w:p>
        </w:tc>
        <w:tc>
          <w:tcPr>
            <w:tcW w:type="dxa" w:w="1200"/>
            <w:shd w:fill="1B2A4A" w:val="clear"/>
          </w:tcPr>
          <w:p>
            <w:pPr>
              <w:spacing w:after="0"/>
              <w:rPr>
                <w:b/>
                <w:bCs/>
                <w:color w:val="FFFFFF"/>
              </w:rPr>
            </w:pPr>
            <w:r>
              <w:rPr>
                <w:b/>
                <w:bCs/>
                <w:color w:val="FFFFFF"/>
              </w:rPr>
              <w:t xml:space="preserve">Priority</w:t>
            </w:r>
          </w:p>
        </w:tc>
      </w:tr>
      <w:tr>
        <w:trPr>
          <w:cantSplit/>
        </w:trPr>
        <w:tc>
          <w:tcPr>
            <w:tcW w:type="dxa" w:w="1700"/>
            <w:shd w:fill="F8F9FA" w:val="clear"/>
          </w:tcPr>
          <w:p>
            <w:pPr>
              <w:spacing w:after="60"/>
              <w:rPr>
                <w:color w:val="1E293B"/>
                <w:sz w:val="20"/>
                <w:szCs w:val="20"/>
              </w:rPr>
            </w:pPr>
            <w:r>
              <w:rPr>
                <w:color w:val="1E293B"/>
                <w:sz w:val="20"/>
                <w:szCs w:val="20"/>
              </w:rPr>
              <w:t xml:space="preserve">Detection</w:t>
            </w:r>
          </w:p>
        </w:tc>
        <w:tc>
          <w:tcPr>
            <w:tcW w:type="dxa" w:w="6460"/>
            <w:shd w:fill="F8F9FA" w:val="clear"/>
          </w:tcPr>
          <w:p>
            <w:pPr>
              <w:spacing w:after="60"/>
              <w:rPr>
                <w:color w:val="1E293B"/>
                <w:sz w:val="20"/>
                <w:szCs w:val="20"/>
              </w:rPr>
            </w:pPr>
            <w:r>
              <w:rPr>
                <w:color w:val="1E293B"/>
                <w:sz w:val="20"/>
                <w:szCs w:val="20"/>
              </w:rPr>
              <w:t xml:space="preserve">Zero JSON-LD scripts across 14 rendered URLs; no schema.org microdata/RDFa in captured HTML. There is no markup to validate.</w:t>
            </w:r>
          </w:p>
        </w:tc>
        <w:tc>
          <w:tcPr>
            <w:tcW w:type="dxa" w:w="1200"/>
            <w:shd w:fill="D97706" w:val="clear"/>
          </w:tcPr>
          <w:p>
            <w:pPr>
              <w:spacing w:after="60"/>
              <w:rPr>
                <w:color w:val="FFFFFF"/>
                <w:sz w:val="20"/>
                <w:szCs w:val="20"/>
              </w:rPr>
            </w:pPr>
            <w:r>
              <w:rPr>
                <w:color w:val="FFFFFF"/>
                <w:sz w:val="20"/>
                <w:szCs w:val="20"/>
              </w:rPr>
              <w:t xml:space="preserve">Medium</w:t>
            </w:r>
          </w:p>
        </w:tc>
      </w:tr>
      <w:tr>
        <w:trPr>
          <w:cantSplit/>
        </w:trPr>
        <w:tc>
          <w:tcPr>
            <w:tcW w:type="dxa" w:w="1700"/>
            <w:shd w:fill="FFFFFF" w:val="clear"/>
          </w:tcPr>
          <w:p>
            <w:pPr>
              <w:spacing w:after="60"/>
              <w:rPr>
                <w:color w:val="1E293B"/>
                <w:sz w:val="20"/>
                <w:szCs w:val="20"/>
              </w:rPr>
            </w:pPr>
            <w:r>
              <w:rPr>
                <w:color w:val="1E293B"/>
                <w:sz w:val="20"/>
                <w:szCs w:val="20"/>
              </w:rPr>
              <w:t xml:space="preserve">Entity/application markup</w:t>
            </w:r>
          </w:p>
        </w:tc>
        <w:tc>
          <w:tcPr>
            <w:tcW w:type="dxa" w:w="6460"/>
            <w:shd w:fill="FFFFFF" w:val="clear"/>
          </w:tcPr>
          <w:p>
            <w:pPr>
              <w:spacing w:after="60"/>
              <w:rPr>
                <w:color w:val="1E293B"/>
                <w:sz w:val="20"/>
                <w:szCs w:val="20"/>
              </w:rPr>
            </w:pPr>
            <w:r>
              <w:rPr>
                <w:color w:val="1E293B"/>
                <w:sz w:val="20"/>
                <w:szCs w:val="20"/>
              </w:rPr>
              <w:t xml:space="preserve">Add truthful Organization and WebSite information and, where appropriate, SoftwareApplication/WebApplication semantics. Confirm operator identity and pricing before adding facts; an anonymous online tool does not need LocalBusiness schema.</w:t>
            </w:r>
          </w:p>
        </w:tc>
        <w:tc>
          <w:tcPr>
            <w:tcW w:type="dxa" w:w="1200"/>
            <w:shd w:fill="D97706" w:val="clear"/>
          </w:tcPr>
          <w:p>
            <w:pPr>
              <w:spacing w:after="60"/>
              <w:rPr>
                <w:color w:val="FFFFFF"/>
                <w:sz w:val="20"/>
                <w:szCs w:val="20"/>
              </w:rPr>
            </w:pPr>
            <w:r>
              <w:rPr>
                <w:color w:val="FFFFFF"/>
                <w:sz w:val="20"/>
                <w:szCs w:val="20"/>
              </w:rPr>
              <w:t xml:space="preserve">Medium</w:t>
            </w:r>
          </w:p>
        </w:tc>
      </w:tr>
      <w:tr>
        <w:trPr>
          <w:cantSplit/>
        </w:trPr>
        <w:tc>
          <w:tcPr>
            <w:tcW w:type="dxa" w:w="1700"/>
            <w:shd w:fill="F8F9FA" w:val="clear"/>
          </w:tcPr>
          <w:p>
            <w:pPr>
              <w:spacing w:after="60"/>
              <w:rPr>
                <w:color w:val="1E293B"/>
                <w:sz w:val="20"/>
                <w:szCs w:val="20"/>
              </w:rPr>
            </w:pPr>
            <w:r>
              <w:rPr>
                <w:color w:val="1E293B"/>
                <w:sz w:val="20"/>
                <w:szCs w:val="20"/>
              </w:rPr>
              <w:t xml:space="preserve">Rich-result constraints</w:t>
            </w:r>
          </w:p>
        </w:tc>
        <w:tc>
          <w:tcPr>
            <w:tcW w:type="dxa" w:w="6460"/>
            <w:shd w:fill="F8F9FA" w:val="clear"/>
          </w:tcPr>
          <w:p>
            <w:pPr>
              <w:spacing w:after="60"/>
              <w:rPr>
                <w:color w:val="1E293B"/>
                <w:sz w:val="20"/>
                <w:szCs w:val="20"/>
              </w:rPr>
            </w:pPr>
            <w:r>
              <w:rPr>
                <w:color w:val="1E293B"/>
                <w:sz w:val="20"/>
                <w:szCs w:val="20"/>
              </w:rPr>
              <w:t xml:space="preserve">Google software-app rich results require name, offers.price, and a genuine rating or review. Do not invent reviews to satisfy eligibility. Valid entity markup alone does not guarantee rich results. [S6]</w:t>
            </w:r>
          </w:p>
        </w:tc>
        <w:tc>
          <w:tcPr>
            <w:tcW w:type="dxa" w:w="1200"/>
            <w:shd w:fill="D97706" w:val="clear"/>
          </w:tcPr>
          <w:p>
            <w:pPr>
              <w:spacing w:after="60"/>
              <w:rPr>
                <w:color w:val="FFFFFF"/>
                <w:sz w:val="20"/>
                <w:szCs w:val="20"/>
              </w:rPr>
            </w:pPr>
            <w:r>
              <w:rPr>
                <w:color w:val="FFFFFF"/>
                <w:sz w:val="20"/>
                <w:szCs w:val="20"/>
              </w:rPr>
              <w:t xml:space="preserve">Medium</w:t>
            </w:r>
          </w:p>
        </w:tc>
      </w:tr>
      <w:tr>
        <w:trPr>
          <w:cantSplit/>
        </w:trPr>
        <w:tc>
          <w:tcPr>
            <w:tcW w:type="dxa" w:w="1700"/>
            <w:shd w:fill="FFFFFF" w:val="clear"/>
          </w:tcPr>
          <w:p>
            <w:pPr>
              <w:spacing w:after="60"/>
              <w:rPr>
                <w:color w:val="1E293B"/>
                <w:sz w:val="20"/>
                <w:szCs w:val="20"/>
              </w:rPr>
            </w:pPr>
            <w:r>
              <w:rPr>
                <w:color w:val="1E293B"/>
                <w:sz w:val="20"/>
                <w:szCs w:val="20"/>
              </w:rPr>
              <w:t xml:space="preserve">Schema-content agreement</w:t>
            </w:r>
          </w:p>
        </w:tc>
        <w:tc>
          <w:tcPr>
            <w:tcW w:type="dxa" w:w="6460"/>
            <w:shd w:fill="FFFFFF" w:val="clear"/>
          </w:tcPr>
          <w:p>
            <w:pPr>
              <w:spacing w:after="60"/>
              <w:rPr>
                <w:color w:val="1E293B"/>
                <w:sz w:val="20"/>
                <w:szCs w:val="20"/>
              </w:rPr>
            </w:pPr>
            <w:r>
              <w:rPr>
                <w:color w:val="1E293B"/>
                <w:sz w:val="20"/>
                <w:szCs w:val="20"/>
              </w:rPr>
              <w:t xml:space="preserve">Future structured data must match visible content and use stable absolute URLs and entity IDs. Validate syntax, Schema.org semantics, and Google eligibility separately. No special AI schema is required. [S7]</w:t>
            </w:r>
          </w:p>
        </w:tc>
        <w:tc>
          <w:tcPr>
            <w:tcW w:type="dxa" w:w="1200"/>
            <w:shd w:fill="D97706" w:val="clear"/>
          </w:tcPr>
          <w:p>
            <w:pPr>
              <w:spacing w:after="60"/>
              <w:rPr>
                <w:color w:val="FFFFFF"/>
                <w:sz w:val="20"/>
                <w:szCs w:val="20"/>
              </w:rPr>
            </w:pPr>
            <w:r>
              <w:rPr>
                <w:color w:val="FFFFFF"/>
                <w:sz w:val="20"/>
                <w:szCs w:val="20"/>
              </w:rPr>
              <w:t xml:space="preserve">Medium</w:t>
            </w:r>
          </w:p>
        </w:tc>
      </w:tr>
    </w:tbl>
    <w:p>
      <w:pPr>
        <w:pStyle w:val="Heading1"/>
        <w:spacing w:after="160" w:before="300"/>
      </w:pPr>
      <w:r>
        <w:t xml:space="preserve">GEO · Experience, expertise and trust</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CellMar>
          <w:top w:type="dxa" w:w="100"/>
          <w:left w:type="dxa" w:w="120"/>
          <w:bottom w:type="dxa" w:w="100"/>
          <w:right w:type="dxa" w:w="120"/>
        </w:tblCellMar>
      </w:tblPr>
      <w:tblGrid>
        <w:gridCol w:w="1700"/>
        <w:gridCol w:w="6460"/>
        <w:gridCol w:w="1200"/>
      </w:tblGrid>
      <w:tr>
        <w:trPr>
          <w:tblHeader/>
        </w:trPr>
        <w:tc>
          <w:tcPr>
            <w:tcW w:type="dxa" w:w="1700"/>
            <w:shd w:fill="1B2A4A" w:val="clear"/>
          </w:tcPr>
          <w:p>
            <w:pPr>
              <w:spacing w:after="0"/>
              <w:rPr>
                <w:b/>
                <w:bCs/>
                <w:color w:val="FFFFFF"/>
              </w:rPr>
            </w:pPr>
            <w:r>
              <w:rPr>
                <w:b/>
                <w:bCs/>
                <w:color w:val="FFFFFF"/>
              </w:rPr>
              <w:t xml:space="preserve">Signal</w:t>
            </w:r>
          </w:p>
        </w:tc>
        <w:tc>
          <w:tcPr>
            <w:tcW w:type="dxa" w:w="6460"/>
            <w:shd w:fill="1B2A4A" w:val="clear"/>
          </w:tcPr>
          <w:p>
            <w:pPr>
              <w:spacing w:after="0"/>
              <w:rPr>
                <w:b/>
                <w:bCs/>
                <w:color w:val="FFFFFF"/>
              </w:rPr>
            </w:pPr>
            <w:r>
              <w:rPr>
                <w:b/>
                <w:bCs/>
                <w:color w:val="FFFFFF"/>
              </w:rPr>
              <w:t xml:space="preserve">Finding and recommendation</w:t>
            </w:r>
          </w:p>
        </w:tc>
        <w:tc>
          <w:tcPr>
            <w:tcW w:type="dxa" w:w="1200"/>
            <w:shd w:fill="1B2A4A" w:val="clear"/>
          </w:tcPr>
          <w:p>
            <w:pPr>
              <w:spacing w:after="0"/>
              <w:rPr>
                <w:b/>
                <w:bCs/>
                <w:color w:val="FFFFFF"/>
              </w:rPr>
            </w:pPr>
            <w:r>
              <w:rPr>
                <w:b/>
                <w:bCs/>
                <w:color w:val="FFFFFF"/>
              </w:rPr>
              <w:t xml:space="preserve">Priority</w:t>
            </w:r>
          </w:p>
        </w:tc>
      </w:tr>
      <w:tr>
        <w:trPr>
          <w:cantSplit/>
        </w:trPr>
        <w:tc>
          <w:tcPr>
            <w:tcW w:type="dxa" w:w="1700"/>
            <w:shd w:fill="F8F9FA" w:val="clear"/>
          </w:tcPr>
          <w:p>
            <w:pPr>
              <w:spacing w:after="60"/>
              <w:rPr>
                <w:color w:val="1E293B"/>
                <w:sz w:val="20"/>
                <w:szCs w:val="20"/>
              </w:rPr>
            </w:pPr>
            <w:r>
              <w:rPr>
                <w:color w:val="1E293B"/>
                <w:sz w:val="20"/>
                <w:szCs w:val="20"/>
              </w:rPr>
              <w:t xml:space="preserve">Operator identity</w:t>
            </w:r>
          </w:p>
        </w:tc>
        <w:tc>
          <w:tcPr>
            <w:tcW w:type="dxa" w:w="6460"/>
            <w:shd w:fill="F8F9FA" w:val="clear"/>
          </w:tcPr>
          <w:p>
            <w:pPr>
              <w:spacing w:after="60"/>
              <w:rPr>
                <w:color w:val="1E293B"/>
                <w:sz w:val="20"/>
                <w:szCs w:val="20"/>
              </w:rPr>
            </w:pPr>
            <w:r>
              <w:rPr>
                <w:color w:val="1E293B"/>
                <w:sz w:val="20"/>
                <w:szCs w:val="20"/>
              </w:rPr>
              <w:t xml:space="preserve">No named operator, business background, team, or expertise information visible on live home; /about renders 404. Publish the locally created About page, then add verified operator details.</w:t>
            </w:r>
          </w:p>
        </w:tc>
        <w:tc>
          <w:tcPr>
            <w:tcW w:type="dxa" w:w="1200"/>
            <w:shd w:fill="EA580C" w:val="clear"/>
          </w:tcPr>
          <w:p>
            <w:pPr>
              <w:spacing w:after="60"/>
              <w:rPr>
                <w:color w:val="FFFFFF"/>
                <w:sz w:val="20"/>
                <w:szCs w:val="20"/>
              </w:rPr>
            </w:pPr>
            <w:r>
              <w:rPr>
                <w:color w:val="FFFFFF"/>
                <w:sz w:val="20"/>
                <w:szCs w:val="20"/>
              </w:rPr>
              <w:t xml:space="preserve">High</w:t>
            </w:r>
          </w:p>
        </w:tc>
      </w:tr>
      <w:tr>
        <w:trPr>
          <w:cantSplit/>
        </w:trPr>
        <w:tc>
          <w:tcPr>
            <w:tcW w:type="dxa" w:w="1700"/>
            <w:shd w:fill="FFFFFF" w:val="clear"/>
          </w:tcPr>
          <w:p>
            <w:pPr>
              <w:spacing w:after="60"/>
              <w:rPr>
                <w:color w:val="1E293B"/>
                <w:sz w:val="20"/>
                <w:szCs w:val="20"/>
              </w:rPr>
            </w:pPr>
            <w:r>
              <w:rPr>
                <w:color w:val="1E293B"/>
                <w:sz w:val="20"/>
                <w:szCs w:val="20"/>
              </w:rPr>
              <w:t xml:space="preserve">Contact/support</w:t>
            </w:r>
          </w:p>
        </w:tc>
        <w:tc>
          <w:tcPr>
            <w:tcW w:type="dxa" w:w="6460"/>
            <w:shd w:fill="FFFFFF" w:val="clear"/>
          </w:tcPr>
          <w:p>
            <w:pPr>
              <w:spacing w:after="60"/>
              <w:rPr>
                <w:color w:val="1E293B"/>
                <w:sz w:val="20"/>
                <w:szCs w:val="20"/>
              </w:rPr>
            </w:pPr>
            <w:r>
              <w:rPr>
                <w:color w:val="1E293B"/>
                <w:sz w:val="20"/>
                <w:szCs w:val="20"/>
              </w:rPr>
              <w:t xml:space="preserve">No support email, contact address, or contact page discovered; /contact renders 404. Add a real monitored channel. Do not fabricate a physical address for an online service.</w:t>
            </w:r>
          </w:p>
        </w:tc>
        <w:tc>
          <w:tcPr>
            <w:tcW w:type="dxa" w:w="1200"/>
            <w:shd w:fill="EA580C" w:val="clear"/>
          </w:tcPr>
          <w:p>
            <w:pPr>
              <w:spacing w:after="60"/>
              <w:rPr>
                <w:color w:val="FFFFFF"/>
                <w:sz w:val="20"/>
                <w:szCs w:val="20"/>
              </w:rPr>
            </w:pPr>
            <w:r>
              <w:rPr>
                <w:color w:val="FFFFFF"/>
                <w:sz w:val="20"/>
                <w:szCs w:val="20"/>
              </w:rPr>
              <w:t xml:space="preserve">High</w:t>
            </w:r>
          </w:p>
        </w:tc>
      </w:tr>
      <w:tr>
        <w:trPr>
          <w:cantSplit/>
        </w:trPr>
        <w:tc>
          <w:tcPr>
            <w:tcW w:type="dxa" w:w="1700"/>
            <w:shd w:fill="F8F9FA" w:val="clear"/>
          </w:tcPr>
          <w:p>
            <w:pPr>
              <w:spacing w:after="60"/>
              <w:rPr>
                <w:color w:val="1E293B"/>
                <w:sz w:val="20"/>
                <w:szCs w:val="20"/>
              </w:rPr>
            </w:pPr>
            <w:r>
              <w:rPr>
                <w:color w:val="1E293B"/>
                <w:sz w:val="20"/>
                <w:szCs w:val="20"/>
              </w:rPr>
              <w:t xml:space="preserve">Privacy and terms</w:t>
            </w:r>
          </w:p>
        </w:tc>
        <w:tc>
          <w:tcPr>
            <w:tcW w:type="dxa" w:w="6460"/>
            <w:shd w:fill="F8F9FA" w:val="clear"/>
          </w:tcPr>
          <w:p>
            <w:pPr>
              <w:spacing w:after="60"/>
              <w:rPr>
                <w:color w:val="1E293B"/>
                <w:sz w:val="20"/>
                <w:szCs w:val="20"/>
              </w:rPr>
            </w:pPr>
            <w:r>
              <w:rPr>
                <w:color w:val="1E293B"/>
                <w:sz w:val="20"/>
                <w:szCs w:val="20"/>
              </w:rPr>
              <w:t xml:space="preserve">No links on live home to privacy, terms, or storage disclosures; /privacy, /terms and /cookies candidates render 404. Legal content remains pending operator/contact/jurisdiction details in the current implementation. Finalize real practices before publishing.</w:t>
            </w:r>
          </w:p>
        </w:tc>
        <w:tc>
          <w:tcPr>
            <w:tcW w:type="dxa" w:w="1200"/>
            <w:shd w:fill="EA580C" w:val="clear"/>
          </w:tcPr>
          <w:p>
            <w:pPr>
              <w:spacing w:after="60"/>
              <w:rPr>
                <w:color w:val="FFFFFF"/>
                <w:sz w:val="20"/>
                <w:szCs w:val="20"/>
              </w:rPr>
            </w:pPr>
            <w:r>
              <w:rPr>
                <w:color w:val="FFFFFF"/>
                <w:sz w:val="20"/>
                <w:szCs w:val="20"/>
              </w:rPr>
              <w:t xml:space="preserve">High</w:t>
            </w:r>
          </w:p>
        </w:tc>
      </w:tr>
      <w:tr>
        <w:trPr>
          <w:cantSplit/>
        </w:trPr>
        <w:tc>
          <w:tcPr>
            <w:tcW w:type="dxa" w:w="1700"/>
            <w:shd w:fill="FFFFFF" w:val="clear"/>
          </w:tcPr>
          <w:p>
            <w:pPr>
              <w:spacing w:after="60"/>
              <w:rPr>
                <w:color w:val="1E293B"/>
                <w:sz w:val="20"/>
                <w:szCs w:val="20"/>
              </w:rPr>
            </w:pPr>
            <w:r>
              <w:rPr>
                <w:color w:val="1E293B"/>
                <w:sz w:val="20"/>
                <w:szCs w:val="20"/>
              </w:rPr>
              <w:t xml:space="preserve">Demonstrated experience</w:t>
            </w:r>
          </w:p>
        </w:tc>
        <w:tc>
          <w:tcPr>
            <w:tcW w:type="dxa" w:w="6460"/>
            <w:shd w:fill="FFFFFF" w:val="clear"/>
          </w:tcPr>
          <w:p>
            <w:pPr>
              <w:spacing w:after="60"/>
              <w:rPr>
                <w:color w:val="1E293B"/>
                <w:sz w:val="20"/>
                <w:szCs w:val="20"/>
              </w:rPr>
            </w:pPr>
            <w:r>
              <w:rPr>
                <w:color w:val="1E293B"/>
                <w:sz w:val="20"/>
                <w:szCs w:val="20"/>
              </w:rPr>
              <w:t xml:space="preserve">Dashboard illustration shows the product, but no worked invoice walkthrough, named case study, or attributable user evidence was found. Publish an original example using fictional sample data and actual product behavior.</w:t>
            </w:r>
          </w:p>
        </w:tc>
        <w:tc>
          <w:tcPr>
            <w:tcW w:type="dxa" w:w="1200"/>
            <w:shd w:fill="D97706" w:val="clear"/>
          </w:tcPr>
          <w:p>
            <w:pPr>
              <w:spacing w:after="60"/>
              <w:rPr>
                <w:color w:val="FFFFFF"/>
                <w:sz w:val="20"/>
                <w:szCs w:val="20"/>
              </w:rPr>
            </w:pPr>
            <w:r>
              <w:rPr>
                <w:color w:val="FFFFFF"/>
                <w:sz w:val="20"/>
                <w:szCs w:val="20"/>
              </w:rPr>
              <w:t xml:space="preserve">Medium</w:t>
            </w:r>
          </w:p>
        </w:tc>
      </w:tr>
      <w:tr>
        <w:trPr>
          <w:cantSplit/>
        </w:trPr>
        <w:tc>
          <w:tcPr>
            <w:tcW w:type="dxa" w:w="1700"/>
            <w:shd w:fill="F8F9FA" w:val="clear"/>
          </w:tcPr>
          <w:p>
            <w:pPr>
              <w:spacing w:after="60"/>
              <w:rPr>
                <w:color w:val="1E293B"/>
                <w:sz w:val="20"/>
                <w:szCs w:val="20"/>
              </w:rPr>
            </w:pPr>
            <w:r>
              <w:rPr>
                <w:color w:val="1E293B"/>
                <w:sz w:val="20"/>
                <w:szCs w:val="20"/>
              </w:rPr>
              <w:t xml:space="preserve">Trust proof</w:t>
            </w:r>
          </w:p>
        </w:tc>
        <w:tc>
          <w:tcPr>
            <w:tcW w:type="dxa" w:w="6460"/>
            <w:shd w:fill="F8F9FA" w:val="clear"/>
          </w:tcPr>
          <w:p>
            <w:pPr>
              <w:spacing w:after="60"/>
              <w:rPr>
                <w:color w:val="1E293B"/>
                <w:sz w:val="20"/>
                <w:szCs w:val="20"/>
              </w:rPr>
            </w:pPr>
            <w:r>
              <w:rPr>
                <w:color w:val="1E293B"/>
                <w:sz w:val="20"/>
                <w:szCs w:val="20"/>
              </w:rPr>
              <w:t xml:space="preserve">No visible attributable reviews, press mentions, certifications, awards, or supporting evidence for thousands of users. Seek genuine permissioned evidence; awards/certifications are not mandatory.</w:t>
            </w:r>
          </w:p>
        </w:tc>
        <w:tc>
          <w:tcPr>
            <w:tcW w:type="dxa" w:w="1200"/>
            <w:shd w:fill="D97706" w:val="clear"/>
          </w:tcPr>
          <w:p>
            <w:pPr>
              <w:spacing w:after="60"/>
              <w:rPr>
                <w:color w:val="FFFFFF"/>
                <w:sz w:val="20"/>
                <w:szCs w:val="20"/>
              </w:rPr>
            </w:pPr>
            <w:r>
              <w:rPr>
                <w:color w:val="FFFFFF"/>
                <w:sz w:val="20"/>
                <w:szCs w:val="20"/>
              </w:rPr>
              <w:t xml:space="preserve">Medium</w:t>
            </w:r>
          </w:p>
        </w:tc>
      </w:tr>
      <w:tr>
        <w:trPr>
          <w:cantSplit/>
        </w:trPr>
        <w:tc>
          <w:tcPr>
            <w:tcW w:type="dxa" w:w="1700"/>
            <w:shd w:fill="FFFFFF" w:val="clear"/>
          </w:tcPr>
          <w:p>
            <w:pPr>
              <w:spacing w:after="60"/>
              <w:rPr>
                <w:color w:val="1E293B"/>
                <w:sz w:val="20"/>
                <w:szCs w:val="20"/>
              </w:rPr>
            </w:pPr>
            <w:r>
              <w:rPr>
                <w:color w:val="1E293B"/>
                <w:sz w:val="20"/>
                <w:szCs w:val="20"/>
              </w:rPr>
              <w:t xml:space="preserve">Brand consistency</w:t>
            </w:r>
          </w:p>
        </w:tc>
        <w:tc>
          <w:tcPr>
            <w:tcW w:type="dxa" w:w="6460"/>
            <w:shd w:fill="FFFFFF" w:val="clear"/>
          </w:tcPr>
          <w:p>
            <w:pPr>
              <w:spacing w:after="60"/>
              <w:rPr>
                <w:color w:val="1E293B"/>
                <w:sz w:val="20"/>
                <w:szCs w:val="20"/>
              </w:rPr>
            </w:pPr>
            <w:r>
              <w:rPr>
                <w:color w:val="1E293B"/>
                <w:sz w:val="20"/>
                <w:szCs w:val="20"/>
              </w:rPr>
              <w:t xml:space="preserve">Visible product logo is Invoiceo, hero alt and login copy use Invoice Pro. Choose one public brand and align copy, assets, metadata, and entity markup.</w:t>
            </w:r>
          </w:p>
        </w:tc>
        <w:tc>
          <w:tcPr>
            <w:tcW w:type="dxa" w:w="1200"/>
            <w:shd w:fill="EA580C" w:val="clear"/>
          </w:tcPr>
          <w:p>
            <w:pPr>
              <w:spacing w:after="60"/>
              <w:rPr>
                <w:color w:val="FFFFFF"/>
                <w:sz w:val="20"/>
                <w:szCs w:val="20"/>
              </w:rPr>
            </w:pPr>
            <w:r>
              <w:rPr>
                <w:color w:val="FFFFFF"/>
                <w:sz w:val="20"/>
                <w:szCs w:val="20"/>
              </w:rPr>
              <w:t xml:space="preserve">High</w:t>
            </w:r>
          </w:p>
        </w:tc>
      </w:tr>
    </w:tbl>
    <w:p>
      <w:pPr>
        <w:pStyle w:val="Heading1"/>
        <w:spacing w:after="160" w:before="300"/>
      </w:pPr>
      <w:r>
        <w:t xml:space="preserve">GEO · Content for AI synthesis</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CellMar>
          <w:top w:type="dxa" w:w="100"/>
          <w:left w:type="dxa" w:w="120"/>
          <w:bottom w:type="dxa" w:w="100"/>
          <w:right w:type="dxa" w:w="120"/>
        </w:tblCellMar>
      </w:tblPr>
      <w:tblGrid>
        <w:gridCol w:w="1700"/>
        <w:gridCol w:w="6460"/>
        <w:gridCol w:w="1200"/>
      </w:tblGrid>
      <w:tr>
        <w:trPr>
          <w:tblHeader/>
        </w:trPr>
        <w:tc>
          <w:tcPr>
            <w:tcW w:type="dxa" w:w="1700"/>
            <w:shd w:fill="1B2A4A" w:val="clear"/>
          </w:tcPr>
          <w:p>
            <w:pPr>
              <w:spacing w:after="0"/>
              <w:rPr>
                <w:b/>
                <w:bCs/>
                <w:color w:val="FFFFFF"/>
              </w:rPr>
            </w:pPr>
            <w:r>
              <w:rPr>
                <w:b/>
                <w:bCs/>
                <w:color w:val="FFFFFF"/>
              </w:rPr>
              <w:t xml:space="preserve">Signal</w:t>
            </w:r>
          </w:p>
        </w:tc>
        <w:tc>
          <w:tcPr>
            <w:tcW w:type="dxa" w:w="6460"/>
            <w:shd w:fill="1B2A4A" w:val="clear"/>
          </w:tcPr>
          <w:p>
            <w:pPr>
              <w:spacing w:after="0"/>
              <w:rPr>
                <w:b/>
                <w:bCs/>
                <w:color w:val="FFFFFF"/>
              </w:rPr>
            </w:pPr>
            <w:r>
              <w:rPr>
                <w:b/>
                <w:bCs/>
                <w:color w:val="FFFFFF"/>
              </w:rPr>
              <w:t xml:space="preserve">Finding and recommendation</w:t>
            </w:r>
          </w:p>
        </w:tc>
        <w:tc>
          <w:tcPr>
            <w:tcW w:type="dxa" w:w="1200"/>
            <w:shd w:fill="1B2A4A" w:val="clear"/>
          </w:tcPr>
          <w:p>
            <w:pPr>
              <w:spacing w:after="0"/>
              <w:rPr>
                <w:b/>
                <w:bCs/>
                <w:color w:val="FFFFFF"/>
              </w:rPr>
            </w:pPr>
            <w:r>
              <w:rPr>
                <w:b/>
                <w:bCs/>
                <w:color w:val="FFFFFF"/>
              </w:rPr>
              <w:t xml:space="preserve">Priority</w:t>
            </w:r>
          </w:p>
        </w:tc>
      </w:tr>
      <w:tr>
        <w:trPr>
          <w:cantSplit/>
        </w:trPr>
        <w:tc>
          <w:tcPr>
            <w:tcW w:type="dxa" w:w="1700"/>
            <w:shd w:fill="F8F9FA" w:val="clear"/>
          </w:tcPr>
          <w:p>
            <w:pPr>
              <w:spacing w:after="60"/>
              <w:rPr>
                <w:color w:val="1E293B"/>
                <w:sz w:val="20"/>
                <w:szCs w:val="20"/>
              </w:rPr>
            </w:pPr>
            <w:r>
              <w:rPr>
                <w:color w:val="1E293B"/>
                <w:sz w:val="20"/>
                <w:szCs w:val="20"/>
              </w:rPr>
              <w:t xml:space="preserve">Core proposition</w:t>
            </w:r>
          </w:p>
        </w:tc>
        <w:tc>
          <w:tcPr>
            <w:tcW w:type="dxa" w:w="6460"/>
            <w:shd w:fill="F8F9FA" w:val="clear"/>
          </w:tcPr>
          <w:p>
            <w:pPr>
              <w:spacing w:after="60"/>
              <w:rPr>
                <w:color w:val="1E293B"/>
                <w:sz w:val="20"/>
                <w:szCs w:val="20"/>
              </w:rPr>
            </w:pPr>
            <w:r>
              <w:rPr>
                <w:color w:val="1E293B"/>
                <w:sz w:val="20"/>
                <w:szCs w:val="20"/>
              </w:rPr>
              <w:t xml:space="preserve">The homepage clearly explains that guest users can create and download a PDF without an account. This is a useful, concrete differentiator to retain.</w:t>
            </w:r>
          </w:p>
        </w:tc>
        <w:tc>
          <w:tcPr>
            <w:tcW w:type="dxa" w:w="1200"/>
            <w:shd w:fill="16A34A" w:val="clear"/>
          </w:tcPr>
          <w:p>
            <w:pPr>
              <w:spacing w:after="60"/>
              <w:rPr>
                <w:color w:val="FFFFFF"/>
                <w:sz w:val="20"/>
                <w:szCs w:val="20"/>
              </w:rPr>
            </w:pPr>
            <w:r>
              <w:rPr>
                <w:color w:val="FFFFFF"/>
                <w:sz w:val="20"/>
                <w:szCs w:val="20"/>
              </w:rPr>
              <w:t xml:space="preserve">Good</w:t>
            </w:r>
          </w:p>
        </w:tc>
      </w:tr>
      <w:tr>
        <w:trPr>
          <w:cantSplit/>
        </w:trPr>
        <w:tc>
          <w:tcPr>
            <w:tcW w:type="dxa" w:w="1700"/>
            <w:shd w:fill="FFFFFF" w:val="clear"/>
          </w:tcPr>
          <w:p>
            <w:pPr>
              <w:spacing w:after="60"/>
              <w:rPr>
                <w:color w:val="1E293B"/>
                <w:sz w:val="20"/>
                <w:szCs w:val="20"/>
              </w:rPr>
            </w:pPr>
            <w:r>
              <w:rPr>
                <w:color w:val="1E293B"/>
                <w:sz w:val="20"/>
                <w:szCs w:val="20"/>
              </w:rPr>
              <w:t xml:space="preserve">Explicit entity definition</w:t>
            </w:r>
          </w:p>
        </w:tc>
        <w:tc>
          <w:tcPr>
            <w:tcW w:type="dxa" w:w="6460"/>
            <w:shd w:fill="FFFFFF" w:val="clear"/>
          </w:tcPr>
          <w:p>
            <w:pPr>
              <w:spacing w:after="60"/>
              <w:rPr>
                <w:color w:val="1E293B"/>
                <w:sz w:val="20"/>
                <w:szCs w:val="20"/>
              </w:rPr>
            </w:pPr>
            <w:r>
              <w:rPr>
                <w:color w:val="1E293B"/>
                <w:sz w:val="20"/>
                <w:szCs w:val="20"/>
              </w:rPr>
              <w:t xml:space="preserve">No clear opening definition links the brand name to its category and audience. Example draft: Invoiceo is an online invoice generator for creating PDF invoices, with a guest mode that does not require an account. Verify scope before publishing.</w:t>
            </w:r>
          </w:p>
        </w:tc>
        <w:tc>
          <w:tcPr>
            <w:tcW w:type="dxa" w:w="1200"/>
            <w:shd w:fill="EA580C" w:val="clear"/>
          </w:tcPr>
          <w:p>
            <w:pPr>
              <w:spacing w:after="60"/>
              <w:rPr>
                <w:color w:val="FFFFFF"/>
                <w:sz w:val="20"/>
                <w:szCs w:val="20"/>
              </w:rPr>
            </w:pPr>
            <w:r>
              <w:rPr>
                <w:color w:val="FFFFFF"/>
                <w:sz w:val="20"/>
                <w:szCs w:val="20"/>
              </w:rPr>
              <w:t xml:space="preserve">High</w:t>
            </w:r>
          </w:p>
        </w:tc>
      </w:tr>
      <w:tr>
        <w:trPr>
          <w:cantSplit/>
        </w:trPr>
        <w:tc>
          <w:tcPr>
            <w:tcW w:type="dxa" w:w="1700"/>
            <w:shd w:fill="F8F9FA" w:val="clear"/>
          </w:tcPr>
          <w:p>
            <w:pPr>
              <w:spacing w:after="60"/>
              <w:rPr>
                <w:color w:val="1E293B"/>
                <w:sz w:val="20"/>
                <w:szCs w:val="20"/>
              </w:rPr>
            </w:pPr>
            <w:r>
              <w:rPr>
                <w:color w:val="1E293B"/>
                <w:sz w:val="20"/>
                <w:szCs w:val="20"/>
              </w:rPr>
              <w:t xml:space="preserve">Factual density</w:t>
            </w:r>
          </w:p>
        </w:tc>
        <w:tc>
          <w:tcPr>
            <w:tcW w:type="dxa" w:w="6460"/>
            <w:shd w:fill="F8F9FA" w:val="clear"/>
          </w:tcPr>
          <w:p>
            <w:pPr>
              <w:spacing w:after="60"/>
              <w:rPr>
                <w:color w:val="1E293B"/>
                <w:sz w:val="20"/>
                <w:szCs w:val="20"/>
              </w:rPr>
            </w:pPr>
            <w:r>
              <w:rPr>
                <w:color w:val="1E293B"/>
                <w:sz w:val="20"/>
                <w:szCs w:val="20"/>
              </w:rPr>
              <w:t xml:space="preserve">Few verifiable product facts beyond PDF output, no-signup guest use, draft autosave, and saved client details. Explain supported inputs, account versus guest behavior, currencies, logo support, tax calculation, and export limits after verification.</w:t>
            </w:r>
          </w:p>
        </w:tc>
        <w:tc>
          <w:tcPr>
            <w:tcW w:type="dxa" w:w="1200"/>
            <w:shd w:fill="EA580C" w:val="clear"/>
          </w:tcPr>
          <w:p>
            <w:pPr>
              <w:spacing w:after="60"/>
              <w:rPr>
                <w:color w:val="FFFFFF"/>
                <w:sz w:val="20"/>
                <w:szCs w:val="20"/>
              </w:rPr>
            </w:pPr>
            <w:r>
              <w:rPr>
                <w:color w:val="FFFFFF"/>
                <w:sz w:val="20"/>
                <w:szCs w:val="20"/>
              </w:rPr>
              <w:t xml:space="preserve">High</w:t>
            </w:r>
          </w:p>
        </w:tc>
      </w:tr>
      <w:tr>
        <w:trPr>
          <w:cantSplit/>
        </w:trPr>
        <w:tc>
          <w:tcPr>
            <w:tcW w:type="dxa" w:w="1700"/>
            <w:shd w:fill="FFFFFF" w:val="clear"/>
          </w:tcPr>
          <w:p>
            <w:pPr>
              <w:spacing w:after="60"/>
              <w:rPr>
                <w:color w:val="1E293B"/>
                <w:sz w:val="20"/>
                <w:szCs w:val="20"/>
              </w:rPr>
            </w:pPr>
            <w:r>
              <w:rPr>
                <w:color w:val="1E293B"/>
                <w:sz w:val="20"/>
                <w:szCs w:val="20"/>
              </w:rPr>
              <w:t xml:space="preserve">Sources and financial context</w:t>
            </w:r>
          </w:p>
        </w:tc>
        <w:tc>
          <w:tcPr>
            <w:tcW w:type="dxa" w:w="6460"/>
            <w:shd w:fill="FFFFFF" w:val="clear"/>
          </w:tcPr>
          <w:p>
            <w:pPr>
              <w:spacing w:after="60"/>
              <w:rPr>
                <w:color w:val="1E293B"/>
                <w:sz w:val="20"/>
                <w:szCs w:val="20"/>
              </w:rPr>
            </w:pPr>
            <w:r>
              <w:rPr>
                <w:color w:val="1E293B"/>
                <w:sz w:val="20"/>
                <w:szCs w:val="20"/>
              </w:rPr>
              <w:t xml:space="preserve">No external authoritative references. For future tax/invoice requirement guides, cite relevant official authorities for the intended jurisdiction, with a named reviewer and review date. Do not add citations to simple product claims just for decoration.</w:t>
            </w:r>
          </w:p>
        </w:tc>
        <w:tc>
          <w:tcPr>
            <w:tcW w:type="dxa" w:w="1200"/>
            <w:shd w:fill="D97706" w:val="clear"/>
          </w:tcPr>
          <w:p>
            <w:pPr>
              <w:spacing w:after="60"/>
              <w:rPr>
                <w:color w:val="FFFFFF"/>
                <w:sz w:val="20"/>
                <w:szCs w:val="20"/>
              </w:rPr>
            </w:pPr>
            <w:r>
              <w:rPr>
                <w:color w:val="FFFFFF"/>
                <w:sz w:val="20"/>
                <w:szCs w:val="20"/>
              </w:rPr>
              <w:t xml:space="preserve">Medium</w:t>
            </w:r>
          </w:p>
        </w:tc>
      </w:tr>
      <w:tr>
        <w:trPr>
          <w:cantSplit/>
        </w:trPr>
        <w:tc>
          <w:tcPr>
            <w:tcW w:type="dxa" w:w="1700"/>
            <w:shd w:fill="F8F9FA" w:val="clear"/>
          </w:tcPr>
          <w:p>
            <w:pPr>
              <w:spacing w:after="60"/>
              <w:rPr>
                <w:color w:val="1E293B"/>
                <w:sz w:val="20"/>
                <w:szCs w:val="20"/>
              </w:rPr>
            </w:pPr>
            <w:r>
              <w:rPr>
                <w:color w:val="1E293B"/>
                <w:sz w:val="20"/>
                <w:szCs w:val="20"/>
              </w:rPr>
              <w:t xml:space="preserve">Originality</w:t>
            </w:r>
          </w:p>
        </w:tc>
        <w:tc>
          <w:tcPr>
            <w:tcW w:type="dxa" w:w="6460"/>
            <w:shd w:fill="F8F9FA" w:val="clear"/>
          </w:tcPr>
          <w:p>
            <w:pPr>
              <w:spacing w:after="60"/>
              <w:rPr>
                <w:color w:val="1E293B"/>
                <w:sz w:val="20"/>
                <w:szCs w:val="20"/>
              </w:rPr>
            </w:pPr>
            <w:r>
              <w:rPr>
                <w:color w:val="1E293B"/>
                <w:sz w:val="20"/>
                <w:szCs w:val="20"/>
              </w:rPr>
              <w:t xml:space="preserve">Original product screenshots and worked examples are more useful than generic billing prose. Add a real step-by-step example, explain limitations, and provide reusable sample invoices where the app supports them.</w:t>
            </w:r>
          </w:p>
        </w:tc>
        <w:tc>
          <w:tcPr>
            <w:tcW w:type="dxa" w:w="1200"/>
            <w:shd w:fill="D97706" w:val="clear"/>
          </w:tcPr>
          <w:p>
            <w:pPr>
              <w:spacing w:after="60"/>
              <w:rPr>
                <w:color w:val="FFFFFF"/>
                <w:sz w:val="20"/>
                <w:szCs w:val="20"/>
              </w:rPr>
            </w:pPr>
            <w:r>
              <w:rPr>
                <w:color w:val="FFFFFF"/>
                <w:sz w:val="20"/>
                <w:szCs w:val="20"/>
              </w:rPr>
              <w:t xml:space="preserve">Medium</w:t>
            </w:r>
          </w:p>
        </w:tc>
      </w:tr>
      <w:tr>
        <w:trPr>
          <w:cantSplit/>
        </w:trPr>
        <w:tc>
          <w:tcPr>
            <w:tcW w:type="dxa" w:w="1700"/>
            <w:shd w:fill="FFFFFF" w:val="clear"/>
          </w:tcPr>
          <w:p>
            <w:pPr>
              <w:spacing w:after="60"/>
              <w:rPr>
                <w:color w:val="1E293B"/>
                <w:sz w:val="20"/>
                <w:szCs w:val="20"/>
              </w:rPr>
            </w:pPr>
            <w:r>
              <w:rPr>
                <w:color w:val="1E293B"/>
                <w:sz w:val="20"/>
                <w:szCs w:val="20"/>
              </w:rPr>
              <w:t xml:space="preserve">Entity links</w:t>
            </w:r>
          </w:p>
        </w:tc>
        <w:tc>
          <w:tcPr>
            <w:tcW w:type="dxa" w:w="6460"/>
            <w:shd w:fill="FFFFFF" w:val="clear"/>
          </w:tcPr>
          <w:p>
            <w:pPr>
              <w:spacing w:after="60"/>
              <w:rPr>
                <w:color w:val="1E293B"/>
                <w:sz w:val="20"/>
                <w:szCs w:val="20"/>
              </w:rPr>
            </w:pPr>
            <w:r>
              <w:rPr>
                <w:color w:val="1E293B"/>
                <w:sz w:val="20"/>
                <w:szCs w:val="20"/>
              </w:rPr>
              <w:t xml:space="preserve">No verified social profile or sameAs links found. Add only official profiles if they exist; manufacturing profiles/mentions provides no reliable authority signal.</w:t>
            </w:r>
          </w:p>
        </w:tc>
        <w:tc>
          <w:tcPr>
            <w:tcW w:type="dxa" w:w="1200"/>
            <w:shd w:fill="64748B" w:val="clear"/>
          </w:tcPr>
          <w:p>
            <w:pPr>
              <w:spacing w:after="60"/>
              <w:rPr>
                <w:color w:val="FFFFFF"/>
                <w:sz w:val="20"/>
                <w:szCs w:val="20"/>
              </w:rPr>
            </w:pPr>
            <w:r>
              <w:rPr>
                <w:color w:val="FFFFFF"/>
                <w:sz w:val="20"/>
                <w:szCs w:val="20"/>
              </w:rPr>
              <w:t xml:space="preserve">Low</w:t>
            </w:r>
          </w:p>
        </w:tc>
      </w:tr>
    </w:tbl>
    <w:p>
      <w:pPr>
        <w:pStyle w:val="Heading1"/>
        <w:spacing w:after="160" w:before="300"/>
      </w:pPr>
      <w:r>
        <w:t xml:space="preserve">GEO · Technical access</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CellMar>
          <w:top w:type="dxa" w:w="100"/>
          <w:left w:type="dxa" w:w="120"/>
          <w:bottom w:type="dxa" w:w="100"/>
          <w:right w:type="dxa" w:w="120"/>
        </w:tblCellMar>
      </w:tblPr>
      <w:tblGrid>
        <w:gridCol w:w="1700"/>
        <w:gridCol w:w="6460"/>
        <w:gridCol w:w="1200"/>
      </w:tblGrid>
      <w:tr>
        <w:trPr>
          <w:tblHeader/>
        </w:trPr>
        <w:tc>
          <w:tcPr>
            <w:tcW w:type="dxa" w:w="1700"/>
            <w:shd w:fill="1B2A4A" w:val="clear"/>
          </w:tcPr>
          <w:p>
            <w:pPr>
              <w:spacing w:after="0"/>
              <w:rPr>
                <w:b/>
                <w:bCs/>
                <w:color w:val="FFFFFF"/>
              </w:rPr>
            </w:pPr>
            <w:r>
              <w:rPr>
                <w:b/>
                <w:bCs/>
                <w:color w:val="FFFFFF"/>
              </w:rPr>
              <w:t xml:space="preserve">Signal</w:t>
            </w:r>
          </w:p>
        </w:tc>
        <w:tc>
          <w:tcPr>
            <w:tcW w:type="dxa" w:w="6460"/>
            <w:shd w:fill="1B2A4A" w:val="clear"/>
          </w:tcPr>
          <w:p>
            <w:pPr>
              <w:spacing w:after="0"/>
              <w:rPr>
                <w:b/>
                <w:bCs/>
                <w:color w:val="FFFFFF"/>
              </w:rPr>
            </w:pPr>
            <w:r>
              <w:rPr>
                <w:b/>
                <w:bCs/>
                <w:color w:val="FFFFFF"/>
              </w:rPr>
              <w:t xml:space="preserve">Finding and recommendation</w:t>
            </w:r>
          </w:p>
        </w:tc>
        <w:tc>
          <w:tcPr>
            <w:tcW w:type="dxa" w:w="1200"/>
            <w:shd w:fill="1B2A4A" w:val="clear"/>
          </w:tcPr>
          <w:p>
            <w:pPr>
              <w:spacing w:after="0"/>
              <w:rPr>
                <w:b/>
                <w:bCs/>
                <w:color w:val="FFFFFF"/>
              </w:rPr>
            </w:pPr>
            <w:r>
              <w:rPr>
                <w:b/>
                <w:bCs/>
                <w:color w:val="FFFFFF"/>
              </w:rPr>
              <w:t xml:space="preserve">Priority</w:t>
            </w:r>
          </w:p>
        </w:tc>
      </w:tr>
      <w:tr>
        <w:trPr>
          <w:cantSplit/>
        </w:trPr>
        <w:tc>
          <w:tcPr>
            <w:tcW w:type="dxa" w:w="1700"/>
            <w:shd w:fill="F8F9FA" w:val="clear"/>
          </w:tcPr>
          <w:p>
            <w:pPr>
              <w:spacing w:after="60"/>
              <w:rPr>
                <w:color w:val="1E293B"/>
                <w:sz w:val="20"/>
                <w:szCs w:val="20"/>
              </w:rPr>
            </w:pPr>
            <w:r>
              <w:rPr>
                <w:color w:val="1E293B"/>
                <w:sz w:val="20"/>
                <w:szCs w:val="20"/>
              </w:rPr>
              <w:t xml:space="preserve">HTTPS</w:t>
            </w:r>
          </w:p>
        </w:tc>
        <w:tc>
          <w:tcPr>
            <w:tcW w:type="dxa" w:w="6460"/>
            <w:shd w:fill="F8F9FA" w:val="clear"/>
          </w:tcPr>
          <w:p>
            <w:pPr>
              <w:spacing w:after="60"/>
              <w:rPr>
                <w:color w:val="1E293B"/>
                <w:sz w:val="20"/>
                <w:szCs w:val="20"/>
              </w:rPr>
            </w:pPr>
            <w:r>
              <w:rPr>
                <w:color w:val="1E293B"/>
                <w:sz w:val="20"/>
                <w:szCs w:val="20"/>
              </w:rPr>
              <w:t xml:space="preserve">The site serves HTTPS and redirects the tested HTTP homepage to HTTPS. This is a sound access foundation; the audit does not certify the entire security posture.</w:t>
            </w:r>
          </w:p>
        </w:tc>
        <w:tc>
          <w:tcPr>
            <w:tcW w:type="dxa" w:w="1200"/>
            <w:shd w:fill="16A34A" w:val="clear"/>
          </w:tcPr>
          <w:p>
            <w:pPr>
              <w:spacing w:after="60"/>
              <w:rPr>
                <w:color w:val="FFFFFF"/>
                <w:sz w:val="20"/>
                <w:szCs w:val="20"/>
              </w:rPr>
            </w:pPr>
            <w:r>
              <w:rPr>
                <w:color w:val="FFFFFF"/>
                <w:sz w:val="20"/>
                <w:szCs w:val="20"/>
              </w:rPr>
              <w:t xml:space="preserve">Good</w:t>
            </w:r>
          </w:p>
        </w:tc>
      </w:tr>
      <w:tr>
        <w:trPr>
          <w:cantSplit/>
        </w:trPr>
        <w:tc>
          <w:tcPr>
            <w:tcW w:type="dxa" w:w="1700"/>
            <w:shd w:fill="FFFFFF" w:val="clear"/>
          </w:tcPr>
          <w:p>
            <w:pPr>
              <w:spacing w:after="60"/>
              <w:rPr>
                <w:color w:val="1E293B"/>
                <w:sz w:val="20"/>
                <w:szCs w:val="20"/>
              </w:rPr>
            </w:pPr>
            <w:r>
              <w:rPr>
                <w:color w:val="1E293B"/>
                <w:sz w:val="20"/>
                <w:szCs w:val="20"/>
              </w:rPr>
              <w:t xml:space="preserve">AI retrieval</w:t>
            </w:r>
          </w:p>
        </w:tc>
        <w:tc>
          <w:tcPr>
            <w:tcW w:type="dxa" w:w="6460"/>
            <w:shd w:fill="FFFFFF" w:val="clear"/>
          </w:tcPr>
          <w:p>
            <w:pPr>
              <w:spacing w:after="60"/>
              <w:rPr>
                <w:color w:val="1E293B"/>
                <w:sz w:val="20"/>
                <w:szCs w:val="20"/>
              </w:rPr>
            </w:pPr>
            <w:r>
              <w:rPr>
                <w:color w:val="1E293B"/>
                <w:sz w:val="20"/>
                <w:szCs w:val="20"/>
              </w:rPr>
              <w:t xml:space="preserve">The web reader could not access the URL; curl and Chrome succeeded. This does not prove a global AI-bot block. Empty initial HTML is independently verified and limits text-only retrieval. Inspect real crawler logs/CDN policies before claiming bots are blocked.</w:t>
            </w:r>
          </w:p>
        </w:tc>
        <w:tc>
          <w:tcPr>
            <w:tcW w:type="dxa" w:w="1200"/>
            <w:shd w:fill="EA580C" w:val="clear"/>
          </w:tcPr>
          <w:p>
            <w:pPr>
              <w:spacing w:after="60"/>
              <w:rPr>
                <w:color w:val="FFFFFF"/>
                <w:sz w:val="20"/>
                <w:szCs w:val="20"/>
              </w:rPr>
            </w:pPr>
            <w:r>
              <w:rPr>
                <w:color w:val="FFFFFF"/>
                <w:sz w:val="20"/>
                <w:szCs w:val="20"/>
              </w:rPr>
              <w:t xml:space="preserve">High</w:t>
            </w:r>
          </w:p>
        </w:tc>
      </w:tr>
      <w:tr>
        <w:trPr>
          <w:cantSplit/>
        </w:trPr>
        <w:tc>
          <w:tcPr>
            <w:tcW w:type="dxa" w:w="1700"/>
            <w:shd w:fill="F8F9FA" w:val="clear"/>
          </w:tcPr>
          <w:p>
            <w:pPr>
              <w:spacing w:after="60"/>
              <w:rPr>
                <w:color w:val="1E293B"/>
                <w:sz w:val="20"/>
                <w:szCs w:val="20"/>
              </w:rPr>
            </w:pPr>
            <w:r>
              <w:rPr>
                <w:color w:val="1E293B"/>
                <w:sz w:val="20"/>
                <w:szCs w:val="20"/>
              </w:rPr>
              <w:t xml:space="preserve">Bot policy</w:t>
            </w:r>
          </w:p>
        </w:tc>
        <w:tc>
          <w:tcPr>
            <w:tcW w:type="dxa" w:w="6460"/>
            <w:shd w:fill="F8F9FA" w:val="clear"/>
          </w:tcPr>
          <w:p>
            <w:pPr>
              <w:spacing w:after="60"/>
              <w:rPr>
                <w:color w:val="1E293B"/>
                <w:sz w:val="20"/>
                <w:szCs w:val="20"/>
              </w:rPr>
            </w:pPr>
            <w:r>
              <w:rPr>
                <w:color w:val="1E293B"/>
                <w:sz w:val="20"/>
                <w:szCs w:val="20"/>
              </w:rPr>
              <w:t xml:space="preserve">No robots file exists. Allow OAI-SearchBot if ChatGPT search visibility is desired and check official published IP ranges against CDN rules. GPTBot training permission is a separate decision. Spoofing a User-Agent is not proof of real bot access. [S8]</w:t>
            </w:r>
          </w:p>
        </w:tc>
        <w:tc>
          <w:tcPr>
            <w:tcW w:type="dxa" w:w="1200"/>
            <w:shd w:fill="D97706" w:val="clear"/>
          </w:tcPr>
          <w:p>
            <w:pPr>
              <w:spacing w:after="60"/>
              <w:rPr>
                <w:color w:val="FFFFFF"/>
                <w:sz w:val="20"/>
                <w:szCs w:val="20"/>
              </w:rPr>
            </w:pPr>
            <w:r>
              <w:rPr>
                <w:color w:val="FFFFFF"/>
                <w:sz w:val="20"/>
                <w:szCs w:val="20"/>
              </w:rPr>
              <w:t xml:space="preserve">Medium</w:t>
            </w:r>
          </w:p>
        </w:tc>
      </w:tr>
      <w:tr>
        <w:trPr>
          <w:cantSplit/>
        </w:trPr>
        <w:tc>
          <w:tcPr>
            <w:tcW w:type="dxa" w:w="1700"/>
            <w:shd w:fill="FFFFFF" w:val="clear"/>
          </w:tcPr>
          <w:p>
            <w:pPr>
              <w:spacing w:after="60"/>
              <w:rPr>
                <w:color w:val="1E293B"/>
                <w:sz w:val="20"/>
                <w:szCs w:val="20"/>
              </w:rPr>
            </w:pPr>
            <w:r>
              <w:rPr>
                <w:color w:val="1E293B"/>
                <w:sz w:val="20"/>
                <w:szCs w:val="20"/>
              </w:rPr>
              <w:t xml:space="preserve">llms.txt</w:t>
            </w:r>
          </w:p>
        </w:tc>
        <w:tc>
          <w:tcPr>
            <w:tcW w:type="dxa" w:w="6460"/>
            <w:shd w:fill="FFFFFF" w:val="clear"/>
          </w:tcPr>
          <w:p>
            <w:pPr>
              <w:spacing w:after="60"/>
              <w:rPr>
                <w:color w:val="1E293B"/>
                <w:sz w:val="20"/>
                <w:szCs w:val="20"/>
              </w:rPr>
            </w:pPr>
            <w:r>
              <w:rPr>
                <w:color w:val="1E293B"/>
                <w:sz w:val="20"/>
                <w:szCs w:val="20"/>
              </w:rPr>
              <w:t xml:space="preserve">/llms.txt returns 404. This is informational, not a scored defect or a prerequisite for AI inclusion. Prioritize crawlable pages and useful information. [S7]</w:t>
            </w:r>
          </w:p>
        </w:tc>
        <w:tc>
          <w:tcPr>
            <w:tcW w:type="dxa" w:w="1200"/>
            <w:shd w:fill="64748B" w:val="clear"/>
          </w:tcPr>
          <w:p>
            <w:pPr>
              <w:spacing w:after="60"/>
              <w:rPr>
                <w:color w:val="FFFFFF"/>
                <w:sz w:val="20"/>
                <w:szCs w:val="20"/>
              </w:rPr>
            </w:pPr>
            <w:r>
              <w:rPr>
                <w:color w:val="FFFFFF"/>
                <w:sz w:val="20"/>
                <w:szCs w:val="20"/>
              </w:rPr>
              <w:t xml:space="preserve">Not applicable</w:t>
            </w:r>
          </w:p>
        </w:tc>
      </w:tr>
      <w:tr>
        <w:trPr>
          <w:cantSplit/>
        </w:trPr>
        <w:tc>
          <w:tcPr>
            <w:tcW w:type="dxa" w:w="1700"/>
            <w:shd w:fill="F8F9FA" w:val="clear"/>
          </w:tcPr>
          <w:p>
            <w:pPr>
              <w:spacing w:after="60"/>
              <w:rPr>
                <w:color w:val="1E293B"/>
                <w:sz w:val="20"/>
                <w:szCs w:val="20"/>
              </w:rPr>
            </w:pPr>
            <w:r>
              <w:rPr>
                <w:color w:val="1E293B"/>
                <w:sz w:val="20"/>
                <w:szCs w:val="20"/>
              </w:rPr>
              <w:t xml:space="preserve">Performance payload</w:t>
            </w:r>
          </w:p>
        </w:tc>
        <w:tc>
          <w:tcPr>
            <w:tcW w:type="dxa" w:w="6460"/>
            <w:shd w:fill="F8F9FA" w:val="clear"/>
          </w:tcPr>
          <w:p>
            <w:pPr>
              <w:spacing w:after="60"/>
              <w:rPr>
                <w:color w:val="1E293B"/>
                <w:sz w:val="20"/>
                <w:szCs w:val="20"/>
              </w:rPr>
            </w:pPr>
            <w:r>
              <w:rPr>
                <w:color w:val="1E293B"/>
                <w:sz w:val="20"/>
                <w:szCs w:val="20"/>
              </w:rPr>
              <w:t xml:space="preserve">Homepage loads pdf-vendor-Dhr8L51k.js with encodedBodySize 499,249 bytes, plus main JS 164,800 and react/ui JS 64,811 combined. Defer PDF code until the tool is needed. These are one-run byte measurements, not Core Web Vitals scores.</w:t>
            </w:r>
          </w:p>
        </w:tc>
        <w:tc>
          <w:tcPr>
            <w:tcW w:type="dxa" w:w="1200"/>
            <w:shd w:fill="EA580C" w:val="clear"/>
          </w:tcPr>
          <w:p>
            <w:pPr>
              <w:spacing w:after="60"/>
              <w:rPr>
                <w:color w:val="FFFFFF"/>
                <w:sz w:val="20"/>
                <w:szCs w:val="20"/>
              </w:rPr>
            </w:pPr>
            <w:r>
              <w:rPr>
                <w:color w:val="FFFFFF"/>
                <w:sz w:val="20"/>
                <w:szCs w:val="20"/>
              </w:rPr>
              <w:t xml:space="preserve">High</w:t>
            </w:r>
          </w:p>
        </w:tc>
      </w:tr>
    </w:tbl>
    <w:p>
      <w:pPr>
        <w:pStyle w:val="Heading1"/>
        <w:spacing w:after="160" w:before="300"/>
      </w:pPr>
      <w:r>
        <w:t xml:space="preserve">AEO · Extractable answers</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CellMar>
          <w:top w:type="dxa" w:w="100"/>
          <w:left w:type="dxa" w:w="120"/>
          <w:bottom w:type="dxa" w:w="100"/>
          <w:right w:type="dxa" w:w="120"/>
        </w:tblCellMar>
      </w:tblPr>
      <w:tblGrid>
        <w:gridCol w:w="1700"/>
        <w:gridCol w:w="6460"/>
        <w:gridCol w:w="1200"/>
      </w:tblGrid>
      <w:tr>
        <w:trPr>
          <w:tblHeader/>
        </w:trPr>
        <w:tc>
          <w:tcPr>
            <w:tcW w:type="dxa" w:w="1700"/>
            <w:shd w:fill="1B2A4A" w:val="clear"/>
          </w:tcPr>
          <w:p>
            <w:pPr>
              <w:spacing w:after="0"/>
              <w:rPr>
                <w:b/>
                <w:bCs/>
                <w:color w:val="FFFFFF"/>
              </w:rPr>
            </w:pPr>
            <w:r>
              <w:rPr>
                <w:b/>
                <w:bCs/>
                <w:color w:val="FFFFFF"/>
              </w:rPr>
              <w:t xml:space="preserve">Signal</w:t>
            </w:r>
          </w:p>
        </w:tc>
        <w:tc>
          <w:tcPr>
            <w:tcW w:type="dxa" w:w="6460"/>
            <w:shd w:fill="1B2A4A" w:val="clear"/>
          </w:tcPr>
          <w:p>
            <w:pPr>
              <w:spacing w:after="0"/>
              <w:rPr>
                <w:b/>
                <w:bCs/>
                <w:color w:val="FFFFFF"/>
              </w:rPr>
            </w:pPr>
            <w:r>
              <w:rPr>
                <w:b/>
                <w:bCs/>
                <w:color w:val="FFFFFF"/>
              </w:rPr>
              <w:t xml:space="preserve">Finding and recommendation</w:t>
            </w:r>
          </w:p>
        </w:tc>
        <w:tc>
          <w:tcPr>
            <w:tcW w:type="dxa" w:w="1200"/>
            <w:shd w:fill="1B2A4A" w:val="clear"/>
          </w:tcPr>
          <w:p>
            <w:pPr>
              <w:spacing w:after="0"/>
              <w:rPr>
                <w:b/>
                <w:bCs/>
                <w:color w:val="FFFFFF"/>
              </w:rPr>
            </w:pPr>
            <w:r>
              <w:rPr>
                <w:b/>
                <w:bCs/>
                <w:color w:val="FFFFFF"/>
              </w:rPr>
              <w:t xml:space="preserve">Priority</w:t>
            </w:r>
          </w:p>
        </w:tc>
      </w:tr>
      <w:tr>
        <w:trPr>
          <w:cantSplit/>
        </w:trPr>
        <w:tc>
          <w:tcPr>
            <w:tcW w:type="dxa" w:w="1700"/>
            <w:shd w:fill="F8F9FA" w:val="clear"/>
          </w:tcPr>
          <w:p>
            <w:pPr>
              <w:spacing w:after="60"/>
              <w:rPr>
                <w:color w:val="1E293B"/>
                <w:sz w:val="20"/>
                <w:szCs w:val="20"/>
              </w:rPr>
            </w:pPr>
            <w:r>
              <w:rPr>
                <w:color w:val="1E293B"/>
                <w:sz w:val="20"/>
                <w:szCs w:val="20"/>
              </w:rPr>
              <w:t xml:space="preserve">Direct answers</w:t>
            </w:r>
          </w:p>
        </w:tc>
        <w:tc>
          <w:tcPr>
            <w:tcW w:type="dxa" w:w="6460"/>
            <w:shd w:fill="F8F9FA" w:val="clear"/>
          </w:tcPr>
          <w:p>
            <w:pPr>
              <w:spacing w:after="60"/>
              <w:rPr>
                <w:color w:val="1E293B"/>
                <w:sz w:val="20"/>
                <w:szCs w:val="20"/>
              </w:rPr>
            </w:pPr>
            <w:r>
              <w:rPr>
                <w:color w:val="1E293B"/>
                <w:sz w:val="20"/>
                <w:szCs w:val="20"/>
              </w:rPr>
              <w:t xml:space="preserve">There is no question-phrased H2/H3 on the homepage. No definition paragraph or question/answer section found in discovered live content. Add concise, accurate answers to actual user questions.</w:t>
            </w:r>
          </w:p>
        </w:tc>
        <w:tc>
          <w:tcPr>
            <w:tcW w:type="dxa" w:w="1200"/>
            <w:shd w:fill="EA580C" w:val="clear"/>
          </w:tcPr>
          <w:p>
            <w:pPr>
              <w:spacing w:after="60"/>
              <w:rPr>
                <w:color w:val="FFFFFF"/>
                <w:sz w:val="20"/>
                <w:szCs w:val="20"/>
              </w:rPr>
            </w:pPr>
            <w:r>
              <w:rPr>
                <w:color w:val="FFFFFF"/>
                <w:sz w:val="20"/>
                <w:szCs w:val="20"/>
              </w:rPr>
              <w:t xml:space="preserve">High</w:t>
            </w:r>
          </w:p>
        </w:tc>
      </w:tr>
      <w:tr>
        <w:trPr>
          <w:cantSplit/>
        </w:trPr>
        <w:tc>
          <w:tcPr>
            <w:tcW w:type="dxa" w:w="1700"/>
            <w:shd w:fill="FFFFFF" w:val="clear"/>
          </w:tcPr>
          <w:p>
            <w:pPr>
              <w:spacing w:after="60"/>
              <w:rPr>
                <w:color w:val="1E293B"/>
                <w:sz w:val="20"/>
                <w:szCs w:val="20"/>
              </w:rPr>
            </w:pPr>
            <w:r>
              <w:rPr>
                <w:color w:val="1E293B"/>
                <w:sz w:val="20"/>
                <w:szCs w:val="20"/>
              </w:rPr>
              <w:t xml:space="preserve">How-to steps</w:t>
            </w:r>
          </w:p>
        </w:tc>
        <w:tc>
          <w:tcPr>
            <w:tcW w:type="dxa" w:w="6460"/>
            <w:shd w:fill="FFFFFF" w:val="clear"/>
          </w:tcPr>
          <w:p>
            <w:pPr>
              <w:spacing w:after="60"/>
              <w:rPr>
                <w:color w:val="1E293B"/>
                <w:sz w:val="20"/>
                <w:szCs w:val="20"/>
              </w:rPr>
            </w:pPr>
            <w:r>
              <w:rPr>
                <w:color w:val="1E293B"/>
                <w:sz w:val="20"/>
                <w:szCs w:val="20"/>
              </w:rPr>
              <w:t xml:space="preserve">No numbered creation walkthrough on live home. Provide visible steps: enter business and customer details, add items/dates/tax, check totals, download PDF. Confirm labels against the deployed tool.</w:t>
            </w:r>
          </w:p>
        </w:tc>
        <w:tc>
          <w:tcPr>
            <w:tcW w:type="dxa" w:w="1200"/>
            <w:shd w:fill="EA580C" w:val="clear"/>
          </w:tcPr>
          <w:p>
            <w:pPr>
              <w:spacing w:after="60"/>
              <w:rPr>
                <w:color w:val="FFFFFF"/>
                <w:sz w:val="20"/>
                <w:szCs w:val="20"/>
              </w:rPr>
            </w:pPr>
            <w:r>
              <w:rPr>
                <w:color w:val="FFFFFF"/>
                <w:sz w:val="20"/>
                <w:szCs w:val="20"/>
              </w:rPr>
              <w:t xml:space="preserve">High</w:t>
            </w:r>
          </w:p>
        </w:tc>
      </w:tr>
      <w:tr>
        <w:trPr>
          <w:cantSplit/>
        </w:trPr>
        <w:tc>
          <w:tcPr>
            <w:tcW w:type="dxa" w:w="1700"/>
            <w:shd w:fill="F8F9FA" w:val="clear"/>
          </w:tcPr>
          <w:p>
            <w:pPr>
              <w:spacing w:after="60"/>
              <w:rPr>
                <w:color w:val="1E293B"/>
                <w:sz w:val="20"/>
                <w:szCs w:val="20"/>
              </w:rPr>
            </w:pPr>
            <w:r>
              <w:rPr>
                <w:color w:val="1E293B"/>
                <w:sz w:val="20"/>
                <w:szCs w:val="20"/>
              </w:rPr>
              <w:t xml:space="preserve">Question coverage</w:t>
            </w:r>
          </w:p>
        </w:tc>
        <w:tc>
          <w:tcPr>
            <w:tcW w:type="dxa" w:w="6460"/>
            <w:shd w:fill="F8F9FA" w:val="clear"/>
          </w:tcPr>
          <w:p>
            <w:pPr>
              <w:spacing w:after="60"/>
              <w:rPr>
                <w:color w:val="1E293B"/>
                <w:sz w:val="20"/>
                <w:szCs w:val="20"/>
              </w:rPr>
            </w:pPr>
            <w:r>
              <w:rPr>
                <w:color w:val="1E293B"/>
                <w:sz w:val="20"/>
                <w:szCs w:val="20"/>
              </w:rPr>
              <w:t xml:space="preserve">Answer whether signup is required, what is free, how PDFs are saved/shared, how tax totals work, where drafts are stored, and what an account adds. Pricing/storage promises require owner confirmation and verified behavior.</w:t>
            </w:r>
          </w:p>
        </w:tc>
        <w:tc>
          <w:tcPr>
            <w:tcW w:type="dxa" w:w="1200"/>
            <w:shd w:fill="EA580C" w:val="clear"/>
          </w:tcPr>
          <w:p>
            <w:pPr>
              <w:spacing w:after="60"/>
              <w:rPr>
                <w:color w:val="FFFFFF"/>
                <w:sz w:val="20"/>
                <w:szCs w:val="20"/>
              </w:rPr>
            </w:pPr>
            <w:r>
              <w:rPr>
                <w:color w:val="FFFFFF"/>
                <w:sz w:val="20"/>
                <w:szCs w:val="20"/>
              </w:rPr>
              <w:t xml:space="preserve">High</w:t>
            </w:r>
          </w:p>
        </w:tc>
      </w:tr>
      <w:tr>
        <w:trPr>
          <w:cantSplit/>
        </w:trPr>
        <w:tc>
          <w:tcPr>
            <w:tcW w:type="dxa" w:w="1700"/>
            <w:shd w:fill="FFFFFF" w:val="clear"/>
          </w:tcPr>
          <w:p>
            <w:pPr>
              <w:spacing w:after="60"/>
              <w:rPr>
                <w:color w:val="1E293B"/>
                <w:sz w:val="20"/>
                <w:szCs w:val="20"/>
              </w:rPr>
            </w:pPr>
            <w:r>
              <w:rPr>
                <w:color w:val="1E293B"/>
                <w:sz w:val="20"/>
                <w:szCs w:val="20"/>
              </w:rPr>
              <w:t xml:space="preserve">Lists and tables</w:t>
            </w:r>
          </w:p>
        </w:tc>
        <w:tc>
          <w:tcPr>
            <w:tcW w:type="dxa" w:w="6460"/>
            <w:shd w:fill="FFFFFF" w:val="clear"/>
          </w:tcPr>
          <w:p>
            <w:pPr>
              <w:spacing w:after="60"/>
              <w:rPr>
                <w:color w:val="1E293B"/>
                <w:sz w:val="20"/>
                <w:szCs w:val="20"/>
              </w:rPr>
            </w:pPr>
            <w:r>
              <w:rPr>
                <w:color w:val="1E293B"/>
                <w:sz w:val="20"/>
                <w:szCs w:val="20"/>
              </w:rPr>
              <w:t xml:space="preserve">No explanatory list or comparison table present on live home. A small guest-versus-account table can clarify choices after limits are verified. Do not create tables solely to chase snippets.</w:t>
            </w:r>
          </w:p>
        </w:tc>
        <w:tc>
          <w:tcPr>
            <w:tcW w:type="dxa" w:w="1200"/>
            <w:shd w:fill="D97706" w:val="clear"/>
          </w:tcPr>
          <w:p>
            <w:pPr>
              <w:spacing w:after="60"/>
              <w:rPr>
                <w:color w:val="FFFFFF"/>
                <w:sz w:val="20"/>
                <w:szCs w:val="20"/>
              </w:rPr>
            </w:pPr>
            <w:r>
              <w:rPr>
                <w:color w:val="FFFFFF"/>
                <w:sz w:val="20"/>
                <w:szCs w:val="20"/>
              </w:rPr>
              <w:t xml:space="preserve">Medium</w:t>
            </w:r>
          </w:p>
        </w:tc>
      </w:tr>
      <w:tr>
        <w:trPr>
          <w:cantSplit/>
        </w:trPr>
        <w:tc>
          <w:tcPr>
            <w:tcW w:type="dxa" w:w="1700"/>
            <w:shd w:fill="F8F9FA" w:val="clear"/>
          </w:tcPr>
          <w:p>
            <w:pPr>
              <w:spacing w:after="60"/>
              <w:rPr>
                <w:color w:val="1E293B"/>
                <w:sz w:val="20"/>
                <w:szCs w:val="20"/>
              </w:rPr>
            </w:pPr>
            <w:r>
              <w:rPr>
                <w:color w:val="1E293B"/>
                <w:sz w:val="20"/>
                <w:szCs w:val="20"/>
              </w:rPr>
              <w:t xml:space="preserve">Answer paragraph length</w:t>
            </w:r>
          </w:p>
        </w:tc>
        <w:tc>
          <w:tcPr>
            <w:tcW w:type="dxa" w:w="6460"/>
            <w:shd w:fill="F8F9FA" w:val="clear"/>
          </w:tcPr>
          <w:p>
            <w:pPr>
              <w:spacing w:after="60"/>
              <w:rPr>
                <w:color w:val="1E293B"/>
                <w:sz w:val="20"/>
                <w:szCs w:val="20"/>
              </w:rPr>
            </w:pPr>
            <w:r>
              <w:rPr>
                <w:color w:val="1E293B"/>
                <w:sz w:val="20"/>
                <w:szCs w:val="20"/>
              </w:rPr>
              <w:t xml:space="preserve">A short self-contained answer immediately after its question is useful editorially; 40–60 words is not a Google requirement. Exact snippet selection cannot be promised.</w:t>
            </w:r>
          </w:p>
        </w:tc>
        <w:tc>
          <w:tcPr>
            <w:tcW w:type="dxa" w:w="1200"/>
            <w:shd w:fill="D97706" w:val="clear"/>
          </w:tcPr>
          <w:p>
            <w:pPr>
              <w:spacing w:after="60"/>
              <w:rPr>
                <w:color w:val="FFFFFF"/>
                <w:sz w:val="20"/>
                <w:szCs w:val="20"/>
              </w:rPr>
            </w:pPr>
            <w:r>
              <w:rPr>
                <w:color w:val="FFFFFF"/>
                <w:sz w:val="20"/>
                <w:szCs w:val="20"/>
              </w:rPr>
              <w:t xml:space="preserve">Medium</w:t>
            </w:r>
          </w:p>
        </w:tc>
      </w:tr>
    </w:tbl>
    <w:p>
      <w:pPr>
        <w:pStyle w:val="Heading1"/>
        <w:spacing w:after="160" w:before="300"/>
      </w:pPr>
      <w:r>
        <w:t xml:space="preserve">AEO · Structured formats and voice</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CellMar>
          <w:top w:type="dxa" w:w="100"/>
          <w:left w:type="dxa" w:w="120"/>
          <w:bottom w:type="dxa" w:w="100"/>
          <w:right w:type="dxa" w:w="120"/>
        </w:tblCellMar>
      </w:tblPr>
      <w:tblGrid>
        <w:gridCol w:w="1700"/>
        <w:gridCol w:w="6460"/>
        <w:gridCol w:w="1200"/>
      </w:tblGrid>
      <w:tr>
        <w:trPr>
          <w:tblHeader/>
        </w:trPr>
        <w:tc>
          <w:tcPr>
            <w:tcW w:type="dxa" w:w="1700"/>
            <w:shd w:fill="1B2A4A" w:val="clear"/>
          </w:tcPr>
          <w:p>
            <w:pPr>
              <w:spacing w:after="0"/>
              <w:rPr>
                <w:b/>
                <w:bCs/>
                <w:color w:val="FFFFFF"/>
              </w:rPr>
            </w:pPr>
            <w:r>
              <w:rPr>
                <w:b/>
                <w:bCs/>
                <w:color w:val="FFFFFF"/>
              </w:rPr>
              <w:t xml:space="preserve">Signal</w:t>
            </w:r>
          </w:p>
        </w:tc>
        <w:tc>
          <w:tcPr>
            <w:tcW w:type="dxa" w:w="6460"/>
            <w:shd w:fill="1B2A4A" w:val="clear"/>
          </w:tcPr>
          <w:p>
            <w:pPr>
              <w:spacing w:after="0"/>
              <w:rPr>
                <w:b/>
                <w:bCs/>
                <w:color w:val="FFFFFF"/>
              </w:rPr>
            </w:pPr>
            <w:r>
              <w:rPr>
                <w:b/>
                <w:bCs/>
                <w:color w:val="FFFFFF"/>
              </w:rPr>
              <w:t xml:space="preserve">Finding and recommendation</w:t>
            </w:r>
          </w:p>
        </w:tc>
        <w:tc>
          <w:tcPr>
            <w:tcW w:type="dxa" w:w="1200"/>
            <w:shd w:fill="1B2A4A" w:val="clear"/>
          </w:tcPr>
          <w:p>
            <w:pPr>
              <w:spacing w:after="0"/>
              <w:rPr>
                <w:b/>
                <w:bCs/>
                <w:color w:val="FFFFFF"/>
              </w:rPr>
            </w:pPr>
            <w:r>
              <w:rPr>
                <w:b/>
                <w:bCs/>
                <w:color w:val="FFFFFF"/>
              </w:rPr>
              <w:t xml:space="preserve">Priority</w:t>
            </w:r>
          </w:p>
        </w:tc>
      </w:tr>
      <w:tr>
        <w:trPr>
          <w:cantSplit/>
        </w:trPr>
        <w:tc>
          <w:tcPr>
            <w:tcW w:type="dxa" w:w="1700"/>
            <w:shd w:fill="F8F9FA" w:val="clear"/>
          </w:tcPr>
          <w:p>
            <w:pPr>
              <w:spacing w:after="60"/>
              <w:rPr>
                <w:color w:val="1E293B"/>
                <w:sz w:val="20"/>
                <w:szCs w:val="20"/>
              </w:rPr>
            </w:pPr>
            <w:r>
              <w:rPr>
                <w:color w:val="1E293B"/>
                <w:sz w:val="20"/>
                <w:szCs w:val="20"/>
              </w:rPr>
              <w:t xml:space="preserve">FAQ schema</w:t>
            </w:r>
          </w:p>
        </w:tc>
        <w:tc>
          <w:tcPr>
            <w:tcW w:type="dxa" w:w="6460"/>
            <w:shd w:fill="F8F9FA" w:val="clear"/>
          </w:tcPr>
          <w:p>
            <w:pPr>
              <w:spacing w:after="60"/>
              <w:rPr>
                <w:color w:val="1E293B"/>
                <w:sz w:val="20"/>
                <w:szCs w:val="20"/>
              </w:rPr>
            </w:pPr>
            <w:r>
              <w:rPr>
                <w:color w:val="1E293B"/>
                <w:sz w:val="20"/>
                <w:szCs w:val="20"/>
              </w:rPr>
              <w:t xml:space="preserve">No FAQPage markup. Visible FAQ content is the priority. Invoiceo is not in Google’s normally eligible government/health categories; do not promise FAQ rich results. [S9]</w:t>
            </w:r>
          </w:p>
        </w:tc>
        <w:tc>
          <w:tcPr>
            <w:tcW w:type="dxa" w:w="1200"/>
            <w:shd w:fill="64748B" w:val="clear"/>
          </w:tcPr>
          <w:p>
            <w:pPr>
              <w:spacing w:after="60"/>
              <w:rPr>
                <w:color w:val="FFFFFF"/>
                <w:sz w:val="20"/>
                <w:szCs w:val="20"/>
              </w:rPr>
            </w:pPr>
            <w:r>
              <w:rPr>
                <w:color w:val="FFFFFF"/>
                <w:sz w:val="20"/>
                <w:szCs w:val="20"/>
              </w:rPr>
              <w:t xml:space="preserve">Low</w:t>
            </w:r>
          </w:p>
        </w:tc>
      </w:tr>
      <w:tr>
        <w:trPr>
          <w:cantSplit/>
        </w:trPr>
        <w:tc>
          <w:tcPr>
            <w:tcW w:type="dxa" w:w="1700"/>
            <w:shd w:fill="FFFFFF" w:val="clear"/>
          </w:tcPr>
          <w:p>
            <w:pPr>
              <w:spacing w:after="60"/>
              <w:rPr>
                <w:color w:val="1E293B"/>
                <w:sz w:val="20"/>
                <w:szCs w:val="20"/>
              </w:rPr>
            </w:pPr>
            <w:r>
              <w:rPr>
                <w:color w:val="1E293B"/>
                <w:sz w:val="20"/>
                <w:szCs w:val="20"/>
              </w:rPr>
              <w:t xml:space="preserve">HowTo schema</w:t>
            </w:r>
          </w:p>
        </w:tc>
        <w:tc>
          <w:tcPr>
            <w:tcW w:type="dxa" w:w="6460"/>
            <w:shd w:fill="FFFFFF" w:val="clear"/>
          </w:tcPr>
          <w:p>
            <w:pPr>
              <w:spacing w:after="60"/>
              <w:rPr>
                <w:color w:val="1E293B"/>
                <w:sz w:val="20"/>
                <w:szCs w:val="20"/>
              </w:rPr>
            </w:pPr>
            <w:r>
              <w:rPr>
                <w:color w:val="1E293B"/>
                <w:sz w:val="20"/>
                <w:szCs w:val="20"/>
              </w:rPr>
              <w:t xml:space="preserve">No HowTo markup. Google deprecated How-to rich results; adding HowTo is not a high-priority Google visibility fix. A readable walkthrough still helps users. [S9]</w:t>
            </w:r>
          </w:p>
        </w:tc>
        <w:tc>
          <w:tcPr>
            <w:tcW w:type="dxa" w:w="1200"/>
            <w:shd w:fill="64748B" w:val="clear"/>
          </w:tcPr>
          <w:p>
            <w:pPr>
              <w:spacing w:after="60"/>
              <w:rPr>
                <w:color w:val="FFFFFF"/>
                <w:sz w:val="20"/>
                <w:szCs w:val="20"/>
              </w:rPr>
            </w:pPr>
            <w:r>
              <w:rPr>
                <w:color w:val="FFFFFF"/>
                <w:sz w:val="20"/>
                <w:szCs w:val="20"/>
              </w:rPr>
              <w:t xml:space="preserve">Not applicable</w:t>
            </w:r>
          </w:p>
        </w:tc>
      </w:tr>
      <w:tr>
        <w:trPr>
          <w:cantSplit/>
        </w:trPr>
        <w:tc>
          <w:tcPr>
            <w:tcW w:type="dxa" w:w="1700"/>
            <w:shd w:fill="F8F9FA" w:val="clear"/>
          </w:tcPr>
          <w:p>
            <w:pPr>
              <w:spacing w:after="60"/>
              <w:rPr>
                <w:color w:val="1E293B"/>
                <w:sz w:val="20"/>
                <w:szCs w:val="20"/>
              </w:rPr>
            </w:pPr>
            <w:r>
              <w:rPr>
                <w:color w:val="1E293B"/>
                <w:sz w:val="20"/>
                <w:szCs w:val="20"/>
              </w:rPr>
              <w:t xml:space="preserve">Speakable markup</w:t>
            </w:r>
          </w:p>
        </w:tc>
        <w:tc>
          <w:tcPr>
            <w:tcW w:type="dxa" w:w="6460"/>
            <w:shd w:fill="F8F9FA" w:val="clear"/>
          </w:tcPr>
          <w:p>
            <w:pPr>
              <w:spacing w:after="60"/>
              <w:rPr>
                <w:color w:val="1E293B"/>
                <w:sz w:val="20"/>
                <w:szCs w:val="20"/>
              </w:rPr>
            </w:pPr>
            <w:r>
              <w:rPr>
                <w:color w:val="1E293B"/>
                <w:sz w:val="20"/>
                <w:szCs w:val="20"/>
              </w:rPr>
              <w:t xml:space="preserve">No SpeakableSpecification. It is not a general prerequisite for voice or AI answers; no demonstrated need on this invoice application.</w:t>
            </w:r>
          </w:p>
        </w:tc>
        <w:tc>
          <w:tcPr>
            <w:tcW w:type="dxa" w:w="1200"/>
            <w:shd w:fill="64748B" w:val="clear"/>
          </w:tcPr>
          <w:p>
            <w:pPr>
              <w:spacing w:after="60"/>
              <w:rPr>
                <w:color w:val="FFFFFF"/>
                <w:sz w:val="20"/>
                <w:szCs w:val="20"/>
              </w:rPr>
            </w:pPr>
            <w:r>
              <w:rPr>
                <w:color w:val="FFFFFF"/>
                <w:sz w:val="20"/>
                <w:szCs w:val="20"/>
              </w:rPr>
              <w:t xml:space="preserve">Not applicable</w:t>
            </w:r>
          </w:p>
        </w:tc>
      </w:tr>
      <w:tr>
        <w:trPr>
          <w:cantSplit/>
        </w:trPr>
        <w:tc>
          <w:tcPr>
            <w:tcW w:type="dxa" w:w="1700"/>
            <w:shd w:fill="FFFFFF" w:val="clear"/>
          </w:tcPr>
          <w:p>
            <w:pPr>
              <w:spacing w:after="60"/>
              <w:rPr>
                <w:color w:val="1E293B"/>
                <w:sz w:val="20"/>
                <w:szCs w:val="20"/>
              </w:rPr>
            </w:pPr>
            <w:r>
              <w:rPr>
                <w:color w:val="1E293B"/>
                <w:sz w:val="20"/>
                <w:szCs w:val="20"/>
              </w:rPr>
              <w:t xml:space="preserve">Conversational language</w:t>
            </w:r>
          </w:p>
        </w:tc>
        <w:tc>
          <w:tcPr>
            <w:tcW w:type="dxa" w:w="6460"/>
            <w:shd w:fill="FFFFFF" w:val="clear"/>
          </w:tcPr>
          <w:p>
            <w:pPr>
              <w:spacing w:after="60"/>
              <w:rPr>
                <w:color w:val="1E293B"/>
                <w:sz w:val="20"/>
                <w:szCs w:val="20"/>
              </w:rPr>
            </w:pPr>
            <w:r>
              <w:rPr>
                <w:color w:val="1E293B"/>
                <w:sz w:val="20"/>
                <w:szCs w:val="20"/>
              </w:rPr>
              <w:t xml:space="preserve">Guest section uses plain language and directly states that an account is not required. Retain this strength and extend it into specific questions.</w:t>
            </w:r>
          </w:p>
        </w:tc>
        <w:tc>
          <w:tcPr>
            <w:tcW w:type="dxa" w:w="1200"/>
            <w:shd w:fill="16A34A" w:val="clear"/>
          </w:tcPr>
          <w:p>
            <w:pPr>
              <w:spacing w:after="60"/>
              <w:rPr>
                <w:color w:val="FFFFFF"/>
                <w:sz w:val="20"/>
                <w:szCs w:val="20"/>
              </w:rPr>
            </w:pPr>
            <w:r>
              <w:rPr>
                <w:color w:val="FFFFFF"/>
                <w:sz w:val="20"/>
                <w:szCs w:val="20"/>
              </w:rPr>
              <w:t xml:space="preserve">Good</w:t>
            </w:r>
          </w:p>
        </w:tc>
      </w:tr>
      <w:tr>
        <w:trPr>
          <w:cantSplit/>
        </w:trPr>
        <w:tc>
          <w:tcPr>
            <w:tcW w:type="dxa" w:w="1700"/>
            <w:shd w:fill="F8F9FA" w:val="clear"/>
          </w:tcPr>
          <w:p>
            <w:pPr>
              <w:spacing w:after="60"/>
              <w:rPr>
                <w:color w:val="1E293B"/>
                <w:sz w:val="20"/>
                <w:szCs w:val="20"/>
              </w:rPr>
            </w:pPr>
            <w:r>
              <w:rPr>
                <w:color w:val="1E293B"/>
                <w:sz w:val="20"/>
                <w:szCs w:val="20"/>
              </w:rPr>
              <w:t xml:space="preserve">Local SEO</w:t>
            </w:r>
          </w:p>
        </w:tc>
        <w:tc>
          <w:tcPr>
            <w:tcW w:type="dxa" w:w="6460"/>
            <w:shd w:fill="F8F9FA" w:val="clear"/>
          </w:tcPr>
          <w:p>
            <w:pPr>
              <w:spacing w:after="60"/>
              <w:rPr>
                <w:color w:val="1E293B"/>
                <w:sz w:val="20"/>
                <w:szCs w:val="20"/>
              </w:rPr>
            </w:pPr>
            <w:r>
              <w:rPr>
                <w:color w:val="1E293B"/>
                <w:sz w:val="20"/>
                <w:szCs w:val="20"/>
              </w:rPr>
              <w:t xml:space="preserve">This is an online invoice tool; no local-service business requirement was established. No penalty for missing phone/address, local landing pages, or LocalBusiness markup. Operator/contact transparency remains important.</w:t>
            </w:r>
          </w:p>
        </w:tc>
        <w:tc>
          <w:tcPr>
            <w:tcW w:type="dxa" w:w="1200"/>
            <w:shd w:fill="64748B" w:val="clear"/>
          </w:tcPr>
          <w:p>
            <w:pPr>
              <w:spacing w:after="60"/>
              <w:rPr>
                <w:color w:val="FFFFFF"/>
                <w:sz w:val="20"/>
                <w:szCs w:val="20"/>
              </w:rPr>
            </w:pPr>
            <w:r>
              <w:rPr>
                <w:color w:val="FFFFFF"/>
                <w:sz w:val="20"/>
                <w:szCs w:val="20"/>
              </w:rPr>
              <w:t xml:space="preserve">Not applicable</w:t>
            </w:r>
          </w:p>
        </w:tc>
      </w:tr>
    </w:tbl>
    <w:p>
      <w:pPr>
        <w:pStyle w:val="Heading1"/>
        <w:spacing w:after="160" w:before="300"/>
      </w:pPr>
      <w:r>
        <w:t xml:space="preserve">Priority Recommendations</w:t>
      </w:r>
    </w:p>
    <w:p>
      <w:pPr>
        <w:spacing w:after="140"/>
      </w:pPr>
      <w:r>
        <w:t xml:space="preserve">Effort estimates are relative; architectural rendering and hosting changes require a design decision before implementation.</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CellMar>
          <w:top w:type="dxa" w:w="100"/>
          <w:left w:type="dxa" w:w="120"/>
          <w:bottom w:type="dxa" w:w="100"/>
          <w:right w:type="dxa" w:w="120"/>
        </w:tblCellMar>
      </w:tblPr>
      <w:tblGrid>
        <w:gridCol w:w="1200"/>
        <w:gridCol w:w="4860"/>
        <w:gridCol w:w="1800"/>
        <w:gridCol w:w="1500"/>
      </w:tblGrid>
      <w:tr>
        <w:trPr>
          <w:tblHeader/>
        </w:trPr>
        <w:tc>
          <w:tcPr>
            <w:tcW w:type="dxa" w:w="1200"/>
            <w:shd w:fill="1B2A4A" w:val="clear"/>
          </w:tcPr>
          <w:p>
            <w:pPr>
              <w:spacing w:after="0"/>
              <w:rPr>
                <w:b/>
                <w:bCs/>
                <w:color w:val="FFFFFF"/>
              </w:rPr>
            </w:pPr>
            <w:r>
              <w:rPr>
                <w:b/>
                <w:bCs/>
                <w:color w:val="FFFFFF"/>
              </w:rPr>
              <w:t xml:space="preserve">Priority</w:t>
            </w:r>
          </w:p>
        </w:tc>
        <w:tc>
          <w:tcPr>
            <w:tcW w:type="dxa" w:w="4860"/>
            <w:shd w:fill="1B2A4A" w:val="clear"/>
          </w:tcPr>
          <w:p>
            <w:pPr>
              <w:spacing w:after="0"/>
              <w:rPr>
                <w:b/>
                <w:bCs/>
                <w:color w:val="FFFFFF"/>
              </w:rPr>
            </w:pPr>
            <w:r>
              <w:rPr>
                <w:b/>
                <w:bCs/>
                <w:color w:val="FFFFFF"/>
              </w:rPr>
              <w:t xml:space="preserve">Issue / dimension</w:t>
            </w:r>
          </w:p>
        </w:tc>
        <w:tc>
          <w:tcPr>
            <w:tcW w:type="dxa" w:w="1800"/>
            <w:shd w:fill="1B2A4A" w:val="clear"/>
          </w:tcPr>
          <w:p>
            <w:pPr>
              <w:spacing w:after="0"/>
              <w:rPr>
                <w:b/>
                <w:bCs/>
                <w:color w:val="FFFFFF"/>
              </w:rPr>
            </w:pPr>
            <w:r>
              <w:rPr>
                <w:b/>
                <w:bCs/>
                <w:color w:val="FFFFFF"/>
              </w:rPr>
              <w:t xml:space="preserve">Effort</w:t>
            </w:r>
          </w:p>
        </w:tc>
        <w:tc>
          <w:tcPr>
            <w:tcW w:type="dxa" w:w="1500"/>
            <w:shd w:fill="1B2A4A" w:val="clear"/>
          </w:tcPr>
          <w:p>
            <w:pPr>
              <w:spacing w:after="0"/>
              <w:rPr>
                <w:b/>
                <w:bCs/>
                <w:color w:val="FFFFFF"/>
              </w:rPr>
            </w:pPr>
            <w:r>
              <w:rPr>
                <w:b/>
                <w:bCs/>
                <w:color w:val="FFFFFF"/>
              </w:rPr>
              <w:t xml:space="preserve">Impact</w:t>
            </w:r>
          </w:p>
        </w:tc>
      </w:tr>
      <w:tr>
        <w:trPr>
          <w:cantSplit/>
        </w:trPr>
        <w:tc>
          <w:tcPr>
            <w:tcW w:type="dxa" w:w="1200"/>
            <w:shd w:fill="F8F9FA" w:val="clear"/>
          </w:tcPr>
          <w:p>
            <w:pPr>
              <w:spacing w:after="60"/>
              <w:rPr>
                <w:color w:val="1E293B"/>
                <w:sz w:val="20"/>
                <w:szCs w:val="20"/>
              </w:rPr>
            </w:pPr>
            <w:r>
              <w:rPr>
                <w:color w:val="1E293B"/>
                <w:sz w:val="20"/>
                <w:szCs w:val="20"/>
              </w:rPr>
              <w:t xml:space="preserve">Critical</w:t>
            </w:r>
          </w:p>
        </w:tc>
        <w:tc>
          <w:tcPr>
            <w:tcW w:type="dxa" w:w="4860"/>
            <w:shd w:fill="F8F9FA" w:val="clear"/>
          </w:tcPr>
          <w:p>
            <w:pPr>
              <w:spacing w:after="60"/>
              <w:rPr>
                <w:color w:val="1E293B"/>
                <w:sz w:val="20"/>
                <w:szCs w:val="20"/>
              </w:rPr>
            </w:pPr>
            <w:r>
              <w:rPr>
                <w:color w:val="1E293B"/>
                <w:sz w:val="20"/>
                <w:szCs w:val="20"/>
              </w:rPr>
              <w:t xml:space="preserve">Serve real public content in initial HTML; preserve the interactive app separately — SEO/GEO/AEO</w:t>
            </w:r>
          </w:p>
        </w:tc>
        <w:tc>
          <w:tcPr>
            <w:tcW w:type="dxa" w:w="1800"/>
            <w:shd w:fill="F8F9FA" w:val="clear"/>
          </w:tcPr>
          <w:p>
            <w:pPr>
              <w:spacing w:after="60"/>
              <w:rPr>
                <w:color w:val="1E293B"/>
                <w:sz w:val="20"/>
                <w:szCs w:val="20"/>
              </w:rPr>
            </w:pPr>
            <w:r>
              <w:rPr>
                <w:color w:val="1E293B"/>
                <w:sz w:val="20"/>
                <w:szCs w:val="20"/>
              </w:rPr>
              <w:t xml:space="preserve">Medium–high</w:t>
            </w:r>
          </w:p>
        </w:tc>
        <w:tc>
          <w:tcPr>
            <w:tcW w:type="dxa" w:w="1500"/>
            <w:shd w:fill="F8F9FA" w:val="clear"/>
          </w:tcPr>
          <w:p>
            <w:pPr>
              <w:spacing w:after="60"/>
              <w:rPr>
                <w:color w:val="1E293B"/>
                <w:sz w:val="20"/>
                <w:szCs w:val="20"/>
              </w:rPr>
            </w:pPr>
            <w:r>
              <w:rPr>
                <w:color w:val="1E293B"/>
                <w:sz w:val="20"/>
                <w:szCs w:val="20"/>
              </w:rPr>
              <w:t xml:space="preserve">Very high</w:t>
            </w:r>
          </w:p>
        </w:tc>
      </w:tr>
      <w:tr>
        <w:trPr>
          <w:cantSplit/>
        </w:trPr>
        <w:tc>
          <w:tcPr>
            <w:tcW w:type="dxa" w:w="1200"/>
            <w:shd w:fill="FFFFFF" w:val="clear"/>
          </w:tcPr>
          <w:p>
            <w:pPr>
              <w:spacing w:after="60"/>
              <w:rPr>
                <w:color w:val="1E293B"/>
                <w:sz w:val="20"/>
                <w:szCs w:val="20"/>
              </w:rPr>
            </w:pPr>
            <w:r>
              <w:rPr>
                <w:color w:val="1E293B"/>
                <w:sz w:val="20"/>
                <w:szCs w:val="20"/>
              </w:rPr>
              <w:t xml:space="preserve">Critical</w:t>
            </w:r>
          </w:p>
        </w:tc>
        <w:tc>
          <w:tcPr>
            <w:tcW w:type="dxa" w:w="4860"/>
            <w:shd w:fill="FFFFFF" w:val="clear"/>
          </w:tcPr>
          <w:p>
            <w:pPr>
              <w:spacing w:after="60"/>
              <w:rPr>
                <w:color w:val="1E293B"/>
                <w:sz w:val="20"/>
                <w:szCs w:val="20"/>
              </w:rPr>
            </w:pPr>
            <w:r>
              <w:rPr>
                <w:color w:val="1E293B"/>
                <w:sz w:val="20"/>
                <w:szCs w:val="20"/>
              </w:rPr>
              <w:t xml:space="preserve">Fix XML sitemap and meaningful HTTP error responses — SEO/GEO</w:t>
            </w:r>
          </w:p>
        </w:tc>
        <w:tc>
          <w:tcPr>
            <w:tcW w:type="dxa" w:w="1800"/>
            <w:shd w:fill="FFFFFF" w:val="clear"/>
          </w:tcPr>
          <w:p>
            <w:pPr>
              <w:spacing w:after="60"/>
              <w:rPr>
                <w:color w:val="1E293B"/>
                <w:sz w:val="20"/>
                <w:szCs w:val="20"/>
              </w:rPr>
            </w:pPr>
            <w:r>
              <w:rPr>
                <w:color w:val="1E293B"/>
                <w:sz w:val="20"/>
                <w:szCs w:val="20"/>
              </w:rPr>
              <w:t xml:space="preserve">Medium</w:t>
            </w:r>
          </w:p>
        </w:tc>
        <w:tc>
          <w:tcPr>
            <w:tcW w:type="dxa" w:w="1500"/>
            <w:shd w:fill="FFFFFF" w:val="clear"/>
          </w:tcPr>
          <w:p>
            <w:pPr>
              <w:spacing w:after="60"/>
              <w:rPr>
                <w:color w:val="1E293B"/>
                <w:sz w:val="20"/>
                <w:szCs w:val="20"/>
              </w:rPr>
            </w:pPr>
            <w:r>
              <w:rPr>
                <w:color w:val="1E293B"/>
                <w:sz w:val="20"/>
                <w:szCs w:val="20"/>
              </w:rPr>
              <w:t xml:space="preserve">Very high</w:t>
            </w:r>
          </w:p>
        </w:tc>
      </w:tr>
      <w:tr>
        <w:trPr>
          <w:cantSplit/>
        </w:trPr>
        <w:tc>
          <w:tcPr>
            <w:tcW w:type="dxa" w:w="1200"/>
            <w:shd w:fill="F8F9FA" w:val="clear"/>
          </w:tcPr>
          <w:p>
            <w:pPr>
              <w:spacing w:after="60"/>
              <w:rPr>
                <w:color w:val="1E293B"/>
                <w:sz w:val="20"/>
                <w:szCs w:val="20"/>
              </w:rPr>
            </w:pPr>
            <w:r>
              <w:rPr>
                <w:color w:val="1E293B"/>
                <w:sz w:val="20"/>
                <w:szCs w:val="20"/>
              </w:rPr>
              <w:t xml:space="preserve">High</w:t>
            </w:r>
          </w:p>
        </w:tc>
        <w:tc>
          <w:tcPr>
            <w:tcW w:type="dxa" w:w="4860"/>
            <w:shd w:fill="F8F9FA" w:val="clear"/>
          </w:tcPr>
          <w:p>
            <w:pPr>
              <w:spacing w:after="60"/>
              <w:rPr>
                <w:color w:val="1E293B"/>
                <w:sz w:val="20"/>
                <w:szCs w:val="20"/>
              </w:rPr>
            </w:pPr>
            <w:r>
              <w:rPr>
                <w:color w:val="1E293B"/>
                <w:sz w:val="20"/>
                <w:szCs w:val="20"/>
              </w:rPr>
              <w:t xml:space="preserve">Publish the existing footer/About/Help and finalize operator/contact/policies — GEO/SEO</w:t>
            </w:r>
          </w:p>
        </w:tc>
        <w:tc>
          <w:tcPr>
            <w:tcW w:type="dxa" w:w="1800"/>
            <w:shd w:fill="F8F9FA" w:val="clear"/>
          </w:tcPr>
          <w:p>
            <w:pPr>
              <w:spacing w:after="60"/>
              <w:rPr>
                <w:color w:val="1E293B"/>
                <w:sz w:val="20"/>
                <w:szCs w:val="20"/>
              </w:rPr>
            </w:pPr>
            <w:r>
              <w:rPr>
                <w:color w:val="1E293B"/>
                <w:sz w:val="20"/>
                <w:szCs w:val="20"/>
              </w:rPr>
              <w:t xml:space="preserve">Medium + owner input</w:t>
            </w:r>
          </w:p>
        </w:tc>
        <w:tc>
          <w:tcPr>
            <w:tcW w:type="dxa" w:w="1500"/>
            <w:shd w:fill="EA580C" w:val="clear"/>
          </w:tcPr>
          <w:p>
            <w:pPr>
              <w:spacing w:after="60"/>
              <w:rPr>
                <w:color w:val="FFFFFF"/>
                <w:sz w:val="20"/>
                <w:szCs w:val="20"/>
              </w:rPr>
            </w:pPr>
            <w:r>
              <w:rPr>
                <w:color w:val="FFFFFF"/>
                <w:sz w:val="20"/>
                <w:szCs w:val="20"/>
              </w:rPr>
              <w:t xml:space="preserve">High</w:t>
            </w:r>
          </w:p>
        </w:tc>
      </w:tr>
      <w:tr>
        <w:trPr>
          <w:cantSplit/>
        </w:trPr>
        <w:tc>
          <w:tcPr>
            <w:tcW w:type="dxa" w:w="1200"/>
            <w:shd w:fill="FFFFFF" w:val="clear"/>
          </w:tcPr>
          <w:p>
            <w:pPr>
              <w:spacing w:after="60"/>
              <w:rPr>
                <w:color w:val="1E293B"/>
                <w:sz w:val="20"/>
                <w:szCs w:val="20"/>
              </w:rPr>
            </w:pPr>
            <w:r>
              <w:rPr>
                <w:color w:val="1E293B"/>
                <w:sz w:val="20"/>
                <w:szCs w:val="20"/>
              </w:rPr>
              <w:t xml:space="preserve">High</w:t>
            </w:r>
          </w:p>
        </w:tc>
        <w:tc>
          <w:tcPr>
            <w:tcW w:type="dxa" w:w="4860"/>
            <w:shd w:fill="FFFFFF" w:val="clear"/>
          </w:tcPr>
          <w:p>
            <w:pPr>
              <w:spacing w:after="60"/>
              <w:rPr>
                <w:color w:val="1E293B"/>
                <w:sz w:val="20"/>
                <w:szCs w:val="20"/>
              </w:rPr>
            </w:pPr>
            <w:r>
              <w:rPr>
                <w:color w:val="1E293B"/>
                <w:sz w:val="20"/>
                <w:szCs w:val="20"/>
              </w:rPr>
              <w:t xml:space="preserve">Write route-specific titles/descriptions and set index policy — SEO</w:t>
            </w:r>
          </w:p>
        </w:tc>
        <w:tc>
          <w:tcPr>
            <w:tcW w:type="dxa" w:w="1800"/>
            <w:shd w:fill="FFFFFF" w:val="clear"/>
          </w:tcPr>
          <w:p>
            <w:pPr>
              <w:spacing w:after="60"/>
              <w:rPr>
                <w:color w:val="1E293B"/>
                <w:sz w:val="20"/>
                <w:szCs w:val="20"/>
              </w:rPr>
            </w:pPr>
            <w:r>
              <w:rPr>
                <w:color w:val="1E293B"/>
                <w:sz w:val="20"/>
                <w:szCs w:val="20"/>
              </w:rPr>
              <w:t xml:space="preserve">Low–medium</w:t>
            </w:r>
          </w:p>
        </w:tc>
        <w:tc>
          <w:tcPr>
            <w:tcW w:type="dxa" w:w="1500"/>
            <w:shd w:fill="EA580C" w:val="clear"/>
          </w:tcPr>
          <w:p>
            <w:pPr>
              <w:spacing w:after="60"/>
              <w:rPr>
                <w:color w:val="FFFFFF"/>
                <w:sz w:val="20"/>
                <w:szCs w:val="20"/>
              </w:rPr>
            </w:pPr>
            <w:r>
              <w:rPr>
                <w:color w:val="FFFFFF"/>
                <w:sz w:val="20"/>
                <w:szCs w:val="20"/>
              </w:rPr>
              <w:t xml:space="preserve">High</w:t>
            </w:r>
          </w:p>
        </w:tc>
      </w:tr>
      <w:tr>
        <w:trPr>
          <w:cantSplit/>
        </w:trPr>
        <w:tc>
          <w:tcPr>
            <w:tcW w:type="dxa" w:w="1200"/>
            <w:shd w:fill="F8F9FA" w:val="clear"/>
          </w:tcPr>
          <w:p>
            <w:pPr>
              <w:spacing w:after="60"/>
              <w:rPr>
                <w:color w:val="1E293B"/>
                <w:sz w:val="20"/>
                <w:szCs w:val="20"/>
              </w:rPr>
            </w:pPr>
            <w:r>
              <w:rPr>
                <w:color w:val="1E293B"/>
                <w:sz w:val="20"/>
                <w:szCs w:val="20"/>
              </w:rPr>
              <w:t xml:space="preserve">High</w:t>
            </w:r>
          </w:p>
        </w:tc>
        <w:tc>
          <w:tcPr>
            <w:tcW w:type="dxa" w:w="4860"/>
            <w:shd w:fill="F8F9FA" w:val="clear"/>
          </w:tcPr>
          <w:p>
            <w:pPr>
              <w:spacing w:after="60"/>
              <w:rPr>
                <w:color w:val="1E293B"/>
                <w:sz w:val="20"/>
                <w:szCs w:val="20"/>
              </w:rPr>
            </w:pPr>
            <w:r>
              <w:rPr>
                <w:color w:val="1E293B"/>
                <w:sz w:val="20"/>
                <w:szCs w:val="20"/>
              </w:rPr>
              <w:t xml:space="preserve">Add a definition, verified FAQ and actual creation walkthrough — AEO/GEO</w:t>
            </w:r>
          </w:p>
        </w:tc>
        <w:tc>
          <w:tcPr>
            <w:tcW w:type="dxa" w:w="1800"/>
            <w:shd w:fill="F8F9FA" w:val="clear"/>
          </w:tcPr>
          <w:p>
            <w:pPr>
              <w:spacing w:after="60"/>
              <w:rPr>
                <w:color w:val="1E293B"/>
                <w:sz w:val="20"/>
                <w:szCs w:val="20"/>
              </w:rPr>
            </w:pPr>
            <w:r>
              <w:rPr>
                <w:color w:val="1E293B"/>
                <w:sz w:val="20"/>
                <w:szCs w:val="20"/>
              </w:rPr>
              <w:t xml:space="preserve">Medium</w:t>
            </w:r>
          </w:p>
        </w:tc>
        <w:tc>
          <w:tcPr>
            <w:tcW w:type="dxa" w:w="1500"/>
            <w:shd w:fill="EA580C" w:val="clear"/>
          </w:tcPr>
          <w:p>
            <w:pPr>
              <w:spacing w:after="60"/>
              <w:rPr>
                <w:color w:val="FFFFFF"/>
                <w:sz w:val="20"/>
                <w:szCs w:val="20"/>
              </w:rPr>
            </w:pPr>
            <w:r>
              <w:rPr>
                <w:color w:val="FFFFFF"/>
                <w:sz w:val="20"/>
                <w:szCs w:val="20"/>
              </w:rPr>
              <w:t xml:space="preserve">High</w:t>
            </w:r>
          </w:p>
        </w:tc>
      </w:tr>
      <w:tr>
        <w:trPr>
          <w:cantSplit/>
        </w:trPr>
        <w:tc>
          <w:tcPr>
            <w:tcW w:type="dxa" w:w="1200"/>
            <w:shd w:fill="FFFFFF" w:val="clear"/>
          </w:tcPr>
          <w:p>
            <w:pPr>
              <w:spacing w:after="60"/>
              <w:rPr>
                <w:color w:val="1E293B"/>
                <w:sz w:val="20"/>
                <w:szCs w:val="20"/>
              </w:rPr>
            </w:pPr>
            <w:r>
              <w:rPr>
                <w:color w:val="1E293B"/>
                <w:sz w:val="20"/>
                <w:szCs w:val="20"/>
              </w:rPr>
              <w:t xml:space="preserve">High</w:t>
            </w:r>
          </w:p>
        </w:tc>
        <w:tc>
          <w:tcPr>
            <w:tcW w:type="dxa" w:w="4860"/>
            <w:shd w:fill="FFFFFF" w:val="clear"/>
          </w:tcPr>
          <w:p>
            <w:pPr>
              <w:spacing w:after="60"/>
              <w:rPr>
                <w:color w:val="1E293B"/>
                <w:sz w:val="20"/>
                <w:szCs w:val="20"/>
              </w:rPr>
            </w:pPr>
            <w:r>
              <w:rPr>
                <w:color w:val="1E293B"/>
                <w:sz w:val="20"/>
                <w:szCs w:val="20"/>
              </w:rPr>
              <w:t xml:space="preserve">Align brand and verify quantified claims — GEO/SEO</w:t>
            </w:r>
          </w:p>
        </w:tc>
        <w:tc>
          <w:tcPr>
            <w:tcW w:type="dxa" w:w="1800"/>
            <w:shd w:fill="FFFFFF" w:val="clear"/>
          </w:tcPr>
          <w:p>
            <w:pPr>
              <w:spacing w:after="60"/>
              <w:rPr>
                <w:color w:val="1E293B"/>
                <w:sz w:val="20"/>
                <w:szCs w:val="20"/>
              </w:rPr>
            </w:pPr>
            <w:r>
              <w:rPr>
                <w:color w:val="1E293B"/>
                <w:sz w:val="20"/>
                <w:szCs w:val="20"/>
              </w:rPr>
              <w:t xml:space="preserve">Low</w:t>
            </w:r>
          </w:p>
        </w:tc>
        <w:tc>
          <w:tcPr>
            <w:tcW w:type="dxa" w:w="1500"/>
            <w:shd w:fill="EA580C" w:val="clear"/>
          </w:tcPr>
          <w:p>
            <w:pPr>
              <w:spacing w:after="60"/>
              <w:rPr>
                <w:color w:val="FFFFFF"/>
                <w:sz w:val="20"/>
                <w:szCs w:val="20"/>
              </w:rPr>
            </w:pPr>
            <w:r>
              <w:rPr>
                <w:color w:val="FFFFFF"/>
                <w:sz w:val="20"/>
                <w:szCs w:val="20"/>
              </w:rPr>
              <w:t xml:space="preserve">High</w:t>
            </w:r>
          </w:p>
        </w:tc>
      </w:tr>
      <w:tr>
        <w:trPr>
          <w:cantSplit/>
        </w:trPr>
        <w:tc>
          <w:tcPr>
            <w:tcW w:type="dxa" w:w="1200"/>
            <w:shd w:fill="F8F9FA" w:val="clear"/>
          </w:tcPr>
          <w:p>
            <w:pPr>
              <w:spacing w:after="60"/>
              <w:rPr>
                <w:color w:val="1E293B"/>
                <w:sz w:val="20"/>
                <w:szCs w:val="20"/>
              </w:rPr>
            </w:pPr>
            <w:r>
              <w:rPr>
                <w:color w:val="1E293B"/>
                <w:sz w:val="20"/>
                <w:szCs w:val="20"/>
              </w:rPr>
              <w:t xml:space="preserve">High</w:t>
            </w:r>
          </w:p>
        </w:tc>
        <w:tc>
          <w:tcPr>
            <w:tcW w:type="dxa" w:w="4860"/>
            <w:shd w:fill="F8F9FA" w:val="clear"/>
          </w:tcPr>
          <w:p>
            <w:pPr>
              <w:spacing w:after="60"/>
              <w:rPr>
                <w:color w:val="1E293B"/>
                <w:sz w:val="20"/>
                <w:szCs w:val="20"/>
              </w:rPr>
            </w:pPr>
            <w:r>
              <w:rPr>
                <w:color w:val="1E293B"/>
                <w:sz w:val="20"/>
                <w:szCs w:val="20"/>
              </w:rPr>
              <w:t xml:space="preserve">Defer PDF library loading — SEO/experience</w:t>
            </w:r>
          </w:p>
        </w:tc>
        <w:tc>
          <w:tcPr>
            <w:tcW w:type="dxa" w:w="1800"/>
            <w:shd w:fill="F8F9FA" w:val="clear"/>
          </w:tcPr>
          <w:p>
            <w:pPr>
              <w:spacing w:after="60"/>
              <w:rPr>
                <w:color w:val="1E293B"/>
                <w:sz w:val="20"/>
                <w:szCs w:val="20"/>
              </w:rPr>
            </w:pPr>
            <w:r>
              <w:rPr>
                <w:color w:val="1E293B"/>
                <w:sz w:val="20"/>
                <w:szCs w:val="20"/>
              </w:rPr>
              <w:t xml:space="preserve">Medium</w:t>
            </w:r>
          </w:p>
        </w:tc>
        <w:tc>
          <w:tcPr>
            <w:tcW w:type="dxa" w:w="1500"/>
            <w:shd w:fill="F8F9FA" w:val="clear"/>
          </w:tcPr>
          <w:p>
            <w:pPr>
              <w:spacing w:after="60"/>
              <w:rPr>
                <w:color w:val="1E293B"/>
                <w:sz w:val="20"/>
                <w:szCs w:val="20"/>
              </w:rPr>
            </w:pPr>
            <w:r>
              <w:rPr>
                <w:color w:val="1E293B"/>
                <w:sz w:val="20"/>
                <w:szCs w:val="20"/>
              </w:rPr>
              <w:t xml:space="preserve">Potentially high</w:t>
            </w:r>
          </w:p>
        </w:tc>
      </w:tr>
      <w:tr>
        <w:trPr>
          <w:cantSplit/>
        </w:trPr>
        <w:tc>
          <w:tcPr>
            <w:tcW w:type="dxa" w:w="1200"/>
            <w:shd w:fill="FFFFFF" w:val="clear"/>
          </w:tcPr>
          <w:p>
            <w:pPr>
              <w:spacing w:after="60"/>
              <w:rPr>
                <w:color w:val="1E293B"/>
                <w:sz w:val="20"/>
                <w:szCs w:val="20"/>
              </w:rPr>
            </w:pPr>
            <w:r>
              <w:rPr>
                <w:color w:val="1E293B"/>
                <w:sz w:val="20"/>
                <w:szCs w:val="20"/>
              </w:rPr>
              <w:t xml:space="preserve">Medium</w:t>
            </w:r>
          </w:p>
        </w:tc>
        <w:tc>
          <w:tcPr>
            <w:tcW w:type="dxa" w:w="4860"/>
            <w:shd w:fill="FFFFFF" w:val="clear"/>
          </w:tcPr>
          <w:p>
            <w:pPr>
              <w:spacing w:after="60"/>
              <w:rPr>
                <w:color w:val="1E293B"/>
                <w:sz w:val="20"/>
                <w:szCs w:val="20"/>
              </w:rPr>
            </w:pPr>
            <w:r>
              <w:rPr>
                <w:color w:val="1E293B"/>
                <w:sz w:val="20"/>
                <w:szCs w:val="20"/>
              </w:rPr>
              <w:t xml:space="preserve">Add truthful Organization/WebSite/app data and optional genuine reviews — SEO/GEO</w:t>
            </w:r>
          </w:p>
        </w:tc>
        <w:tc>
          <w:tcPr>
            <w:tcW w:type="dxa" w:w="1800"/>
            <w:shd w:fill="FFFFFF" w:val="clear"/>
          </w:tcPr>
          <w:p>
            <w:pPr>
              <w:spacing w:after="60"/>
              <w:rPr>
                <w:color w:val="1E293B"/>
                <w:sz w:val="20"/>
                <w:szCs w:val="20"/>
              </w:rPr>
            </w:pPr>
            <w:r>
              <w:rPr>
                <w:color w:val="1E293B"/>
                <w:sz w:val="20"/>
                <w:szCs w:val="20"/>
              </w:rPr>
              <w:t xml:space="preserve">Low–medium</w:t>
            </w:r>
          </w:p>
        </w:tc>
        <w:tc>
          <w:tcPr>
            <w:tcW w:type="dxa" w:w="1500"/>
            <w:shd w:fill="D97706" w:val="clear"/>
          </w:tcPr>
          <w:p>
            <w:pPr>
              <w:spacing w:after="60"/>
              <w:rPr>
                <w:color w:val="FFFFFF"/>
                <w:sz w:val="20"/>
                <w:szCs w:val="20"/>
              </w:rPr>
            </w:pPr>
            <w:r>
              <w:rPr>
                <w:color w:val="FFFFFF"/>
                <w:sz w:val="20"/>
                <w:szCs w:val="20"/>
              </w:rPr>
              <w:t xml:space="preserve">Medium</w:t>
            </w:r>
          </w:p>
        </w:tc>
      </w:tr>
      <w:tr>
        <w:trPr>
          <w:cantSplit/>
        </w:trPr>
        <w:tc>
          <w:tcPr>
            <w:tcW w:type="dxa" w:w="1200"/>
            <w:shd w:fill="F8F9FA" w:val="clear"/>
          </w:tcPr>
          <w:p>
            <w:pPr>
              <w:spacing w:after="60"/>
              <w:rPr>
                <w:color w:val="1E293B"/>
                <w:sz w:val="20"/>
                <w:szCs w:val="20"/>
              </w:rPr>
            </w:pPr>
            <w:r>
              <w:rPr>
                <w:color w:val="1E293B"/>
                <w:sz w:val="20"/>
                <w:szCs w:val="20"/>
              </w:rPr>
              <w:t xml:space="preserve">Medium</w:t>
            </w:r>
          </w:p>
        </w:tc>
        <w:tc>
          <w:tcPr>
            <w:tcW w:type="dxa" w:w="4860"/>
            <w:shd w:fill="F8F9FA" w:val="clear"/>
          </w:tcPr>
          <w:p>
            <w:pPr>
              <w:spacing w:after="60"/>
              <w:rPr>
                <w:color w:val="1E293B"/>
                <w:sz w:val="20"/>
                <w:szCs w:val="20"/>
              </w:rPr>
            </w:pPr>
            <w:r>
              <w:rPr>
                <w:color w:val="1E293B"/>
                <w:sz w:val="20"/>
                <w:szCs w:val="20"/>
              </w:rPr>
              <w:t xml:space="preserve">Publish crawler policy and verify CDN access — GEO/SEO</w:t>
            </w:r>
          </w:p>
        </w:tc>
        <w:tc>
          <w:tcPr>
            <w:tcW w:type="dxa" w:w="1800"/>
            <w:shd w:fill="F8F9FA" w:val="clear"/>
          </w:tcPr>
          <w:p>
            <w:pPr>
              <w:spacing w:after="60"/>
              <w:rPr>
                <w:color w:val="1E293B"/>
                <w:sz w:val="20"/>
                <w:szCs w:val="20"/>
              </w:rPr>
            </w:pPr>
            <w:r>
              <w:rPr>
                <w:color w:val="1E293B"/>
                <w:sz w:val="20"/>
                <w:szCs w:val="20"/>
              </w:rPr>
              <w:t xml:space="preserve">Low + log access</w:t>
            </w:r>
          </w:p>
        </w:tc>
        <w:tc>
          <w:tcPr>
            <w:tcW w:type="dxa" w:w="1500"/>
            <w:shd w:fill="D97706" w:val="clear"/>
          </w:tcPr>
          <w:p>
            <w:pPr>
              <w:spacing w:after="60"/>
              <w:rPr>
                <w:color w:val="FFFFFF"/>
                <w:sz w:val="20"/>
                <w:szCs w:val="20"/>
              </w:rPr>
            </w:pPr>
            <w:r>
              <w:rPr>
                <w:color w:val="FFFFFF"/>
                <w:sz w:val="20"/>
                <w:szCs w:val="20"/>
              </w:rPr>
              <w:t xml:space="preserve">Medium</w:t>
            </w:r>
          </w:p>
        </w:tc>
      </w:tr>
      <w:tr>
        <w:trPr>
          <w:cantSplit/>
        </w:trPr>
        <w:tc>
          <w:tcPr>
            <w:tcW w:type="dxa" w:w="1200"/>
            <w:shd w:fill="FFFFFF" w:val="clear"/>
          </w:tcPr>
          <w:p>
            <w:pPr>
              <w:spacing w:after="60"/>
              <w:rPr>
                <w:color w:val="1E293B"/>
                <w:sz w:val="20"/>
                <w:szCs w:val="20"/>
              </w:rPr>
            </w:pPr>
            <w:r>
              <w:rPr>
                <w:color w:val="1E293B"/>
                <w:sz w:val="20"/>
                <w:szCs w:val="20"/>
              </w:rPr>
              <w:t xml:space="preserve">Quick win</w:t>
            </w:r>
          </w:p>
        </w:tc>
        <w:tc>
          <w:tcPr>
            <w:tcW w:type="dxa" w:w="4860"/>
            <w:shd w:fill="FFFFFF" w:val="clear"/>
          </w:tcPr>
          <w:p>
            <w:pPr>
              <w:spacing w:after="60"/>
              <w:rPr>
                <w:color w:val="1E293B"/>
                <w:sz w:val="20"/>
                <w:szCs w:val="20"/>
              </w:rPr>
            </w:pPr>
            <w:r>
              <w:rPr>
                <w:color w:val="1E293B"/>
                <w:sz w:val="20"/>
                <w:szCs w:val="20"/>
              </w:rPr>
              <w:t xml:space="preserve">Use anchor links for navigation CTAs and descriptive image text — SEO/accessibility</w:t>
            </w:r>
          </w:p>
        </w:tc>
        <w:tc>
          <w:tcPr>
            <w:tcW w:type="dxa" w:w="1800"/>
            <w:shd w:fill="FFFFFF" w:val="clear"/>
          </w:tcPr>
          <w:p>
            <w:pPr>
              <w:spacing w:after="60"/>
              <w:rPr>
                <w:color w:val="1E293B"/>
                <w:sz w:val="20"/>
                <w:szCs w:val="20"/>
              </w:rPr>
            </w:pPr>
            <w:r>
              <w:rPr>
                <w:color w:val="1E293B"/>
                <w:sz w:val="20"/>
                <w:szCs w:val="20"/>
              </w:rPr>
              <w:t xml:space="preserve">Low</w:t>
            </w:r>
          </w:p>
        </w:tc>
        <w:tc>
          <w:tcPr>
            <w:tcW w:type="dxa" w:w="1500"/>
            <w:shd w:fill="D97706" w:val="clear"/>
          </w:tcPr>
          <w:p>
            <w:pPr>
              <w:spacing w:after="60"/>
              <w:rPr>
                <w:color w:val="FFFFFF"/>
                <w:sz w:val="20"/>
                <w:szCs w:val="20"/>
              </w:rPr>
            </w:pPr>
            <w:r>
              <w:rPr>
                <w:color w:val="FFFFFF"/>
                <w:sz w:val="20"/>
                <w:szCs w:val="20"/>
              </w:rPr>
              <w:t xml:space="preserve">Medium</w:t>
            </w:r>
          </w:p>
        </w:tc>
      </w:tr>
      <w:tr>
        <w:trPr>
          <w:cantSplit/>
        </w:trPr>
        <w:tc>
          <w:tcPr>
            <w:tcW w:type="dxa" w:w="1200"/>
            <w:shd w:fill="F8F9FA" w:val="clear"/>
          </w:tcPr>
          <w:p>
            <w:pPr>
              <w:spacing w:after="60"/>
              <w:rPr>
                <w:color w:val="1E293B"/>
                <w:sz w:val="20"/>
                <w:szCs w:val="20"/>
              </w:rPr>
            </w:pPr>
            <w:r>
              <w:rPr>
                <w:color w:val="1E293B"/>
                <w:sz w:val="20"/>
                <w:szCs w:val="20"/>
              </w:rPr>
              <w:t xml:space="preserve">Quick win</w:t>
            </w:r>
          </w:p>
        </w:tc>
        <w:tc>
          <w:tcPr>
            <w:tcW w:type="dxa" w:w="4860"/>
            <w:shd w:fill="F8F9FA" w:val="clear"/>
          </w:tcPr>
          <w:p>
            <w:pPr>
              <w:spacing w:after="60"/>
              <w:rPr>
                <w:color w:val="1E293B"/>
                <w:sz w:val="20"/>
                <w:szCs w:val="20"/>
              </w:rPr>
            </w:pPr>
            <w:r>
              <w:rPr>
                <w:color w:val="1E293B"/>
                <w:sz w:val="20"/>
                <w:szCs w:val="20"/>
              </w:rPr>
              <w:t xml:space="preserve">Add canonical and social-sharing metadata — SEO/sharing</w:t>
            </w:r>
          </w:p>
        </w:tc>
        <w:tc>
          <w:tcPr>
            <w:tcW w:type="dxa" w:w="1800"/>
            <w:shd w:fill="F8F9FA" w:val="clear"/>
          </w:tcPr>
          <w:p>
            <w:pPr>
              <w:spacing w:after="60"/>
              <w:rPr>
                <w:color w:val="1E293B"/>
                <w:sz w:val="20"/>
                <w:szCs w:val="20"/>
              </w:rPr>
            </w:pPr>
            <w:r>
              <w:rPr>
                <w:color w:val="1E293B"/>
                <w:sz w:val="20"/>
                <w:szCs w:val="20"/>
              </w:rPr>
              <w:t xml:space="preserve">Low</w:t>
            </w:r>
          </w:p>
        </w:tc>
        <w:tc>
          <w:tcPr>
            <w:tcW w:type="dxa" w:w="1500"/>
            <w:shd w:fill="D97706" w:val="clear"/>
          </w:tcPr>
          <w:p>
            <w:pPr>
              <w:spacing w:after="60"/>
              <w:rPr>
                <w:color w:val="FFFFFF"/>
                <w:sz w:val="20"/>
                <w:szCs w:val="20"/>
              </w:rPr>
            </w:pPr>
            <w:r>
              <w:rPr>
                <w:color w:val="FFFFFF"/>
                <w:sz w:val="20"/>
                <w:szCs w:val="20"/>
              </w:rPr>
              <w:t xml:space="preserve">Medium</w:t>
            </w:r>
          </w:p>
        </w:tc>
      </w:tr>
      <w:tr>
        <w:trPr>
          <w:cantSplit/>
        </w:trPr>
        <w:tc>
          <w:tcPr>
            <w:tcW w:type="dxa" w:w="1200"/>
            <w:shd w:fill="FFFFFF" w:val="clear"/>
          </w:tcPr>
          <w:p>
            <w:pPr>
              <w:spacing w:after="60"/>
              <w:rPr>
                <w:color w:val="1E293B"/>
                <w:sz w:val="20"/>
                <w:szCs w:val="20"/>
              </w:rPr>
            </w:pPr>
            <w:r>
              <w:rPr>
                <w:color w:val="1E293B"/>
                <w:sz w:val="20"/>
                <w:szCs w:val="20"/>
              </w:rPr>
              <w:t xml:space="preserve">Medium</w:t>
            </w:r>
          </w:p>
        </w:tc>
        <w:tc>
          <w:tcPr>
            <w:tcW w:type="dxa" w:w="4860"/>
            <w:shd w:fill="FFFFFF" w:val="clear"/>
          </w:tcPr>
          <w:p>
            <w:pPr>
              <w:spacing w:after="60"/>
              <w:rPr>
                <w:color w:val="1E293B"/>
                <w:sz w:val="20"/>
                <w:szCs w:val="20"/>
              </w:rPr>
            </w:pPr>
            <w:r>
              <w:rPr>
                <w:color w:val="1E293B"/>
                <w:sz w:val="20"/>
                <w:szCs w:val="20"/>
              </w:rPr>
              <w:t xml:space="preserve">Establish measurement baseline — All</w:t>
            </w:r>
          </w:p>
        </w:tc>
        <w:tc>
          <w:tcPr>
            <w:tcW w:type="dxa" w:w="1800"/>
            <w:shd w:fill="FFFFFF" w:val="clear"/>
          </w:tcPr>
          <w:p>
            <w:pPr>
              <w:spacing w:after="60"/>
              <w:rPr>
                <w:color w:val="1E293B"/>
                <w:sz w:val="20"/>
                <w:szCs w:val="20"/>
              </w:rPr>
            </w:pPr>
            <w:r>
              <w:rPr>
                <w:color w:val="1E293B"/>
                <w:sz w:val="20"/>
                <w:szCs w:val="20"/>
              </w:rPr>
              <w:t xml:space="preserve">Low–medium</w:t>
            </w:r>
          </w:p>
        </w:tc>
        <w:tc>
          <w:tcPr>
            <w:tcW w:type="dxa" w:w="1500"/>
            <w:shd w:fill="FFFFFF" w:val="clear"/>
          </w:tcPr>
          <w:p>
            <w:pPr>
              <w:spacing w:after="60"/>
              <w:rPr>
                <w:color w:val="1E293B"/>
                <w:sz w:val="20"/>
                <w:szCs w:val="20"/>
              </w:rPr>
            </w:pPr>
            <w:r>
              <w:rPr>
                <w:color w:val="1E293B"/>
                <w:sz w:val="20"/>
                <w:szCs w:val="20"/>
              </w:rPr>
              <w:t xml:space="preserve">High for decisions</w:t>
            </w:r>
          </w:p>
        </w:tc>
      </w:tr>
    </w:tbl>
    <w:p>
      <w:pPr>
        <w:pStyle w:val="Heading1"/>
        <w:spacing w:after="160" w:before="300"/>
      </w:pPr>
      <w:r>
        <w:t xml:space="preserve">Acceptance Criteria</w:t>
      </w:r>
    </w:p>
    <w:p>
      <w:pPr>
        <w:pStyle w:val="Heading2"/>
        <w:spacing w:after="160" w:before="300"/>
      </w:pPr>
      <w:r>
        <w:t xml:space="preserve">Serve real public content in initial HTML; preserve the interactive app separately</w:t>
      </w:r>
    </w:p>
    <w:p>
      <w:pPr>
        <w:spacing w:after="140"/>
      </w:pPr>
      <w:r>
        <w:t xml:space="preserve">Raw HTML includes meaningful H1, product description and links without executing JS. Confirm in Search Console rendered/live inspection.</w:t>
      </w:r>
    </w:p>
    <w:p>
      <w:pPr>
        <w:pStyle w:val="Heading2"/>
        <w:spacing w:after="160" w:before="300"/>
      </w:pPr>
      <w:r>
        <w:t xml:space="preserve">Fix XML sitemap and meaningful HTTP error responses</w:t>
      </w:r>
    </w:p>
    <w:p>
      <w:pPr>
        <w:spacing w:after="140"/>
      </w:pPr>
      <w:r>
        <w:t xml:space="preserve">sitemap.xml parses as XML and contains only indexable canonical URLs; invented URL returns 404 rather than an app-shell 200.</w:t>
      </w:r>
    </w:p>
    <w:p>
      <w:pPr>
        <w:pStyle w:val="Heading2"/>
        <w:spacing w:after="160" w:before="300"/>
      </w:pPr>
      <w:r>
        <w:t xml:space="preserve">Publish the existing footer/About/Help and finalize operator/contact/policies</w:t>
      </w:r>
    </w:p>
    <w:p>
      <w:pPr>
        <w:spacing w:after="140"/>
      </w:pPr>
      <w:r>
        <w:t xml:space="preserve">Production footer links resolve to real content; monitored email and accurate privacy/storage disclosures are visible.</w:t>
      </w:r>
    </w:p>
    <w:p>
      <w:pPr>
        <w:pStyle w:val="Heading2"/>
        <w:spacing w:after="160" w:before="300"/>
      </w:pPr>
      <w:r>
        <w:t xml:space="preserve">Write route-specific titles/descriptions and set index policy</w:t>
      </w:r>
    </w:p>
    <w:p>
      <w:pPr>
        <w:spacing w:after="140"/>
      </w:pPr>
      <w:r>
        <w:t xml:space="preserve">Home describes the invoice generator; public pages have unique metadata; auth/error views are noindex while readable to crawlers.</w:t>
      </w:r>
    </w:p>
    <w:p>
      <w:pPr>
        <w:pStyle w:val="Heading2"/>
        <w:spacing w:after="160" w:before="300"/>
      </w:pPr>
      <w:r>
        <w:t xml:space="preserve">Add a definition, verified FAQ and actual creation walkthrough</w:t>
      </w:r>
    </w:p>
    <w:p>
      <w:pPr>
        <w:spacing w:after="140"/>
      </w:pPr>
      <w:r>
        <w:t xml:space="preserve">Users can answer core no-signup/pricing/storage/PDF questions from visible content; copy agrees with tested behavior.</w:t>
      </w:r>
    </w:p>
    <w:p>
      <w:pPr>
        <w:pStyle w:val="Heading2"/>
        <w:spacing w:after="160" w:before="300"/>
      </w:pPr>
      <w:r>
        <w:t xml:space="preserve">Align brand and verify quantified claims</w:t>
      </w:r>
    </w:p>
    <w:p>
      <w:pPr>
        <w:spacing w:after="140"/>
      </w:pPr>
      <w:r>
        <w:t xml:space="preserve">Invoice Pro references removed where inaccurate; user-count/speed/security claims are supported or rewritten.</w:t>
      </w:r>
    </w:p>
    <w:p>
      <w:pPr>
        <w:pStyle w:val="Heading2"/>
        <w:spacing w:after="160" w:before="300"/>
      </w:pPr>
      <w:r>
        <w:t xml:space="preserve">Defer PDF library loading</w:t>
      </w:r>
    </w:p>
    <w:p>
      <w:pPr>
        <w:spacing w:after="140"/>
      </w:pPr>
      <w:r>
        <w:t xml:space="preserve">Network trace of initial home does not download the PDF vendor before tool interaction; PDF generation still works. Measure CWV before/after.</w:t>
      </w:r>
    </w:p>
    <w:p>
      <w:pPr>
        <w:pStyle w:val="Heading2"/>
        <w:spacing w:after="160" w:before="300"/>
      </w:pPr>
      <w:r>
        <w:t xml:space="preserve">Add truthful Organization/WebSite/app data and optional genuine reviews</w:t>
      </w:r>
    </w:p>
    <w:p>
      <w:pPr>
        <w:spacing w:after="140"/>
      </w:pPr>
      <w:r>
        <w:t xml:space="preserve">Markup agrees with visible facts; validators pass; no invented ratings or unsupported offers.</w:t>
      </w:r>
    </w:p>
    <w:p>
      <w:pPr>
        <w:pStyle w:val="Heading2"/>
        <w:spacing w:after="160" w:before="300"/>
      </w:pPr>
      <w:r>
        <w:t xml:space="preserve">Publish crawler policy and verify CDN access</w:t>
      </w:r>
    </w:p>
    <w:p>
      <w:pPr>
        <w:spacing w:after="140"/>
      </w:pPr>
      <w:r>
        <w:t xml:space="preserve">Valid robots.txt points to XML sitemap; real Googlebot/OAI-SearchBot access confirmed through logs/published IP verification.</w:t>
      </w:r>
    </w:p>
    <w:p>
      <w:pPr>
        <w:pStyle w:val="Heading2"/>
        <w:spacing w:after="160" w:before="300"/>
      </w:pPr>
      <w:r>
        <w:t xml:space="preserve">Use anchor links for navigation CTAs and descriptive image text</w:t>
      </w:r>
    </w:p>
    <w:p>
      <w:pPr>
        <w:spacing w:after="140"/>
      </w:pPr>
      <w:r>
        <w:t xml:space="preserve">Signup CTA is an href link; logo and hero accurately describe Invoiceo.</w:t>
      </w:r>
    </w:p>
    <w:p>
      <w:pPr>
        <w:pStyle w:val="Heading2"/>
        <w:spacing w:after="160" w:before="300"/>
      </w:pPr>
      <w:r>
        <w:t xml:space="preserve">Add canonical and social-sharing metadata</w:t>
      </w:r>
    </w:p>
    <w:p>
      <w:pPr>
        <w:spacing w:after="140"/>
      </w:pPr>
      <w:r>
        <w:t xml:space="preserve">Real public pages self-canonicalize to HTTPS www; card image and preview fields resolve.</w:t>
      </w:r>
    </w:p>
    <w:p>
      <w:pPr>
        <w:pStyle w:val="Heading2"/>
        <w:spacing w:after="160" w:before="300"/>
      </w:pPr>
      <w:r>
        <w:t xml:space="preserve">Establish measurement baseline</w:t>
      </w:r>
    </w:p>
    <w:p>
      <w:pPr>
        <w:spacing w:after="140"/>
      </w:pPr>
      <w:r>
        <w:t xml:space="preserve">Search Console ownership, URL Inspection, index report, real-user CWV/PageSpeed and privacy-appropriate conversion data available. No tracking added by this audit.</w:t>
      </w:r>
    </w:p>
    <w:p>
      <w:pPr>
        <w:pStyle w:val="Heading1"/>
        <w:spacing w:after="160" w:before="300"/>
      </w:pPr>
      <w:r>
        <w:t xml:space="preserve">Suggested Metadata</w:t>
      </w:r>
    </w:p>
    <w:p>
      <w:pPr>
        <w:spacing w:after="140"/>
      </w:pPr>
      <w:r>
        <w:t xml:space="preserve">Editorial draft; verify product claims before publishing. Character lengths are not ranking thresholds.</w:t>
      </w:r>
    </w:p>
    <w:p>
      <w:pPr>
        <w:pStyle w:val="Heading2"/>
        <w:spacing w:after="160" w:before="300"/>
      </w:pPr>
      <w:r>
        <w:t xml:space="preserve">Homepage title</w:t>
      </w:r>
    </w:p>
    <w:p>
      <w:pPr>
        <w:spacing w:after="140"/>
      </w:pPr>
      <w:r>
        <w:t xml:space="preserve">Free Invoice Generator – Create PDF Invoices | Invoiceo</w:t>
      </w:r>
    </w:p>
    <w:p>
      <w:pPr>
        <w:pStyle w:val="Heading2"/>
        <w:spacing w:after="160" w:before="300"/>
      </w:pPr>
      <w:r>
        <w:t xml:space="preserve">Homepage description</w:t>
      </w:r>
    </w:p>
    <w:p>
      <w:pPr>
        <w:spacing w:after="140"/>
      </w:pPr>
      <w:r>
        <w:t xml:space="preserve">Create a professional PDF invoice with Invoiceo. Enter your business and customer details, add line items, and download your invoice without signing up.</w:t>
      </w:r>
    </w:p>
    <w:p>
      <w:pPr>
        <w:pStyle w:val="Heading1"/>
        <w:spacing w:after="160" w:before="300"/>
      </w:pPr>
      <w:r>
        <w:t xml:space="preserve">Implementation Sequence</w:t>
      </w:r>
    </w:p>
    <w:p>
      <w:pPr>
        <w:spacing w:after="140"/>
      </w:pPr>
      <w:r>
        <w:t xml:space="preserve">First: fix public HTML delivery, sitemap, status handling and route index policy. Agree the implementation architecture before a substantial rendering/hosting change.</w:t>
      </w:r>
    </w:p>
    <w:p>
      <w:pPr>
        <w:spacing w:after="140"/>
      </w:pPr>
      <w:r>
        <w:t xml:space="preserve">Next: publish local public pages and complete operator/contact/privacy details; add verified definition, FAQ and a worked example.</w:t>
      </w:r>
    </w:p>
    <w:p>
      <w:pPr>
        <w:spacing w:after="140"/>
      </w:pPr>
      <w:r>
        <w:t xml:space="preserve">Then: add consistent entity/social metadata and improve initial payload. Validate public pages and the PDF workflow after each change.</w:t>
      </w:r>
    </w:p>
    <w:p>
      <w:pPr>
        <w:spacing w:after="140"/>
      </w:pPr>
      <w:r>
        <w:t xml:space="preserve">After deployment: check Search Console URL Inspection and Page Indexing; submit the sitemap; collect PageSpeed/field CWV, impressions, clicks and conversions. AI referral visits are a partial measure, not total AI visibility.</w:t>
      </w:r>
    </w:p>
    <w:p>
      <w:pPr>
        <w:pStyle w:val="Heading1"/>
        <w:spacing w:after="160" w:before="300"/>
      </w:pPr>
      <w:r>
        <w:t xml:space="preserve">What Is Working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0FDF4" w:val="clear"/>
          </w:tcPr>
          <w:p>
            <w:pPr>
              <w:spacing w:after="140"/>
            </w:pPr>
            <w:r>
              <w:t xml:space="preserve">HTTPS and tested apex/HTTP-to-www 301 redirects are correct.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0FDF4" w:val="clear"/>
          </w:tcPr>
          <w:p>
            <w:pPr>
              <w:spacing w:after="140"/>
            </w:pPr>
            <w:r>
              <w:t xml:space="preserve">Rendered homepage has a clear value proposition, one H1 and logical benefit headings.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0FDF4" w:val="clear"/>
          </w:tcPr>
          <w:p>
            <w:pPr>
              <w:spacing w:after="140"/>
            </w:pPr>
            <w:r>
              <w:t xml:space="preserve">No-signup PDF creation is a concrete product differentiator.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0FDF4" w:val="clear"/>
          </w:tcPr>
          <w:p>
            <w:pPr>
              <w:spacing w:after="140"/>
            </w:pPr>
            <w:r>
              <w:t xml:space="preserve">Viewport meta and lang=en are present; the tested mobile views have no horizontal document overflow.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0FDF4" w:val="clear"/>
          </w:tcPr>
          <w:p>
            <w:pPr>
              <w:spacing w:after="140"/>
            </w:pPr>
            <w:r>
              <w:t xml:space="preserve">A genuine product illustration is present, and visible copy is short and scannable.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0FDF4" w:val="clear"/>
          </w:tcPr>
          <w:p>
            <w:pPr>
              <w:spacing w:after="140"/>
            </w:pPr>
            <w:r>
              <w:t xml:space="preserve">The local workspace already includes footer/About/Help and spacing work that can be published after verification; it is not counted as live SEO improvement.</w:t>
            </w:r>
          </w:p>
        </w:tc>
      </w:tr>
    </w:tbl>
    <w:p>
      <w:pPr>
        <w:pStyle w:val="Heading1"/>
        <w:spacing w:after="160" w:before="300"/>
      </w:pPr>
      <w:r>
        <w:t xml:space="preserve">Measurement and Re-audit</w:t>
      </w:r>
    </w:p>
    <w:p>
      <w:pPr>
        <w:spacing w:after="140"/>
      </w:pPr>
      <w:r>
        <w:t xml:space="preserve">Use Search Console to establish verified index coverage, impressions and clicks; inspect representative URLs and rendered HTML. Use PageSpeed Insights and field CWV where available to assess performance, rather than treating this desktop-network crawl as a mobile speed test. Verify actual Googlebot and AI searchbot access in CDN/server logs. Test a small set of relevant question queries over time and record date, engine, wording and citations; these observations are samples, not a universal AI rank.</w:t>
      </w:r>
    </w:p>
    <w:p>
      <w:pPr>
        <w:spacing w:after="140"/>
      </w:pPr>
      <w:r>
        <w:t xml:space="preserve">Do not claim guaranteed featured snippets, AI citations, rankings, rich results, or a specific traffic increase. Do not add invented reviews, structured data about unsupported features, fake update dates, bulk generic pages, or local-business details that do not apply.</w:t>
      </w:r>
    </w:p>
    <w:p>
      <w:pPr>
        <w:pStyle w:val="Heading1"/>
        <w:spacing w:after="160" w:before="300"/>
      </w:pPr>
      <w:r>
        <w:t xml:space="preserve">Glossary</w:t>
      </w:r>
    </w:p>
    <w:p>
      <w:pPr>
        <w:spacing w:after="140"/>
      </w:pPr>
      <w:r>
        <w:t xml:space="preserve">SEO: making useful pages discoverable, understandable and eligible for ordinary search results.</w:t>
      </w:r>
    </w:p>
    <w:p>
      <w:pPr>
        <w:spacing w:after="140"/>
      </w:pPr>
      <w:r>
        <w:t xml:space="preserve">GEO: improving the accessibility, clarity and credibility of material that generative search systems can retrieve and cite.</w:t>
      </w:r>
    </w:p>
    <w:p>
      <w:pPr>
        <w:spacing w:after="140"/>
      </w:pPr>
      <w:r>
        <w:t xml:space="preserve">AEO: organizing accurate explanations so search and assistant systems can extract direct answers. It overlaps with ordinary SEO and useful content.</w:t>
      </w:r>
    </w:p>
    <w:p>
      <w:pPr>
        <w:pStyle w:val="Heading1"/>
        <w:spacing w:after="160" w:before="300"/>
      </w:pPr>
      <w:r>
        <w:t xml:space="preserve">Authoritative Sources</w:t>
      </w:r>
    </w:p>
    <w:p>
      <w:pPr>
        <w:spacing w:after="180"/>
      </w:pPr>
      <w:r>
        <w:rPr>
          <w:b/>
          <w:bCs/>
        </w:rPr>
        <w:t xml:space="preserve">S1 · Google: JavaScript SEO basics
</w:t>
      </w:r>
      <w:hyperlink w:history="1" r:id="rIdn1rxwgz0fe_ldw8nweuux">
        <w:r>
          <w:rPr>
            <w:rStyle w:val="Hyperlink"/>
          </w:rPr>
          <w:t xml:space="preserve">https://developers.google.com/search/docs/crawling-indexing/javascript/javascript-seo-basics</w:t>
        </w:r>
      </w:hyperlink>
    </w:p>
    <w:p>
      <w:pPr>
        <w:spacing w:after="180"/>
      </w:pPr>
      <w:r>
        <w:rPr>
          <w:b/>
          <w:bCs/>
        </w:rPr>
        <w:t xml:space="preserve">S2 · Google: Search-related JavaScript problems
</w:t>
      </w:r>
      <w:hyperlink w:history="1" r:id="rId1s47cxliiafm-yxwbreoe">
        <w:r>
          <w:rPr>
            <w:rStyle w:val="Hyperlink"/>
          </w:rPr>
          <w:t xml:space="preserve">https://developers.google.com/search/docs/crawling-indexing/javascript/fix-search-javascript</w:t>
        </w:r>
      </w:hyperlink>
    </w:p>
    <w:p>
      <w:pPr>
        <w:spacing w:after="180"/>
      </w:pPr>
      <w:r>
        <w:rPr>
          <w:b/>
          <w:bCs/>
        </w:rPr>
        <w:t xml:space="preserve">S3 · Google: robots.txt specification
</w:t>
      </w:r>
      <w:hyperlink w:history="1" r:id="rIdwpefyhazqvb1bemwslw8e">
        <w:r>
          <w:rPr>
            <w:rStyle w:val="Hyperlink"/>
          </w:rPr>
          <w:t xml:space="preserve">https://developers.google.com/crawling/docs/robots-txt/robots-txt-spec</w:t>
        </w:r>
      </w:hyperlink>
    </w:p>
    <w:p>
      <w:pPr>
        <w:spacing w:after="180"/>
      </w:pPr>
      <w:r>
        <w:rPr>
          <w:b/>
          <w:bCs/>
        </w:rPr>
        <w:t xml:space="preserve">S4 · Google: Search snippets and descriptions
</w:t>
      </w:r>
      <w:hyperlink w:history="1" r:id="rIdt_dbmeobiim-cdczpckac">
        <w:r>
          <w:rPr>
            <w:rStyle w:val="Hyperlink"/>
          </w:rPr>
          <w:t xml:space="preserve">https://developers.google.com/search/docs/appearance/snippet</w:t>
        </w:r>
      </w:hyperlink>
    </w:p>
    <w:p>
      <w:pPr>
        <w:spacing w:after="180"/>
      </w:pPr>
      <w:r>
        <w:rPr>
          <w:b/>
          <w:bCs/>
        </w:rPr>
        <w:t xml:space="preserve">S5 · Google: Block indexing with noindex
</w:t>
      </w:r>
      <w:hyperlink w:history="1" r:id="rIdp3acp9pmnsv8dafbbi45p">
        <w:r>
          <w:rPr>
            <w:rStyle w:val="Hyperlink"/>
          </w:rPr>
          <w:t xml:space="preserve">https://developers.google.com/search/docs/crawling-indexing/block-indexing</w:t>
        </w:r>
      </w:hyperlink>
    </w:p>
    <w:p>
      <w:pPr>
        <w:spacing w:after="180"/>
      </w:pPr>
      <w:r>
        <w:rPr>
          <w:b/>
          <w:bCs/>
        </w:rPr>
        <w:t xml:space="preserve">S6 · Google: Software application structured data
</w:t>
      </w:r>
      <w:hyperlink w:history="1" r:id="rIdsor5-r6fh_8ox5axtkztl">
        <w:r>
          <w:rPr>
            <w:rStyle w:val="Hyperlink"/>
          </w:rPr>
          <w:t xml:space="preserve">https://developers.google.com/search/docs/appearance/structured-data/software-app</w:t>
        </w:r>
      </w:hyperlink>
    </w:p>
    <w:p>
      <w:pPr>
        <w:spacing w:after="180"/>
      </w:pPr>
      <w:r>
        <w:rPr>
          <w:b/>
          <w:bCs/>
        </w:rPr>
        <w:t xml:space="preserve">S7 · Google: AI features and your website
</w:t>
      </w:r>
      <w:hyperlink w:history="1" r:id="rIddduxl8uo-mv1nkyt5nlyp">
        <w:r>
          <w:rPr>
            <w:rStyle w:val="Hyperlink"/>
          </w:rPr>
          <w:t xml:space="preserve">https://developers.google.com/search/docs/appearance/ai-features</w:t>
        </w:r>
      </w:hyperlink>
    </w:p>
    <w:p>
      <w:pPr>
        <w:spacing w:after="180"/>
      </w:pPr>
      <w:r>
        <w:rPr>
          <w:b/>
          <w:bCs/>
        </w:rPr>
        <w:t xml:space="preserve">S8 · OpenAI: Crawler purposes and controls
</w:t>
      </w:r>
      <w:hyperlink w:history="1" r:id="rIdyxreoynzpelldt2gh9fol">
        <w:r>
          <w:rPr>
            <w:rStyle w:val="Hyperlink"/>
          </w:rPr>
          <w:t xml:space="preserve">https://developers.openai.com/api/docs/bots</w:t>
        </w:r>
      </w:hyperlink>
    </w:p>
    <w:p>
      <w:pPr>
        <w:spacing w:after="180"/>
      </w:pPr>
      <w:r>
        <w:rPr>
          <w:b/>
          <w:bCs/>
        </w:rPr>
        <w:t xml:space="preserve">S9 · Google: FAQ/HowTo rich-result changes
</w:t>
      </w:r>
      <w:hyperlink w:history="1" r:id="rIdsox3tn-nyx_iv2qz3-3xu">
        <w:r>
          <w:rPr>
            <w:rStyle w:val="Hyperlink"/>
          </w:rPr>
          <w:t xml:space="preserve">https://developers.google.com/search/blog/2023/08/howto-faq-changes</w:t>
        </w:r>
      </w:hyperlink>
    </w:p>
    <w:p>
      <w:pPr>
        <w:pStyle w:val="Heading1"/>
        <w:spacing w:after="160" w:before="300"/>
      </w:pPr>
      <w:r>
        <w:t xml:space="preserve">Evidence Files</w:t>
      </w:r>
    </w:p>
    <w:p>
      <w:pPr>
        <w:spacing w:after="140"/>
      </w:pPr>
      <w:r>
        <w:t xml:space="preserve">crawl-evidence.json: rendered heads, text, headings, links, images and one-run resource observations. homepage-mobile.png: full-page live homepage capture at a 390-pixel viewport. audit-data.json: findings and structured priority matrix. No application code was changed by this audit.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5"/>
      </w:pBdr>
    </w:pPr>
    <w:r>
      <w:rPr>
        <w:color w:val="64748B"/>
        <w:sz w:val="18"/>
        <w:szCs w:val="18"/>
      </w:rPr>
      <w:t xml:space="preserve">Skill workflow: Alex Labat | Audit: Codex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space="5"/>
      </w:pBdr>
      <w:spacing w:after="140"/>
      <w:rPr>
        <w:color w:val="1B2A4A"/>
        <w:sz w:val="18"/>
        <w:szCs w:val="18"/>
      </w:rPr>
    </w:pPr>
    <w:r>
      <w:rPr>
        <w:color w:val="1B2A4A"/>
        <w:sz w:val="18"/>
        <w:szCs w:val="18"/>
      </w:rPr>
      <w:t xml:space="preserve">www.invoiceo.site                         SEO / GEO / AEO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pPr>
        <w:spacing w:after="140" w:line="27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Pr>
    <w:rPr>
      <w:rFonts w:ascii="Arial" w:cs="Arial" w:eastAsia="Arial" w:hAnsi="Arial"/>
      <w:b/>
      <w:bCs/>
      <w:color w:val="1B2A4A"/>
      <w:sz w:val="48"/>
      <w:szCs w:val="48"/>
    </w:rPr>
  </w:style>
  <w:style w:type="paragraph" w:styleId="Heading2">
    <w:name w:val="Heading 2"/>
    <w:basedOn w:val="Normal"/>
    <w:next w:val="Normal"/>
    <w:qFormat/>
    <w:pPr>
      <w:keepNext/>
    </w:pPr>
    <w:rPr>
      <w:rFonts w:ascii="Arial" w:cs="Arial" w:eastAsia="Arial" w:hAnsi="Arial"/>
      <w:b/>
      <w:bCs/>
      <w:color w:val="2563EB"/>
      <w:sz w:val="36"/>
      <w:szCs w:val="3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n1rxwgz0fe_ldw8nweuux" Type="http://schemas.openxmlformats.org/officeDocument/2006/relationships/hyperlink" Target="https://developers.google.com/search/docs/crawling-indexing/javascript/javascript-seo-basics" TargetMode="External"/><Relationship Id="rId1s47cxliiafm-yxwbreoe" Type="http://schemas.openxmlformats.org/officeDocument/2006/relationships/hyperlink" Target="https://developers.google.com/search/docs/crawling-indexing/javascript/fix-search-javascript" TargetMode="External"/><Relationship Id="rIdwpefyhazqvb1bemwslw8e" Type="http://schemas.openxmlformats.org/officeDocument/2006/relationships/hyperlink" Target="https://developers.google.com/crawling/docs/robots-txt/robots-txt-spec" TargetMode="External"/><Relationship Id="rIdt_dbmeobiim-cdczpckac" Type="http://schemas.openxmlformats.org/officeDocument/2006/relationships/hyperlink" Target="https://developers.google.com/search/docs/appearance/snippet" TargetMode="External"/><Relationship Id="rIdp3acp9pmnsv8dafbbi45p" Type="http://schemas.openxmlformats.org/officeDocument/2006/relationships/hyperlink" Target="https://developers.google.com/search/docs/crawling-indexing/block-indexing" TargetMode="External"/><Relationship Id="rIdsor5-r6fh_8ox5axtkztl" Type="http://schemas.openxmlformats.org/officeDocument/2006/relationships/hyperlink" Target="https://developers.google.com/search/docs/appearance/structured-data/software-app" TargetMode="External"/><Relationship Id="rIddduxl8uo-mv1nkyt5nlyp" Type="http://schemas.openxmlformats.org/officeDocument/2006/relationships/hyperlink" Target="https://developers.google.com/search/docs/appearance/ai-features" TargetMode="External"/><Relationship Id="rIdyxreoynzpelldt2gh9fol" Type="http://schemas.openxmlformats.org/officeDocument/2006/relationships/hyperlink" Target="https://developers.openai.com/api/docs/bots" TargetMode="External"/><Relationship Id="rIdsox3tn-nyx_iv2qz3-3xu" Type="http://schemas.openxmlformats.org/officeDocument/2006/relationships/hyperlink" Target="https://developers.google.com/search/blog/2023/08/howto-faq-changes"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Invoiceo — Full SEO / GEO / AEO Audit</dc:title>
  <dc:creator>Codex</dc:creator>
  <dc:description>Evidence-based audit of the deployed public website</dc:description>
  <cp:lastModifiedBy>Un-named</cp:lastModifiedBy>
  <cp:revision>1</cp:revision>
  <dcterms:created xsi:type="dcterms:W3CDTF">2026-10-05T15:37:20.501Z</dcterms:created>
  <dcterms:modified xsi:type="dcterms:W3CDTF">2026-10-05T15:37:20.505Z</dcterms:modified>
</cp:coreProperties>
</file>

<file path=docProps/custom.xml><?xml version="1.0" encoding="utf-8"?>
<Properties xmlns="http://schemas.openxmlformats.org/officeDocument/2006/custom-properties" xmlns:vt="http://schemas.openxmlformats.org/officeDocument/2006/docPropsVTypes"/>
</file>