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2536" w:rsidRDefault="00582CC3" w:rsidP="00F22536">
      <w:pPr>
        <w:pStyle w:val="Heading1"/>
        <w:jc w:val="center"/>
      </w:pPr>
      <w:r>
        <w:t>Dimensionality Reduction and Clustering</w:t>
      </w:r>
    </w:p>
    <w:p w:rsidR="00F22536" w:rsidRDefault="00F22536" w:rsidP="00F22536"/>
    <w:p w:rsidR="00F22536" w:rsidRDefault="00F22536" w:rsidP="00F22536">
      <w:pPr>
        <w:jc w:val="center"/>
      </w:pPr>
      <w:r>
        <w:t>Ian R. Stewart</w:t>
      </w:r>
    </w:p>
    <w:p w:rsidR="00F22536" w:rsidRDefault="00F22536" w:rsidP="00F22536">
      <w:pPr>
        <w:jc w:val="center"/>
      </w:pPr>
    </w:p>
    <w:p w:rsidR="00F22536" w:rsidRDefault="00F22536" w:rsidP="00F22536">
      <w:pPr>
        <w:jc w:val="center"/>
      </w:pPr>
      <w:r>
        <w:t>October</w:t>
      </w:r>
      <w:r>
        <w:t xml:space="preserve"> 22</w:t>
      </w:r>
      <w:r w:rsidRPr="00F22536">
        <w:rPr>
          <w:vertAlign w:val="superscript"/>
        </w:rPr>
        <w:t>nd</w:t>
      </w:r>
      <w:r>
        <w:t>, 2018</w:t>
      </w:r>
    </w:p>
    <w:p w:rsidR="00F22536" w:rsidRDefault="00F22536" w:rsidP="00F22536">
      <w:pPr>
        <w:jc w:val="center"/>
      </w:pPr>
      <w:r>
        <w:t>Fall 2018 – COSC 528</w:t>
      </w:r>
    </w:p>
    <w:p w:rsidR="00F22536" w:rsidRDefault="00F22536" w:rsidP="00F22536">
      <w:pPr>
        <w:jc w:val="center"/>
      </w:pPr>
      <w:r>
        <w:t>Project 2</w:t>
      </w:r>
    </w:p>
    <w:p w:rsidR="00F22536" w:rsidRDefault="00F22536" w:rsidP="00F22536">
      <w:pPr>
        <w:jc w:val="center"/>
      </w:pPr>
    </w:p>
    <w:p w:rsidR="00F22536" w:rsidRDefault="00F22536" w:rsidP="00F22536">
      <w:pPr>
        <w:pStyle w:val="Heading2"/>
      </w:pPr>
      <w:r>
        <w:t>Abstract</w:t>
      </w:r>
    </w:p>
    <w:p w:rsidR="00F22536" w:rsidRPr="00020153" w:rsidRDefault="00F22536" w:rsidP="00F22536"/>
    <w:p w:rsidR="00A911C5" w:rsidRDefault="00A10ACA" w:rsidP="00A10ACA">
      <w:pPr>
        <w:pStyle w:val="Heading2"/>
      </w:pPr>
      <w:r>
        <w:t>1 Introduction</w:t>
      </w:r>
    </w:p>
    <w:p w:rsidR="005731F5" w:rsidRDefault="00A10ACA" w:rsidP="00A10ACA">
      <w:r>
        <w:t xml:space="preserve">A common task that faced by high school seniors and academics, such as university administrators, is comparing higher education institutions. For the high school senior, the task is primarily driven by the desire to select a set of universities </w:t>
      </w:r>
      <w:r w:rsidR="005A30A8">
        <w:t>to apply that meet certain criteria</w:t>
      </w:r>
      <w:r>
        <w:t xml:space="preserve">, such as specific degree programs, tuition, </w:t>
      </w:r>
      <w:r w:rsidR="005A30A8">
        <w:t>location, athletic progr</w:t>
      </w:r>
      <w:r w:rsidR="008E5FA7">
        <w:t>a</w:t>
      </w:r>
      <w:r w:rsidR="005A30A8">
        <w:t>m</w:t>
      </w:r>
      <w:r w:rsidR="008E5FA7">
        <w:t>s</w:t>
      </w:r>
      <w:r>
        <w:t>, religious affiliation, or cost of living.</w:t>
      </w:r>
      <w:r w:rsidR="005A30A8">
        <w:t xml:space="preserve"> Academics analyze criteria of an institute for other reasons, such as increase the profitability, increase the</w:t>
      </w:r>
      <w:r w:rsidR="009A694F">
        <w:t xml:space="preserve"> institution’s</w:t>
      </w:r>
      <w:r w:rsidR="005A30A8">
        <w:t xml:space="preserve"> ranking,</w:t>
      </w:r>
      <w:r w:rsidR="009A694F">
        <w:t xml:space="preserve"> or</w:t>
      </w:r>
      <w:r w:rsidR="005A30A8">
        <w:t xml:space="preserve"> recruit </w:t>
      </w:r>
      <w:r w:rsidR="009A694F">
        <w:t xml:space="preserve">diverse students and facility. For both these cases, a common place to turn to is the Wall Street Journal’s </w:t>
      </w:r>
      <w:r w:rsidR="00C253EC">
        <w:t xml:space="preserve">(WSJ) </w:t>
      </w:r>
      <w:r w:rsidR="009A694F">
        <w:t>Col</w:t>
      </w:r>
      <w:r w:rsidR="00C253EC">
        <w:t xml:space="preserve">lege Ranking Report. The annual WSJ report provides multiple criteria for </w:t>
      </w:r>
      <w:proofErr w:type="gramStart"/>
      <w:r w:rsidR="005731F5">
        <w:t>the majority of</w:t>
      </w:r>
      <w:proofErr w:type="gramEnd"/>
      <w:r w:rsidR="005731F5">
        <w:t xml:space="preserve"> the </w:t>
      </w:r>
      <w:r w:rsidR="00C253EC">
        <w:t xml:space="preserve">domestic universities and calculates an index value to compare the universities. </w:t>
      </w:r>
      <w:r w:rsidR="00021163">
        <w:t xml:space="preserve">The analysis provided in this report utilizes the 2017 WSJ U.S. College Ranking data for 57 universities with 64 features. </w:t>
      </w:r>
    </w:p>
    <w:p w:rsidR="00A10ACA" w:rsidRPr="00A10ACA" w:rsidRDefault="005731F5" w:rsidP="00A10ACA">
      <w:r>
        <w:t>A dimensionality reduction method is implement</w:t>
      </w:r>
      <w:r w:rsidR="00D412E3">
        <w:t xml:space="preserve">ed to reduce the amount of features required to perform the analysis. </w:t>
      </w:r>
      <w:bookmarkStart w:id="0" w:name="_GoBack"/>
      <w:bookmarkEnd w:id="0"/>
    </w:p>
    <w:sectPr w:rsidR="00A10ACA" w:rsidRPr="00A10A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536"/>
    <w:rsid w:val="00021163"/>
    <w:rsid w:val="005731F5"/>
    <w:rsid w:val="00582CC3"/>
    <w:rsid w:val="005A30A8"/>
    <w:rsid w:val="007A70B2"/>
    <w:rsid w:val="008E5FA7"/>
    <w:rsid w:val="009A694F"/>
    <w:rsid w:val="00A10ACA"/>
    <w:rsid w:val="00A3511A"/>
    <w:rsid w:val="00A911C5"/>
    <w:rsid w:val="00C253EC"/>
    <w:rsid w:val="00D412E3"/>
    <w:rsid w:val="00F22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887A6"/>
  <w15:chartTrackingRefBased/>
  <w15:docId w15:val="{BBE07B11-8388-49FC-8809-9BE24B609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2536"/>
    <w:pPr>
      <w:spacing w:after="120" w:line="240" w:lineRule="auto"/>
    </w:pPr>
    <w:rPr>
      <w:rFonts w:ascii="Cambria" w:eastAsiaTheme="minorEastAsia" w:hAnsi="Cambria"/>
      <w:sz w:val="24"/>
      <w:szCs w:val="24"/>
    </w:rPr>
  </w:style>
  <w:style w:type="paragraph" w:styleId="Heading1">
    <w:name w:val="heading 1"/>
    <w:basedOn w:val="Normal"/>
    <w:next w:val="Normal"/>
    <w:link w:val="Heading1Char"/>
    <w:uiPriority w:val="9"/>
    <w:qFormat/>
    <w:rsid w:val="00F22536"/>
    <w:pPr>
      <w:keepNext/>
      <w:keepLines/>
      <w:spacing w:before="480"/>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F22536"/>
    <w:pPr>
      <w:keepNext/>
      <w:keepLines/>
      <w:spacing w:before="120" w:after="240"/>
      <w:outlineLvl w:val="1"/>
    </w:pPr>
    <w:rPr>
      <w:rFonts w:eastAsiaTheme="majorEastAs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F22536"/>
    <w:rPr>
      <w:rFonts w:ascii="Cambria" w:eastAsiaTheme="majorEastAsia" w:hAnsi="Cambria" w:cstheme="majorBidi"/>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Pages>
  <Words>180</Words>
  <Characters>1027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5</cp:revision>
  <dcterms:created xsi:type="dcterms:W3CDTF">2018-10-16T00:05:00Z</dcterms:created>
  <dcterms:modified xsi:type="dcterms:W3CDTF">2018-10-16T01:22:00Z</dcterms:modified>
</cp:coreProperties>
</file>