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pPr>
        <w:spacing w:after="240" w:before="1200"/>
        <w:jc w:val="center"/>
      </w:pPr>
      <w:r>
        <w:rPr>
          <w:rFonts w:ascii="Arial" w:cs="Arial" w:eastAsia="Arial" w:hAnsi="Arial"/>
          <w:b/>
          <w:bCs/>
          <w:color w:val="1F3864"/>
          <w:sz w:val="56"/>
          <w:szCs w:val="56"/>
        </w:rPr>
        <w:t xml:space="preserve">Product Design Requirement Document</w:t>
      </w:r>
    </w:p>
    <w:p>
      <w:pPr>
        <w:spacing w:after="800"/>
        <w:jc w:val="center"/>
      </w:pPr>
      <w:r>
        <w:rPr>
          <w:rFonts w:ascii="Arial" w:cs="Arial" w:eastAsia="Arial" w:hAnsi="Arial"/>
          <w:color w:val="2E4D7B"/>
          <w:sz w:val="32"/>
          <w:szCs w:val="32"/>
        </w:rPr>
        <w:t xml:space="preserve">Career-Nine — Psychometric Assessment Platform</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340"/>
        <w:gridCol w:w="7020"/>
      </w:tblGrid>
      <w:tr>
        <w:tc>
          <w:tcPr>
            <w:tcW w:type="dxa" w:w="234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Version</w:t>
            </w:r>
          </w:p>
        </w:tc>
        <w:tc>
          <w:tcPr>
            <w:tcW w:type="dxa" w:w="70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1.0</w:t>
            </w:r>
          </w:p>
        </w:tc>
      </w:tr>
      <w:tr>
        <w:tc>
          <w:tcPr>
            <w:tcW w:type="dxa" w:w="234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Date</w:t>
            </w:r>
          </w:p>
        </w:tc>
        <w:tc>
          <w:tcPr>
            <w:tcW w:type="dxa" w:w="70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2026-03-16</w:t>
            </w:r>
          </w:p>
        </w:tc>
      </w:tr>
      <w:tr>
        <w:tc>
          <w:tcPr>
            <w:tcW w:type="dxa" w:w="234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Status</w:t>
            </w:r>
          </w:p>
        </w:tc>
        <w:tc>
          <w:tcPr>
            <w:tcW w:type="dxa" w:w="70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Draft</w:t>
            </w:r>
          </w:p>
        </w:tc>
      </w:tr>
    </w:tbl>
    <w:p>
      <w:r>
        <w:rPr>
          <w:sz w:val="22"/>
          <w:szCs w:val="22"/>
        </w:rPr>
        <w:t xml:space="preserve"/>
      </w:r>
    </w:p>
    <w:p>
      <w:r>
        <w:rPr>
          <w:sz w:val="22"/>
          <w:szCs w:val="22"/>
        </w:rPr>
        <w:t xml:space="preserve"/>
      </w:r>
    </w:p>
    <w:p>
      <w:r>
        <w:br w:type="page"/>
      </w:r>
    </w:p>
    <w:p>
      <w:pPr>
        <w:pStyle w:val="Heading1"/>
      </w:pPr>
      <w:r>
        <w:rPr>
          <w:rFonts w:ascii="Arial" w:cs="Arial" w:eastAsia="Arial" w:hAnsi="Arial"/>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Career-Nine is a multilingual psychometric assessment platform designed for students across India's schools and colleges. The platform enables institutes to administer standardised psychometric assessments, collect responses in multiple Indian languages, compute scores across measured quality dimensions, and generate actionable career-guidance reports for students and school administrators.</w:t>
      </w:r>
    </w:p>
    <w:p>
      <w:r>
        <w:rPr>
          <w:sz w:val="22"/>
          <w:szCs w:val="22"/>
        </w:rPr>
        <w:t xml:space="preserve"/>
      </w:r>
    </w:p>
    <w:p>
      <w:pPr>
        <w:pStyle w:val="Heading1"/>
      </w:pPr>
      <w:r>
        <w:rPr>
          <w:rFonts w:ascii="Arial" w:cs="Arial" w:eastAsia="Arial" w:hAnsi="Arial"/>
        </w:rPr>
        <w:t xml:space="preserve">2. Problem Statement</w:t>
      </w:r>
    </w:p>
    <w:p>
      <w:pPr>
        <w:spacing w:after="120"/>
      </w:pPr>
      <w:r>
        <w:rPr>
          <w:rFonts w:ascii="Arial" w:cs="Arial" w:eastAsia="Arial" w:hAnsi="Arial"/>
          <w:sz w:val="22"/>
          <w:szCs w:val="22"/>
        </w:rPr>
        <w:t xml:space="preserve">Indian school students lack accessible, localised psychometric tools for career self-discovery. Existing solutions are predominantly English-only, making them inaccessible to the majority of India's student population. School counsellors and administrators need data-driven dashboards to track cohort progress and generate individual student reports at scale.</w:t>
      </w:r>
    </w:p>
    <w:p>
      <w:r>
        <w:rPr>
          <w:sz w:val="22"/>
          <w:szCs w:val="22"/>
        </w:rPr>
        <w:t xml:space="preserve"/>
      </w:r>
    </w:p>
    <w:p>
      <w:pPr>
        <w:spacing w:after="120"/>
      </w:pPr>
      <w:r>
        <w:rPr>
          <w:rFonts w:ascii="Arial" w:cs="Arial" w:eastAsia="Arial" w:hAnsi="Arial"/>
          <w:b/>
          <w:bCs/>
          <w:sz w:val="22"/>
          <w:szCs w:val="22"/>
        </w:rPr>
        <w:t xml:space="preserve">Core problems:</w:t>
      </w:r>
    </w:p>
    <w:p>
      <w:pPr>
        <w:pStyle w:val="ListParagraph"/>
        <w:numPr>
          <w:ilvl w:val="0"/>
          <w:numId w:val="2"/>
        </w:numPr>
        <w:spacing w:after="80"/>
      </w:pPr>
      <w:r>
        <w:rPr>
          <w:rFonts w:ascii="Arial" w:cs="Arial" w:eastAsia="Arial" w:hAnsi="Arial"/>
          <w:sz w:val="22"/>
          <w:szCs w:val="22"/>
        </w:rPr>
        <w:t xml:space="preserve">No affordable, localised psychometric assessment for Tier 2/3 India</w:t>
      </w:r>
    </w:p>
    <w:p>
      <w:pPr>
        <w:pStyle w:val="ListParagraph"/>
        <w:numPr>
          <w:ilvl w:val="0"/>
          <w:numId w:val="2"/>
        </w:numPr>
        <w:spacing w:after="80"/>
      </w:pPr>
      <w:r>
        <w:rPr>
          <w:rFonts w:ascii="Arial" w:cs="Arial" w:eastAsia="Arial" w:hAnsi="Arial"/>
          <w:sz w:val="22"/>
          <w:szCs w:val="22"/>
        </w:rPr>
        <w:t xml:space="preserve">Manual counselling is unscalable across large schools</w:t>
      </w:r>
    </w:p>
    <w:p>
      <w:pPr>
        <w:pStyle w:val="ListParagraph"/>
        <w:numPr>
          <w:ilvl w:val="0"/>
          <w:numId w:val="2"/>
        </w:numPr>
        <w:spacing w:after="80"/>
      </w:pPr>
      <w:r>
        <w:rPr>
          <w:rFonts w:ascii="Arial" w:cs="Arial" w:eastAsia="Arial" w:hAnsi="Arial"/>
          <w:sz w:val="22"/>
          <w:szCs w:val="22"/>
        </w:rPr>
        <w:t xml:space="preserve">Assessment data sits siloed — not linked to actionable career recommendations</w:t>
      </w:r>
    </w:p>
    <w:p>
      <w:pPr>
        <w:pStyle w:val="ListParagraph"/>
        <w:numPr>
          <w:ilvl w:val="0"/>
          <w:numId w:val="2"/>
        </w:numPr>
        <w:spacing w:after="80"/>
      </w:pPr>
      <w:r>
        <w:rPr>
          <w:rFonts w:ascii="Arial" w:cs="Arial" w:eastAsia="Arial" w:hAnsi="Arial"/>
          <w:sz w:val="22"/>
          <w:szCs w:val="22"/>
        </w:rPr>
        <w:t xml:space="preserve">Language barriers prevent meaningful self-reflection in mother tongue</w:t>
      </w:r>
    </w:p>
    <w:p>
      <w:r>
        <w:rPr>
          <w:sz w:val="22"/>
          <w:szCs w:val="22"/>
        </w:rPr>
        <w:t xml:space="preserve"/>
      </w:r>
    </w:p>
    <w:p>
      <w:pPr>
        <w:pStyle w:val="Heading1"/>
      </w:pPr>
      <w:r>
        <w:rPr>
          <w:rFonts w:ascii="Arial" w:cs="Arial" w:eastAsia="Arial" w:hAnsi="Arial"/>
        </w:rPr>
        <w:t xml:space="preserve">3. Product Vision</w:t>
      </w:r>
    </w:p>
    <w:p>
      <w:pPr>
        <w:spacing w:after="120"/>
      </w:pPr>
      <w:r>
        <w:rPr>
          <w:rFonts w:ascii="Arial" w:cs="Arial" w:eastAsia="Arial" w:hAnsi="Arial"/>
          <w:i/>
          <w:iCs/>
          <w:color w:val="555555"/>
          <w:sz w:val="22"/>
          <w:szCs w:val="22"/>
        </w:rPr>
        <w:t xml:space="preserve">Enable every Indian student to understand their strengths and discover aligned career paths — in their own language.</w:t>
      </w:r>
    </w:p>
    <w:p>
      <w:r>
        <w:rPr>
          <w:sz w:val="22"/>
          <w:szCs w:val="22"/>
        </w:rPr>
        <w:t xml:space="preserve"/>
      </w:r>
    </w:p>
    <w:p>
      <w:pPr>
        <w:pStyle w:val="Heading1"/>
      </w:pPr>
      <w:r>
        <w:rPr>
          <w:rFonts w:ascii="Arial" w:cs="Arial" w:eastAsia="Arial" w:hAnsi="Arial"/>
        </w:rPr>
        <w:t xml:space="preserve">4. Users &amp; Personas</w:t>
      </w:r>
    </w:p>
    <w:p>
      <w:pPr>
        <w:pStyle w:val="Heading2"/>
      </w:pPr>
      <w:r>
        <w:rPr>
          <w:rFonts w:ascii="Arial" w:cs="Arial" w:eastAsia="Arial" w:hAnsi="Arial"/>
        </w:rPr>
        <w:t xml:space="preserve">4.1 Super Admin (Career-Nine Team)</w:t>
      </w:r>
    </w:p>
    <w:p>
      <w:pPr>
        <w:pStyle w:val="ListParagraph"/>
        <w:numPr>
          <w:ilvl w:val="0"/>
          <w:numId w:val="3"/>
        </w:numPr>
        <w:spacing w:after="80"/>
      </w:pPr>
      <w:r>
        <w:rPr>
          <w:rFonts w:ascii="Arial" w:cs="Arial" w:eastAsia="Arial" w:hAnsi="Arial"/>
          <w:sz w:val="22"/>
          <w:szCs w:val="22"/>
        </w:rPr>
        <w:t xml:space="preserve">Manages assessment content, tools, measured qualities, and scoring schemas</w:t>
      </w:r>
    </w:p>
    <w:p>
      <w:pPr>
        <w:pStyle w:val="ListParagraph"/>
        <w:numPr>
          <w:ilvl w:val="0"/>
          <w:numId w:val="3"/>
        </w:numPr>
        <w:spacing w:after="80"/>
      </w:pPr>
      <w:r>
        <w:rPr>
          <w:rFonts w:ascii="Arial" w:cs="Arial" w:eastAsia="Arial" w:hAnsi="Arial"/>
          <w:sz w:val="22"/>
          <w:szCs w:val="22"/>
        </w:rPr>
        <w:t xml:space="preserve">Creates and assigns assessments to institutes</w:t>
      </w:r>
    </w:p>
    <w:p>
      <w:pPr>
        <w:pStyle w:val="ListParagraph"/>
        <w:numPr>
          <w:ilvl w:val="0"/>
          <w:numId w:val="3"/>
        </w:numPr>
        <w:spacing w:after="80"/>
      </w:pPr>
      <w:r>
        <w:rPr>
          <w:rFonts w:ascii="Arial" w:cs="Arial" w:eastAsia="Arial" w:hAnsi="Arial"/>
          <w:sz w:val="22"/>
          <w:szCs w:val="22"/>
        </w:rPr>
        <w:t xml:space="preserve">Manages supported languages and question translations</w:t>
      </w:r>
    </w:p>
    <w:p>
      <w:r>
        <w:rPr>
          <w:sz w:val="22"/>
          <w:szCs w:val="22"/>
        </w:rPr>
        <w:t xml:space="preserve"/>
      </w:r>
    </w:p>
    <w:p>
      <w:pPr>
        <w:pStyle w:val="Heading2"/>
      </w:pPr>
      <w:r>
        <w:rPr>
          <w:rFonts w:ascii="Arial" w:cs="Arial" w:eastAsia="Arial" w:hAnsi="Arial"/>
        </w:rPr>
        <w:t xml:space="preserve">4.2 Institute Admin / School Counsellor</w:t>
      </w:r>
    </w:p>
    <w:p>
      <w:pPr>
        <w:pStyle w:val="ListParagraph"/>
        <w:numPr>
          <w:ilvl w:val="0"/>
          <w:numId w:val="4"/>
        </w:numPr>
        <w:spacing w:after="80"/>
      </w:pPr>
      <w:r>
        <w:rPr>
          <w:rFonts w:ascii="Arial" w:cs="Arial" w:eastAsia="Arial" w:hAnsi="Arial"/>
          <w:sz w:val="22"/>
          <w:szCs w:val="22"/>
        </w:rPr>
        <w:t xml:space="preserve">Assigns assessments to student cohorts</w:t>
      </w:r>
    </w:p>
    <w:p>
      <w:pPr>
        <w:pStyle w:val="ListParagraph"/>
        <w:numPr>
          <w:ilvl w:val="0"/>
          <w:numId w:val="4"/>
        </w:numPr>
        <w:spacing w:after="80"/>
      </w:pPr>
      <w:r>
        <w:rPr>
          <w:rFonts w:ascii="Arial" w:cs="Arial" w:eastAsia="Arial" w:hAnsi="Arial"/>
          <w:sz w:val="22"/>
          <w:szCs w:val="22"/>
        </w:rPr>
        <w:t xml:space="preserve">Monitors completion status across grades and sections</w:t>
      </w:r>
    </w:p>
    <w:p>
      <w:pPr>
        <w:pStyle w:val="ListParagraph"/>
        <w:numPr>
          <w:ilvl w:val="0"/>
          <w:numId w:val="4"/>
        </w:numPr>
        <w:spacing w:after="80"/>
      </w:pPr>
      <w:r>
        <w:rPr>
          <w:rFonts w:ascii="Arial" w:cs="Arial" w:eastAsia="Arial" w:hAnsi="Arial"/>
          <w:sz w:val="22"/>
          <w:szCs w:val="22"/>
        </w:rPr>
        <w:t xml:space="preserve">Generates batch reports per class or for individual students</w:t>
      </w:r>
    </w:p>
    <w:p>
      <w:pPr>
        <w:pStyle w:val="ListParagraph"/>
        <w:numPr>
          <w:ilvl w:val="0"/>
          <w:numId w:val="4"/>
        </w:numPr>
        <w:spacing w:after="80"/>
      </w:pPr>
      <w:r>
        <w:rPr>
          <w:rFonts w:ascii="Arial" w:cs="Arial" w:eastAsia="Arial" w:hAnsi="Arial"/>
          <w:sz w:val="22"/>
          <w:szCs w:val="22"/>
        </w:rPr>
        <w:t xml:space="preserve">Needs Hindi/regional language UI support</w:t>
      </w:r>
    </w:p>
    <w:p>
      <w:r>
        <w:rPr>
          <w:sz w:val="22"/>
          <w:szCs w:val="22"/>
        </w:rPr>
        <w:t xml:space="preserve"/>
      </w:r>
    </w:p>
    <w:p>
      <w:pPr>
        <w:pStyle w:val="Heading2"/>
      </w:pPr>
      <w:r>
        <w:rPr>
          <w:rFonts w:ascii="Arial" w:cs="Arial" w:eastAsia="Arial" w:hAnsi="Arial"/>
        </w:rPr>
        <w:t xml:space="preserve">4.3 Student</w:t>
      </w:r>
    </w:p>
    <w:p>
      <w:pPr>
        <w:pStyle w:val="ListParagraph"/>
        <w:numPr>
          <w:ilvl w:val="0"/>
          <w:numId w:val="5"/>
        </w:numPr>
        <w:spacing w:after="80"/>
      </w:pPr>
      <w:r>
        <w:rPr>
          <w:rFonts w:ascii="Arial" w:cs="Arial" w:eastAsia="Arial" w:hAnsi="Arial"/>
          <w:sz w:val="22"/>
          <w:szCs w:val="22"/>
        </w:rPr>
        <w:t xml:space="preserve">Takes assessments on a laptop/desktop (mobile access restricted)</w:t>
      </w:r>
    </w:p>
    <w:p>
      <w:pPr>
        <w:pStyle w:val="ListParagraph"/>
        <w:numPr>
          <w:ilvl w:val="0"/>
          <w:numId w:val="5"/>
        </w:numPr>
        <w:spacing w:after="80"/>
      </w:pPr>
      <w:r>
        <w:rPr>
          <w:rFonts w:ascii="Arial" w:cs="Arial" w:eastAsia="Arial" w:hAnsi="Arial"/>
          <w:sz w:val="22"/>
          <w:szCs w:val="22"/>
        </w:rPr>
        <w:t xml:space="preserve">Can choose their preferred language for the assessment interface</w:t>
      </w:r>
    </w:p>
    <w:p>
      <w:pPr>
        <w:pStyle w:val="ListParagraph"/>
        <w:numPr>
          <w:ilvl w:val="0"/>
          <w:numId w:val="5"/>
        </w:numPr>
        <w:spacing w:after="80"/>
      </w:pPr>
      <w:r>
        <w:rPr>
          <w:rFonts w:ascii="Arial" w:cs="Arial" w:eastAsia="Arial" w:hAnsi="Arial"/>
          <w:sz w:val="22"/>
          <w:szCs w:val="22"/>
        </w:rPr>
        <w:t xml:space="preserve">Receives a personalised report on career alignment</w:t>
      </w:r>
    </w:p>
    <w:p>
      <w:r>
        <w:rPr>
          <w:sz w:val="22"/>
          <w:szCs w:val="22"/>
        </w:rPr>
        <w:t xml:space="preserve"/>
      </w:r>
    </w:p>
    <w:p>
      <w:pPr>
        <w:pStyle w:val="Heading1"/>
      </w:pPr>
      <w:r>
        <w:rPr>
          <w:rFonts w:ascii="Arial" w:cs="Arial" w:eastAsia="Arial" w:hAnsi="Arial"/>
        </w:rPr>
        <w:t xml:space="preserve">5. Platform Architecture (Current State)</w:t>
      </w:r>
    </w:p>
    <w:p>
      <w:pPr>
        <w:spacing w:after="120"/>
      </w:pPr>
      <w:r>
        <w:rPr>
          <w:rFonts w:ascii="Arial" w:cs="Arial" w:eastAsia="Arial" w:hAnsi="Arial"/>
          <w:sz w:val="22"/>
          <w:szCs w:val="22"/>
        </w:rPr>
        <w:t xml:space="preserve">The platform is a three-tier web application:</w:t>
      </w:r>
    </w:p>
    <w:p>
      <w:pPr>
        <w:pStyle w:val="ListParagraph"/>
        <w:numPr>
          <w:ilvl w:val="0"/>
          <w:numId w:val="6"/>
        </w:numPr>
        <w:spacing w:after="80"/>
      </w:pPr>
      <w:r>
        <w:rPr>
          <w:rFonts w:ascii="Arial" w:cs="Arial" w:eastAsia="Arial" w:hAnsi="Arial"/>
          <w:sz w:val="22"/>
          <w:szCs w:val="22"/>
        </w:rPr>
        <w:t xml:space="preserve">Student Browser — React SPA (port 3000)</w:t>
      </w:r>
    </w:p>
    <w:p>
      <w:pPr>
        <w:pStyle w:val="ListParagraph"/>
        <w:numPr>
          <w:ilvl w:val="0"/>
          <w:numId w:val="6"/>
        </w:numPr>
        <w:spacing w:after="80"/>
      </w:pPr>
      <w:r>
        <w:rPr>
          <w:rFonts w:ascii="Arial" w:cs="Arial" w:eastAsia="Arial" w:hAnsi="Arial"/>
          <w:sz w:val="22"/>
          <w:szCs w:val="22"/>
        </w:rPr>
        <w:t xml:space="preserve">Spring Boot REST API (port 8091 dev / 8080 prod) with JWT + OAuth2 authentication</w:t>
      </w:r>
    </w:p>
    <w:p>
      <w:pPr>
        <w:pStyle w:val="ListParagraph"/>
        <w:numPr>
          <w:ilvl w:val="0"/>
          <w:numId w:val="6"/>
        </w:numPr>
        <w:spacing w:after="80"/>
      </w:pPr>
      <w:r>
        <w:rPr>
          <w:rFonts w:ascii="Arial" w:cs="Arial" w:eastAsia="Arial" w:hAnsi="Arial"/>
          <w:sz w:val="22"/>
          <w:szCs w:val="22"/>
        </w:rPr>
        <w:t xml:space="preserve">MySQL 5.7+ database (kareer-9 / career-9)</w:t>
      </w:r>
    </w:p>
    <w:p>
      <w:r>
        <w:rPr>
          <w:sz w:val="22"/>
          <w:szCs w:val="22"/>
        </w:rPr>
        <w:t xml:space="preserve"/>
      </w:r>
    </w:p>
    <w:p>
      <w:pPr>
        <w:pStyle w:val="Heading2"/>
      </w:pPr>
      <w:r>
        <w:rPr>
          <w:rFonts w:ascii="Arial" w:cs="Arial" w:eastAsia="Arial" w:hAnsi="Arial"/>
        </w:rPr>
        <w:t xml:space="preserve">Key Subsystems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808"/>
        <w:gridCol w:w="6552"/>
      </w:tblGrid>
      <w:tr>
        <w:trPr>
          <w:tblHeader/>
        </w:trPr>
        <w:tc>
          <w:tcPr>
            <w:tcW w:type="dxa" w:w="2808"/>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Subsystem</w:t>
            </w:r>
          </w:p>
        </w:tc>
        <w:tc>
          <w:tcPr>
            <w:tcW w:type="dxa" w:w="6552"/>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Purpose</w:t>
            </w:r>
          </w:p>
        </w:tc>
      </w:tr>
      <w:tr>
        <w:tc>
          <w:tcPr>
            <w:tcW w:type="dxa" w:w="2808"/>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Assessment Engine</w:t>
            </w:r>
          </w:p>
        </w:tc>
        <w:tc>
          <w:tcPr>
            <w:tcW w:type="dxa" w:w="6552"/>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Question delivery, session management, answer collection</w:t>
            </w:r>
          </w:p>
        </w:tc>
      </w:tr>
      <w:tr>
        <w:tc>
          <w:tcPr>
            <w:tcW w:type="dxa" w:w="2808"/>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Questionnaire Builder</w:t>
            </w:r>
          </w:p>
        </w:tc>
        <w:tc>
          <w:tcPr>
            <w:tcW w:type="dxa" w:w="6552"/>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Admin tool to structure assessments (sections, questions)</w:t>
            </w:r>
          </w:p>
        </w:tc>
      </w:tr>
      <w:tr>
        <w:tc>
          <w:tcPr>
            <w:tcW w:type="dxa" w:w="2808"/>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Scoring Engine</w:t>
            </w:r>
          </w:p>
        </w:tc>
        <w:tc>
          <w:tcPr>
            <w:tcW w:type="dxa" w:w="6552"/>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Calculates raw scores per measured quality type on submission</w:t>
            </w:r>
          </w:p>
        </w:tc>
      </w:tr>
      <w:tr>
        <w:tc>
          <w:tcPr>
            <w:tcW w:type="dxa" w:w="2808"/>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Multi-Language Support</w:t>
            </w:r>
          </w:p>
        </w:tc>
        <w:tc>
          <w:tcPr>
            <w:tcW w:type="dxa" w:w="6552"/>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Stores translated questions/options per language</w:t>
            </w:r>
          </w:p>
        </w:tc>
      </w:tr>
      <w:tr>
        <w:tc>
          <w:tcPr>
            <w:tcW w:type="dxa" w:w="2808"/>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Report Generation</w:t>
            </w:r>
          </w:p>
        </w:tc>
        <w:tc>
          <w:tcPr>
            <w:tcW w:type="dxa" w:w="6552"/>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Admin selects cohort → filters → generates reports</w:t>
            </w:r>
          </w:p>
        </w:tc>
      </w:tr>
      <w:tr>
        <w:tc>
          <w:tcPr>
            <w:tcW w:type="dxa" w:w="2808"/>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Career Mapping</w:t>
            </w:r>
          </w:p>
        </w:tc>
        <w:tc>
          <w:tcPr>
            <w:tcW w:type="dxa" w:w="6552"/>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Links quality type scores to career recommendations</w:t>
            </w:r>
          </w:p>
        </w:tc>
      </w:tr>
    </w:tbl>
    <w:p>
      <w:r>
        <w:rPr>
          <w:sz w:val="22"/>
          <w:szCs w:val="22"/>
        </w:rPr>
        <w:t xml:space="preserve"/>
      </w:r>
    </w:p>
    <w:p>
      <w:pPr>
        <w:pStyle w:val="Heading1"/>
      </w:pPr>
      <w:r>
        <w:rPr>
          <w:rFonts w:ascii="Arial" w:cs="Arial" w:eastAsia="Arial" w:hAnsi="Arial"/>
        </w:rPr>
        <w:t xml:space="preserve">6. Core Features</w:t>
      </w:r>
    </w:p>
    <w:p>
      <w:pPr>
        <w:pStyle w:val="Heading2"/>
      </w:pPr>
      <w:r>
        <w:rPr>
          <w:rFonts w:ascii="Arial" w:cs="Arial" w:eastAsia="Arial" w:hAnsi="Arial"/>
        </w:rPr>
        <w:t xml:space="preserve">6.1 Assessment Administration</w:t>
      </w:r>
    </w:p>
    <w:p>
      <w:pPr>
        <w:pStyle w:val="Heading3"/>
      </w:pPr>
      <w:r>
        <w:rPr>
          <w:rFonts w:ascii="Arial" w:cs="Arial" w:eastAsia="Arial" w:hAnsi="Arial"/>
        </w:rPr>
        <w:t xml:space="preserve">6.1.1 Assessment Lifecycle</w:t>
      </w:r>
    </w:p>
    <w:p>
      <w:pPr>
        <w:pStyle w:val="ListParagraph"/>
        <w:numPr>
          <w:ilvl w:val="0"/>
          <w:numId w:val="7"/>
        </w:numPr>
        <w:spacing w:after="80"/>
      </w:pPr>
      <w:r>
        <w:rPr>
          <w:rFonts w:ascii="Arial" w:cs="Arial" w:eastAsia="Arial" w:hAnsi="Arial"/>
          <w:b/>
          <w:bCs/>
          <w:sz w:val="22"/>
          <w:szCs w:val="22"/>
        </w:rPr>
        <w:t xml:space="preserve">Create: </w:t>
      </w:r>
      <w:r>
        <w:rPr>
          <w:rFonts w:ascii="Arial" w:cs="Arial" w:eastAsia="Arial" w:hAnsi="Arial"/>
          <w:sz w:val="22"/>
          <w:szCs w:val="22"/>
        </w:rPr>
        <w:t xml:space="preserve">Link a Questionnaire to an Assessment instance; set active period, timer, lock status</w:t>
      </w:r>
    </w:p>
    <w:p>
      <w:pPr>
        <w:pStyle w:val="ListParagraph"/>
        <w:numPr>
          <w:ilvl w:val="0"/>
          <w:numId w:val="7"/>
        </w:numPr>
        <w:spacing w:after="80"/>
      </w:pPr>
      <w:r>
        <w:rPr>
          <w:rFonts w:ascii="Arial" w:cs="Arial" w:eastAsia="Arial" w:hAnsi="Arial"/>
          <w:b/>
          <w:bCs/>
          <w:sz w:val="22"/>
          <w:szCs w:val="22"/>
        </w:rPr>
        <w:t xml:space="preserve">Assign: </w:t>
      </w:r>
      <w:r>
        <w:rPr>
          <w:rFonts w:ascii="Arial" w:cs="Arial" w:eastAsia="Arial" w:hAnsi="Arial"/>
          <w:sz w:val="22"/>
          <w:szCs w:val="22"/>
        </w:rPr>
        <w:t xml:space="preserve">Map assessments to students via StudentAssessmentMapping</w:t>
      </w:r>
    </w:p>
    <w:p>
      <w:pPr>
        <w:pStyle w:val="ListParagraph"/>
        <w:numPr>
          <w:ilvl w:val="0"/>
          <w:numId w:val="7"/>
        </w:numPr>
        <w:spacing w:after="80"/>
      </w:pPr>
      <w:r>
        <w:rPr>
          <w:rFonts w:ascii="Arial" w:cs="Arial" w:eastAsia="Arial" w:hAnsi="Arial"/>
          <w:b/>
          <w:bCs/>
          <w:sz w:val="22"/>
          <w:szCs w:val="22"/>
        </w:rPr>
        <w:t xml:space="preserve">Monitor: </w:t>
      </w:r>
      <w:r>
        <w:rPr>
          <w:rFonts w:ascii="Arial" w:cs="Arial" w:eastAsia="Arial" w:hAnsi="Arial"/>
          <w:sz w:val="22"/>
          <w:szCs w:val="22"/>
        </w:rPr>
        <w:t xml:space="preserve">Track status per student — notstarted | ongoing | completed</w:t>
      </w:r>
    </w:p>
    <w:p>
      <w:pPr>
        <w:pStyle w:val="ListParagraph"/>
        <w:numPr>
          <w:ilvl w:val="0"/>
          <w:numId w:val="7"/>
        </w:numPr>
        <w:spacing w:after="80"/>
      </w:pPr>
      <w:r>
        <w:rPr>
          <w:rFonts w:ascii="Arial" w:cs="Arial" w:eastAsia="Arial" w:hAnsi="Arial"/>
          <w:b/>
          <w:bCs/>
          <w:sz w:val="22"/>
          <w:szCs w:val="22"/>
        </w:rPr>
        <w:t xml:space="preserve">Lock: </w:t>
      </w:r>
      <w:r>
        <w:rPr>
          <w:rFonts w:ascii="Arial" w:cs="Arial" w:eastAsia="Arial" w:hAnsi="Arial"/>
          <w:sz w:val="22"/>
          <w:szCs w:val="22"/>
        </w:rPr>
        <w:t xml:space="preserve">Generate immutable JSON snapshot of assessment to preserve historical responses</w:t>
      </w:r>
    </w:p>
    <w:p>
      <w:r>
        <w:rPr>
          <w:sz w:val="22"/>
          <w:szCs w:val="22"/>
        </w:rPr>
        <w:t xml:space="preserve"/>
      </w:r>
    </w:p>
    <w:p>
      <w:pPr>
        <w:pStyle w:val="Heading3"/>
      </w:pPr>
      <w:r>
        <w:rPr>
          <w:rFonts w:ascii="Arial" w:cs="Arial" w:eastAsia="Arial" w:hAnsi="Arial"/>
        </w:rPr>
        <w:t xml:space="preserve">6.1.2 Assessment Modes</w:t>
      </w:r>
    </w:p>
    <w:p>
      <w:pPr>
        <w:pStyle w:val="ListParagraph"/>
        <w:numPr>
          <w:ilvl w:val="0"/>
          <w:numId w:val="8"/>
        </w:numPr>
        <w:spacing w:after="80"/>
      </w:pPr>
      <w:r>
        <w:rPr>
          <w:rFonts w:ascii="Arial" w:cs="Arial" w:eastAsia="Arial" w:hAnsi="Arial"/>
          <w:sz w:val="22"/>
          <w:szCs w:val="22"/>
        </w:rPr>
        <w:t xml:space="preserve">Online (browser-based, proctored by device lock)</w:t>
      </w:r>
    </w:p>
    <w:p>
      <w:pPr>
        <w:pStyle w:val="ListParagraph"/>
        <w:numPr>
          <w:ilvl w:val="0"/>
          <w:numId w:val="8"/>
        </w:numPr>
        <w:spacing w:after="80"/>
      </w:pPr>
      <w:r>
        <w:rPr>
          <w:rFonts w:ascii="Arial" w:cs="Arial" w:eastAsia="Arial" w:hAnsi="Arial"/>
          <w:sz w:val="22"/>
          <w:szCs w:val="22"/>
        </w:rPr>
        <w:t xml:space="preserve">Offline (paper-based, manual score entry — future scope)</w:t>
      </w:r>
    </w:p>
    <w:p>
      <w:r>
        <w:rPr>
          <w:sz w:val="22"/>
          <w:szCs w:val="22"/>
        </w:rPr>
        <w:t xml:space="preserve"/>
      </w:r>
    </w:p>
    <w:p>
      <w:pPr>
        <w:pStyle w:val="Heading3"/>
      </w:pPr>
      <w:r>
        <w:rPr>
          <w:rFonts w:ascii="Arial" w:cs="Arial" w:eastAsia="Arial" w:hAnsi="Arial"/>
        </w:rPr>
        <w:t xml:space="preserve">6.1.3 Student Session Security</w:t>
      </w:r>
    </w:p>
    <w:p>
      <w:pPr>
        <w:pStyle w:val="ListParagraph"/>
        <w:numPr>
          <w:ilvl w:val="0"/>
          <w:numId w:val="9"/>
        </w:numPr>
        <w:spacing w:after="80"/>
      </w:pPr>
      <w:r>
        <w:rPr>
          <w:rFonts w:ascii="Arial" w:cs="Arial" w:eastAsia="Arial" w:hAnsi="Arial"/>
          <w:sz w:val="22"/>
          <w:szCs w:val="22"/>
        </w:rPr>
        <w:t xml:space="preserve">Session token issued on assessment start (X-Assessment-Session header)</w:t>
      </w:r>
    </w:p>
    <w:p>
      <w:pPr>
        <w:pStyle w:val="ListParagraph"/>
        <w:numPr>
          <w:ilvl w:val="0"/>
          <w:numId w:val="9"/>
        </w:numPr>
        <w:spacing w:after="80"/>
      </w:pPr>
      <w:r>
        <w:rPr>
          <w:rFonts w:ascii="Arial" w:cs="Arial" w:eastAsia="Arial" w:hAnsi="Arial"/>
          <w:sz w:val="22"/>
          <w:szCs w:val="22"/>
        </w:rPr>
        <w:t xml:space="preserve">Token bound to userStudentId + assessmentId</w:t>
      </w:r>
    </w:p>
    <w:p>
      <w:pPr>
        <w:pStyle w:val="ListParagraph"/>
        <w:numPr>
          <w:ilvl w:val="0"/>
          <w:numId w:val="9"/>
        </w:numPr>
        <w:spacing w:after="80"/>
      </w:pPr>
      <w:r>
        <w:rPr>
          <w:rFonts w:ascii="Arial" w:cs="Arial" w:eastAsia="Arial" w:hAnsi="Arial"/>
          <w:sz w:val="22"/>
          <w:szCs w:val="22"/>
        </w:rPr>
        <w:t xml:space="preserve">Device restriction: desktop/laptop only; mobile/tablet blocked</w:t>
      </w:r>
    </w:p>
    <w:p>
      <w:r>
        <w:rPr>
          <w:sz w:val="22"/>
          <w:szCs w:val="22"/>
        </w:rPr>
        <w:t xml:space="preserve"/>
      </w:r>
    </w:p>
    <w:p>
      <w:pPr>
        <w:pStyle w:val="Heading3"/>
      </w:pPr>
      <w:r>
        <w:rPr>
          <w:rFonts w:ascii="Arial" w:cs="Arial" w:eastAsia="Arial" w:hAnsi="Arial"/>
        </w:rPr>
        <w:t xml:space="preserve">6.1.4 Demographics Collection</w:t>
      </w:r>
    </w:p>
    <w:p>
      <w:pPr>
        <w:pStyle w:val="ListParagraph"/>
        <w:numPr>
          <w:ilvl w:val="0"/>
          <w:numId w:val="10"/>
        </w:numPr>
        <w:spacing w:after="80"/>
      </w:pPr>
      <w:r>
        <w:rPr>
          <w:rFonts w:ascii="Arial" w:cs="Arial" w:eastAsia="Arial" w:hAnsi="Arial"/>
          <w:sz w:val="22"/>
          <w:szCs w:val="22"/>
        </w:rPr>
        <w:t xml:space="preserve">Optional pre-assessment demographic form per assessment</w:t>
      </w:r>
    </w:p>
    <w:p>
      <w:pPr>
        <w:pStyle w:val="ListParagraph"/>
        <w:numPr>
          <w:ilvl w:val="0"/>
          <w:numId w:val="10"/>
        </w:numPr>
        <w:spacing w:after="80"/>
      </w:pPr>
      <w:r>
        <w:rPr>
          <w:rFonts w:ascii="Arial" w:cs="Arial" w:eastAsia="Arial" w:hAnsi="Arial"/>
          <w:sz w:val="22"/>
          <w:szCs w:val="22"/>
        </w:rPr>
        <w:t xml:space="preserve">Configurable fields per assessment (name, gender, address, etc.)</w:t>
      </w:r>
    </w:p>
    <w:p>
      <w:r>
        <w:rPr>
          <w:sz w:val="22"/>
          <w:szCs w:val="22"/>
        </w:rPr>
        <w:t xml:space="preserve"/>
      </w:r>
    </w:p>
    <w:p>
      <w:pPr>
        <w:pStyle w:val="Heading2"/>
      </w:pPr>
      <w:r>
        <w:rPr>
          <w:rFonts w:ascii="Arial" w:cs="Arial" w:eastAsia="Arial" w:hAnsi="Arial"/>
        </w:rPr>
        <w:t xml:space="preserve">6.2 Question &amp; Questionnaire Management</w:t>
      </w:r>
    </w:p>
    <w:p>
      <w:pPr>
        <w:pStyle w:val="Heading3"/>
      </w:pPr>
      <w:r>
        <w:rPr>
          <w:rFonts w:ascii="Arial" w:cs="Arial" w:eastAsia="Arial" w:hAnsi="Arial"/>
        </w:rPr>
        <w:t xml:space="preserve">6.2.1 Question Bank</w:t>
      </w:r>
    </w:p>
    <w:p>
      <w:pPr>
        <w:pStyle w:val="ListParagraph"/>
        <w:numPr>
          <w:ilvl w:val="0"/>
          <w:numId w:val="11"/>
        </w:numPr>
        <w:spacing w:after="80"/>
      </w:pPr>
      <w:r>
        <w:rPr>
          <w:rFonts w:ascii="Arial" w:cs="Arial" w:eastAsia="Arial" w:hAnsi="Arial"/>
          <w:sz w:val="22"/>
          <w:szCs w:val="22"/>
        </w:rPr>
        <w:t xml:space="preserve">Rich question metadata: questionType, maxOptionsAllowed, section</w:t>
      </w:r>
    </w:p>
    <w:p>
      <w:pPr>
        <w:pStyle w:val="ListParagraph"/>
        <w:numPr>
          <w:ilvl w:val="0"/>
          <w:numId w:val="11"/>
        </w:numPr>
        <w:spacing w:after="80"/>
      </w:pPr>
      <w:r>
        <w:rPr>
          <w:rFonts w:ascii="Arial" w:cs="Arial" w:eastAsia="Arial" w:hAnsi="Arial"/>
          <w:sz w:val="22"/>
          <w:szCs w:val="22"/>
        </w:rPr>
        <w:t xml:space="preserve">Up to 6 options per question (Excel import) or unlimited via UI</w:t>
      </w:r>
    </w:p>
    <w:p>
      <w:pPr>
        <w:pStyle w:val="ListParagraph"/>
        <w:numPr>
          <w:ilvl w:val="0"/>
          <w:numId w:val="11"/>
        </w:numPr>
        <w:spacing w:after="80"/>
      </w:pPr>
      <w:r>
        <w:rPr>
          <w:rFonts w:ascii="Arial" w:cs="Arial" w:eastAsia="Arial" w:hAnsi="Arial"/>
          <w:sz w:val="22"/>
          <w:szCs w:val="22"/>
        </w:rPr>
        <w:t xml:space="preserve">Option-level: text, description, image (Base64), game link, isCorrect flag</w:t>
      </w:r>
    </w:p>
    <w:p>
      <w:pPr>
        <w:pStyle w:val="ListParagraph"/>
        <w:numPr>
          <w:ilvl w:val="0"/>
          <w:numId w:val="11"/>
        </w:numPr>
        <w:spacing w:after="80"/>
      </w:pPr>
      <w:r>
        <w:rPr>
          <w:rFonts w:ascii="Arial" w:cs="Arial" w:eastAsia="Arial" w:hAnsi="Arial"/>
          <w:sz w:val="22"/>
          <w:szCs w:val="22"/>
        </w:rPr>
        <w:t xml:space="preserve">Soft delete with recycle bin (recover deleted questions)</w:t>
      </w:r>
    </w:p>
    <w:p>
      <w:pPr>
        <w:pStyle w:val="ListParagraph"/>
        <w:numPr>
          <w:ilvl w:val="0"/>
          <w:numId w:val="11"/>
        </w:numPr>
        <w:spacing w:after="80"/>
      </w:pPr>
      <w:r>
        <w:rPr>
          <w:rFonts w:ascii="Arial" w:cs="Arial" w:eastAsia="Arial" w:hAnsi="Arial"/>
          <w:sz w:val="22"/>
          <w:szCs w:val="22"/>
        </w:rPr>
        <w:t xml:space="preserve">Bulk Excel import/export with MQT score columns</w:t>
      </w:r>
    </w:p>
    <w:p>
      <w:r>
        <w:rPr>
          <w:sz w:val="22"/>
          <w:szCs w:val="22"/>
        </w:rPr>
        <w:t xml:space="preserve"/>
      </w:r>
    </w:p>
    <w:p>
      <w:pPr>
        <w:pStyle w:val="Heading3"/>
      </w:pPr>
      <w:r>
        <w:rPr>
          <w:rFonts w:ascii="Arial" w:cs="Arial" w:eastAsia="Arial" w:hAnsi="Arial"/>
        </w:rPr>
        <w:t xml:space="preserve">6.2.2 Questionnaire Structure</w:t>
      </w:r>
    </w:p>
    <w:p>
      <w:pPr>
        <w:spacing w:after="120"/>
      </w:pPr>
      <w:r>
        <w:rPr>
          <w:rFonts w:ascii="Arial" w:cs="Arial" w:eastAsia="Arial" w:hAnsi="Arial"/>
          <w:sz w:val="22"/>
          <w:szCs w:val="22"/>
        </w:rPr>
        <w:t xml:space="preserve">Questionnaires are structured hierarchically:</w:t>
      </w:r>
    </w:p>
    <w:p>
      <w:pPr>
        <w:pStyle w:val="ListParagraph"/>
        <w:numPr>
          <w:ilvl w:val="0"/>
          <w:numId w:val="12"/>
        </w:numPr>
        <w:spacing w:after="80"/>
      </w:pPr>
      <w:r>
        <w:rPr>
          <w:rFonts w:ascii="Arial" w:cs="Arial" w:eastAsia="Arial" w:hAnsi="Arial"/>
          <w:sz w:val="22"/>
          <w:szCs w:val="22"/>
        </w:rPr>
        <w:t xml:space="preserve">Questionnaire → QuestionnaireSection (1..N) → QuestionnaireQuestion (ordered)</w:t>
      </w:r>
    </w:p>
    <w:p>
      <w:pPr>
        <w:pStyle w:val="ListParagraph"/>
        <w:numPr>
          <w:ilvl w:val="0"/>
          <w:numId w:val="12"/>
        </w:numPr>
        <w:spacing w:after="80"/>
      </w:pPr>
      <w:r>
        <w:rPr>
          <w:rFonts w:ascii="Arial" w:cs="Arial" w:eastAsia="Arial" w:hAnsi="Arial"/>
          <w:sz w:val="22"/>
          <w:szCs w:val="22"/>
        </w:rPr>
        <w:t xml:space="preserve">QuestionnaireLanguage stores language-specific settings per questionnaire</w:t>
      </w:r>
    </w:p>
    <w:p>
      <w:r>
        <w:rPr>
          <w:sz w:val="22"/>
          <w:szCs w:val="22"/>
        </w:rPr>
        <w:t xml:space="preserve"/>
      </w:r>
    </w:p>
    <w:p>
      <w:pPr>
        <w:pStyle w:val="Heading3"/>
      </w:pPr>
      <w:r>
        <w:rPr>
          <w:rFonts w:ascii="Arial" w:cs="Arial" w:eastAsia="Arial" w:hAnsi="Arial"/>
        </w:rPr>
        <w:t xml:space="preserve">6.2.3 Scoring Schema per Option</w:t>
      </w:r>
    </w:p>
    <w:p>
      <w:pPr>
        <w:pStyle w:val="ListParagraph"/>
        <w:numPr>
          <w:ilvl w:val="0"/>
          <w:numId w:val="13"/>
        </w:numPr>
        <w:spacing w:after="80"/>
      </w:pPr>
      <w:r>
        <w:rPr>
          <w:rFonts w:ascii="Arial" w:cs="Arial" w:eastAsia="Arial" w:hAnsi="Arial"/>
          <w:sz w:val="22"/>
          <w:szCs w:val="22"/>
        </w:rPr>
        <w:t xml:space="preserve">Each option can carry scores for multiple MeasuredQualityTypes</w:t>
      </w:r>
    </w:p>
    <w:p>
      <w:pPr>
        <w:pStyle w:val="ListParagraph"/>
        <w:numPr>
          <w:ilvl w:val="0"/>
          <w:numId w:val="13"/>
        </w:numPr>
        <w:spacing w:after="80"/>
      </w:pPr>
      <w:r>
        <w:rPr>
          <w:rFonts w:ascii="Arial" w:cs="Arial" w:eastAsia="Arial" w:hAnsi="Arial"/>
          <w:sz w:val="22"/>
          <w:szCs w:val="22"/>
        </w:rPr>
        <w:t xml:space="preserve">Format: MQT_Name : Score pairs per option</w:t>
      </w:r>
    </w:p>
    <w:p>
      <w:pPr>
        <w:pStyle w:val="ListParagraph"/>
        <w:numPr>
          <w:ilvl w:val="0"/>
          <w:numId w:val="13"/>
        </w:numPr>
        <w:spacing w:after="80"/>
      </w:pPr>
      <w:r>
        <w:rPr>
          <w:rFonts w:ascii="Arial" w:cs="Arial" w:eastAsia="Arial" w:hAnsi="Arial"/>
          <w:sz w:val="22"/>
          <w:szCs w:val="22"/>
        </w:rPr>
        <w:t xml:space="preserve">Scores aggregated on submission into AssessmentRawScore records</w:t>
      </w:r>
    </w:p>
    <w:p>
      <w:r>
        <w:rPr>
          <w:sz w:val="22"/>
          <w:szCs w:val="22"/>
        </w:rPr>
        <w:t xml:space="preserve"/>
      </w:r>
    </w:p>
    <w:p>
      <w:pPr>
        <w:pStyle w:val="Heading2"/>
      </w:pPr>
      <w:r>
        <w:rPr>
          <w:rFonts w:ascii="Arial" w:cs="Arial" w:eastAsia="Arial" w:hAnsi="Arial"/>
        </w:rPr>
        <w:t xml:space="preserve">6.3 Multilingual Assessment — India-First</w:t>
      </w:r>
    </w:p>
    <w:p>
      <w:pPr>
        <w:spacing w:after="120"/>
      </w:pPr>
      <w:r>
        <w:rPr>
          <w:rFonts w:ascii="Arial" w:cs="Arial" w:eastAsia="Arial" w:hAnsi="Arial"/>
          <w:sz w:val="22"/>
          <w:szCs w:val="22"/>
        </w:rPr>
        <w:t xml:space="preserve">This is the core product differentiator. India has 22 official languages and hundreds of regional dialects. The platform supports a structured multi-language content model.</w:t>
      </w:r>
    </w:p>
    <w:p>
      <w:r>
        <w:rPr>
          <w:sz w:val="22"/>
          <w:szCs w:val="22"/>
        </w:rPr>
        <w:t xml:space="preserve"/>
      </w:r>
    </w:p>
    <w:p>
      <w:pPr>
        <w:pStyle w:val="Heading3"/>
      </w:pPr>
      <w:r>
        <w:rPr>
          <w:rFonts w:ascii="Arial" w:cs="Arial" w:eastAsia="Arial" w:hAnsi="Arial"/>
        </w:rPr>
        <w:t xml:space="preserve">6.3.1 Language Model</w:t>
      </w:r>
    </w:p>
    <w:p>
      <w:pPr>
        <w:spacing w:after="120"/>
      </w:pPr>
      <w:r>
        <w:rPr>
          <w:rFonts w:ascii="Arial" w:cs="Arial" w:eastAsia="Arial" w:hAnsi="Arial"/>
          <w:sz w:val="22"/>
          <w:szCs w:val="22"/>
        </w:rPr>
        <w:t xml:space="preserve">The translation hierarchy:</w:t>
      </w:r>
    </w:p>
    <w:p>
      <w:pPr>
        <w:pStyle w:val="ListParagraph"/>
        <w:numPr>
          <w:ilvl w:val="0"/>
          <w:numId w:val="14"/>
        </w:numPr>
        <w:spacing w:after="80"/>
      </w:pPr>
      <w:r>
        <w:rPr>
          <w:rFonts w:ascii="Arial" w:cs="Arial" w:eastAsia="Arial" w:hAnsi="Arial"/>
          <w:sz w:val="22"/>
          <w:szCs w:val="22"/>
        </w:rPr>
        <w:t xml:space="preserve">LanguagesSupported (e.g., Hindi, Marathi, Tamil, Telugu, Bengali, Gujarati, Kannada, Malayalam, Punjabi, Odia, English)</w:t>
      </w:r>
    </w:p>
    <w:p>
      <w:pPr>
        <w:pStyle w:val="ListParagraph"/>
        <w:numPr>
          <w:ilvl w:val="0"/>
          <w:numId w:val="14"/>
        </w:numPr>
        <w:spacing w:after="80"/>
      </w:pPr>
      <w:r>
        <w:rPr>
          <w:rFonts w:ascii="Arial" w:cs="Arial" w:eastAsia="Arial" w:hAnsi="Arial"/>
          <w:sz w:val="22"/>
          <w:szCs w:val="22"/>
        </w:rPr>
        <w:t xml:space="preserve">LanguageQuestion — translated question text linked to original question and language</w:t>
      </w:r>
    </w:p>
    <w:p>
      <w:pPr>
        <w:pStyle w:val="ListParagraph"/>
        <w:numPr>
          <w:ilvl w:val="0"/>
          <w:numId w:val="14"/>
        </w:numPr>
        <w:spacing w:after="80"/>
      </w:pPr>
      <w:r>
        <w:rPr>
          <w:rFonts w:ascii="Arial" w:cs="Arial" w:eastAsia="Arial" w:hAnsi="Arial"/>
          <w:sz w:val="22"/>
          <w:szCs w:val="22"/>
        </w:rPr>
        <w:t xml:space="preserve">LanguageOption — translated option text linked to original option, language, and language question</w:t>
      </w:r>
    </w:p>
    <w:p>
      <w:r>
        <w:rPr>
          <w:sz w:val="22"/>
          <w:szCs w:val="22"/>
        </w:rPr>
        <w:t xml:space="preserve"/>
      </w:r>
    </w:p>
    <w:p>
      <w:pPr>
        <w:pStyle w:val="Heading3"/>
      </w:pPr>
      <w:r>
        <w:rPr>
          <w:rFonts w:ascii="Arial" w:cs="Arial" w:eastAsia="Arial" w:hAnsi="Arial"/>
        </w:rPr>
        <w:t xml:space="preserve">6.3.2 Translation Workflow</w:t>
      </w:r>
    </w:p>
    <w:p>
      <w:pPr>
        <w:pStyle w:val="ListParagraph"/>
        <w:numPr>
          <w:ilvl w:val="0"/>
          <w:numId w:val="15"/>
        </w:numPr>
        <w:spacing w:after="80"/>
      </w:pPr>
      <w:r>
        <w:rPr>
          <w:rFonts w:ascii="Arial" w:cs="Arial" w:eastAsia="Arial" w:hAnsi="Arial"/>
          <w:sz w:val="22"/>
          <w:szCs w:val="22"/>
        </w:rPr>
        <w:t xml:space="preserve">Admin creates original question (English base)</w:t>
      </w:r>
    </w:p>
    <w:p>
      <w:pPr>
        <w:pStyle w:val="ListParagraph"/>
        <w:numPr>
          <w:ilvl w:val="0"/>
          <w:numId w:val="15"/>
        </w:numPr>
        <w:spacing w:after="80"/>
      </w:pPr>
      <w:r>
        <w:rPr>
          <w:rFonts w:ascii="Arial" w:cs="Arial" w:eastAsia="Arial" w:hAnsi="Arial"/>
          <w:sz w:val="22"/>
          <w:szCs w:val="22"/>
        </w:rPr>
        <w:t xml:space="preserve">Admin adds translations per language via Translation Panel</w:t>
      </w:r>
    </w:p>
    <w:p>
      <w:pPr>
        <w:pStyle w:val="ListParagraph"/>
        <w:numPr>
          <w:ilvl w:val="0"/>
          <w:numId w:val="15"/>
        </w:numPr>
        <w:spacing w:after="80"/>
      </w:pPr>
      <w:r>
        <w:rPr>
          <w:rFonts w:ascii="Arial" w:cs="Arial" w:eastAsia="Arial" w:hAnsi="Arial"/>
          <w:sz w:val="22"/>
          <w:szCs w:val="22"/>
        </w:rPr>
        <w:t xml:space="preserve">POST /language-question/create-with-options — stores translated Q + all options atomically</w:t>
      </w:r>
    </w:p>
    <w:p>
      <w:pPr>
        <w:pStyle w:val="ListParagraph"/>
        <w:numPr>
          <w:ilvl w:val="0"/>
          <w:numId w:val="15"/>
        </w:numPr>
        <w:spacing w:after="80"/>
      </w:pPr>
      <w:r>
        <w:rPr>
          <w:rFonts w:ascii="Arial" w:cs="Arial" w:eastAsia="Arial" w:hAnsi="Arial"/>
          <w:sz w:val="22"/>
          <w:szCs w:val="22"/>
        </w:rPr>
        <w:t xml:space="preserve">On re-translation: old translations for the same (question, language) pair are deleted and replaced</w:t>
      </w:r>
    </w:p>
    <w:p>
      <w:r>
        <w:rPr>
          <w:sz w:val="22"/>
          <w:szCs w:val="22"/>
        </w:rPr>
        <w:t xml:space="preserve"/>
      </w:r>
    </w:p>
    <w:p>
      <w:pPr>
        <w:pStyle w:val="Heading3"/>
      </w:pPr>
      <w:r>
        <w:rPr>
          <w:rFonts w:ascii="Arial" w:cs="Arial" w:eastAsia="Arial" w:hAnsi="Arial"/>
        </w:rPr>
        <w:t xml:space="preserve">6.3.3 Student Language Selection</w:t>
      </w:r>
    </w:p>
    <w:p>
      <w:pPr>
        <w:pStyle w:val="ListParagraph"/>
        <w:numPr>
          <w:ilvl w:val="0"/>
          <w:numId w:val="16"/>
        </w:numPr>
        <w:spacing w:after="80"/>
      </w:pPr>
      <w:r>
        <w:rPr>
          <w:rFonts w:ascii="Arial" w:cs="Arial" w:eastAsia="Arial" w:hAnsi="Arial"/>
          <w:sz w:val="22"/>
          <w:szCs w:val="22"/>
        </w:rPr>
        <w:t xml:space="preserve">Student selects preferred language before or at assessment start</w:t>
      </w:r>
    </w:p>
    <w:p>
      <w:pPr>
        <w:pStyle w:val="ListParagraph"/>
        <w:numPr>
          <w:ilvl w:val="0"/>
          <w:numId w:val="16"/>
        </w:numPr>
        <w:spacing w:after="80"/>
      </w:pPr>
      <w:r>
        <w:rPr>
          <w:rFonts w:ascii="Arial" w:cs="Arial" w:eastAsia="Arial" w:hAnsi="Arial"/>
          <w:sz w:val="22"/>
          <w:szCs w:val="22"/>
        </w:rPr>
        <w:t xml:space="preserve">Assessment renders questions and options in selected language</w:t>
      </w:r>
    </w:p>
    <w:p>
      <w:pPr>
        <w:pStyle w:val="ListParagraph"/>
        <w:numPr>
          <w:ilvl w:val="0"/>
          <w:numId w:val="16"/>
        </w:numPr>
        <w:spacing w:after="80"/>
      </w:pPr>
      <w:r>
        <w:rPr>
          <w:rFonts w:ascii="Arial" w:cs="Arial" w:eastAsia="Arial" w:hAnsi="Arial"/>
          <w:sz w:val="22"/>
          <w:szCs w:val="22"/>
        </w:rPr>
        <w:t xml:space="preserve">Falls back to English if translation not yet available</w:t>
      </w:r>
    </w:p>
    <w:p>
      <w:pPr>
        <w:pStyle w:val="ListParagraph"/>
        <w:numPr>
          <w:ilvl w:val="0"/>
          <w:numId w:val="16"/>
        </w:numPr>
        <w:spacing w:after="80"/>
      </w:pPr>
      <w:r>
        <w:rPr>
          <w:rFonts w:ascii="Arial" w:cs="Arial" w:eastAsia="Arial" w:hAnsi="Arial"/>
          <w:sz w:val="22"/>
          <w:szCs w:val="22"/>
        </w:rPr>
        <w:t xml:space="preserve">Language preference persisted in session</w:t>
      </w:r>
    </w:p>
    <w:p>
      <w:r>
        <w:rPr>
          <w:sz w:val="22"/>
          <w:szCs w:val="22"/>
        </w:rPr>
        <w:t xml:space="preserve"/>
      </w:r>
    </w:p>
    <w:p>
      <w:pPr>
        <w:pStyle w:val="Heading3"/>
      </w:pPr>
      <w:r>
        <w:rPr>
          <w:rFonts w:ascii="Arial" w:cs="Arial" w:eastAsia="Arial" w:hAnsi="Arial"/>
        </w:rPr>
        <w:t xml:space="preserve">6.3.4 Target Languages (Priority Order)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1560"/>
        <w:gridCol w:w="1560"/>
        <w:gridCol w:w="1872"/>
        <w:gridCol w:w="4368"/>
      </w:tblGrid>
      <w:tr>
        <w:trPr>
          <w:tblHeader/>
        </w:trPr>
        <w:tc>
          <w:tcPr>
            <w:tcW w:type="dxa" w:w="156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Priority</w:t>
            </w:r>
          </w:p>
        </w:tc>
        <w:tc>
          <w:tcPr>
            <w:tcW w:type="dxa" w:w="156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Language</w:t>
            </w:r>
          </w:p>
        </w:tc>
        <w:tc>
          <w:tcPr>
            <w:tcW w:type="dxa" w:w="1872"/>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Script</w:t>
            </w:r>
          </w:p>
        </w:tc>
        <w:tc>
          <w:tcPr>
            <w:tcW w:type="dxa" w:w="4368"/>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States</w:t>
            </w:r>
          </w:p>
        </w:tc>
      </w:tr>
      <w:tr>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P0</w:t>
            </w:r>
          </w:p>
        </w:tc>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Hindi</w:t>
            </w:r>
          </w:p>
        </w:tc>
        <w:tc>
          <w:tcPr>
            <w:tcW w:type="dxa" w:w="1872"/>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Devanagari</w:t>
            </w:r>
          </w:p>
        </w:tc>
        <w:tc>
          <w:tcPr>
            <w:tcW w:type="dxa" w:w="4368"/>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UP, Bihar, MP, Rajasthan, Delhi, Haryana</w:t>
            </w:r>
          </w:p>
        </w:tc>
      </w:tr>
      <w:tr>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P0</w:t>
            </w:r>
          </w:p>
        </w:tc>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English</w:t>
            </w:r>
          </w:p>
        </w:tc>
        <w:tc>
          <w:tcPr>
            <w:tcW w:type="dxa" w:w="1872"/>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Latin</w:t>
            </w:r>
          </w:p>
        </w:tc>
        <w:tc>
          <w:tcPr>
            <w:tcW w:type="dxa" w:w="4368"/>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Pan-India (CBSE/ICSE medium)</w:t>
            </w:r>
          </w:p>
        </w:tc>
      </w:tr>
      <w:tr>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P1</w:t>
            </w:r>
          </w:p>
        </w:tc>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Marathi</w:t>
            </w:r>
          </w:p>
        </w:tc>
        <w:tc>
          <w:tcPr>
            <w:tcW w:type="dxa" w:w="1872"/>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Devanagari</w:t>
            </w:r>
          </w:p>
        </w:tc>
        <w:tc>
          <w:tcPr>
            <w:tcW w:type="dxa" w:w="4368"/>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Maharashtra</w:t>
            </w:r>
          </w:p>
        </w:tc>
      </w:tr>
      <w:tr>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P1</w:t>
            </w:r>
          </w:p>
        </w:tc>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Telugu</w:t>
            </w:r>
          </w:p>
        </w:tc>
        <w:tc>
          <w:tcPr>
            <w:tcW w:type="dxa" w:w="1872"/>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Telugu</w:t>
            </w:r>
          </w:p>
        </w:tc>
        <w:tc>
          <w:tcPr>
            <w:tcW w:type="dxa" w:w="4368"/>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Andhra Pradesh, Telangana</w:t>
            </w:r>
          </w:p>
        </w:tc>
      </w:tr>
      <w:tr>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P1</w:t>
            </w:r>
          </w:p>
        </w:tc>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Tamil</w:t>
            </w:r>
          </w:p>
        </w:tc>
        <w:tc>
          <w:tcPr>
            <w:tcW w:type="dxa" w:w="1872"/>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Tamil</w:t>
            </w:r>
          </w:p>
        </w:tc>
        <w:tc>
          <w:tcPr>
            <w:tcW w:type="dxa" w:w="4368"/>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Tamil Nadu</w:t>
            </w:r>
          </w:p>
        </w:tc>
      </w:tr>
      <w:tr>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P2</w:t>
            </w:r>
          </w:p>
        </w:tc>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Bengali</w:t>
            </w:r>
          </w:p>
        </w:tc>
        <w:tc>
          <w:tcPr>
            <w:tcW w:type="dxa" w:w="1872"/>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Bengali</w:t>
            </w:r>
          </w:p>
        </w:tc>
        <w:tc>
          <w:tcPr>
            <w:tcW w:type="dxa" w:w="4368"/>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West Bengal</w:t>
            </w:r>
          </w:p>
        </w:tc>
      </w:tr>
      <w:tr>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P2</w:t>
            </w:r>
          </w:p>
        </w:tc>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Gujarati</w:t>
            </w:r>
          </w:p>
        </w:tc>
        <w:tc>
          <w:tcPr>
            <w:tcW w:type="dxa" w:w="1872"/>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Gujarati</w:t>
            </w:r>
          </w:p>
        </w:tc>
        <w:tc>
          <w:tcPr>
            <w:tcW w:type="dxa" w:w="4368"/>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Gujarat</w:t>
            </w:r>
          </w:p>
        </w:tc>
      </w:tr>
      <w:tr>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P2</w:t>
            </w:r>
          </w:p>
        </w:tc>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Kannada</w:t>
            </w:r>
          </w:p>
        </w:tc>
        <w:tc>
          <w:tcPr>
            <w:tcW w:type="dxa" w:w="1872"/>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Kannada</w:t>
            </w:r>
          </w:p>
        </w:tc>
        <w:tc>
          <w:tcPr>
            <w:tcW w:type="dxa" w:w="4368"/>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Karnataka</w:t>
            </w:r>
          </w:p>
        </w:tc>
      </w:tr>
      <w:tr>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P2</w:t>
            </w:r>
          </w:p>
        </w:tc>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Malayalam</w:t>
            </w:r>
          </w:p>
        </w:tc>
        <w:tc>
          <w:tcPr>
            <w:tcW w:type="dxa" w:w="1872"/>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Malayalam</w:t>
            </w:r>
          </w:p>
        </w:tc>
        <w:tc>
          <w:tcPr>
            <w:tcW w:type="dxa" w:w="4368"/>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Kerala</w:t>
            </w:r>
          </w:p>
        </w:tc>
      </w:tr>
      <w:tr>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P3</w:t>
            </w:r>
          </w:p>
        </w:tc>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Punjabi</w:t>
            </w:r>
          </w:p>
        </w:tc>
        <w:tc>
          <w:tcPr>
            <w:tcW w:type="dxa" w:w="1872"/>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Gurmukhi</w:t>
            </w:r>
          </w:p>
        </w:tc>
        <w:tc>
          <w:tcPr>
            <w:tcW w:type="dxa" w:w="4368"/>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Punjab</w:t>
            </w:r>
          </w:p>
        </w:tc>
      </w:tr>
      <w:tr>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P3</w:t>
            </w:r>
          </w:p>
        </w:tc>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Odia</w:t>
            </w:r>
          </w:p>
        </w:tc>
        <w:tc>
          <w:tcPr>
            <w:tcW w:type="dxa" w:w="1872"/>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Odia</w:t>
            </w:r>
          </w:p>
        </w:tc>
        <w:tc>
          <w:tcPr>
            <w:tcW w:type="dxa" w:w="4368"/>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Odisha</w:t>
            </w:r>
          </w:p>
        </w:tc>
      </w:tr>
    </w:tbl>
    <w:p>
      <w:r>
        <w:rPr>
          <w:sz w:val="22"/>
          <w:szCs w:val="22"/>
        </w:rPr>
        <w:t xml:space="preserve"/>
      </w:r>
    </w:p>
    <w:p>
      <w:pPr>
        <w:pStyle w:val="Heading3"/>
      </w:pPr>
      <w:r>
        <w:rPr>
          <w:rFonts w:ascii="Arial" w:cs="Arial" w:eastAsia="Arial" w:hAnsi="Arial"/>
        </w:rPr>
        <w:t xml:space="preserve">6.3.5 RTL &amp; Font Requirements</w:t>
      </w:r>
    </w:p>
    <w:p>
      <w:pPr>
        <w:pStyle w:val="ListParagraph"/>
        <w:numPr>
          <w:ilvl w:val="0"/>
          <w:numId w:val="17"/>
        </w:numPr>
        <w:spacing w:after="80"/>
      </w:pPr>
      <w:r>
        <w:rPr>
          <w:rFonts w:ascii="Arial" w:cs="Arial" w:eastAsia="Arial" w:hAnsi="Arial"/>
          <w:sz w:val="22"/>
          <w:szCs w:val="22"/>
        </w:rPr>
        <w:t xml:space="preserve">All Indian scripts require font loading — Noto Sans family recommended (covers all Indian scripts)</w:t>
      </w:r>
    </w:p>
    <w:p>
      <w:pPr>
        <w:pStyle w:val="ListParagraph"/>
        <w:numPr>
          <w:ilvl w:val="0"/>
          <w:numId w:val="17"/>
        </w:numPr>
        <w:spacing w:after="80"/>
      </w:pPr>
      <w:r>
        <w:rPr>
          <w:rFonts w:ascii="Arial" w:cs="Arial" w:eastAsia="Arial" w:hAnsi="Arial"/>
          <w:sz w:val="22"/>
          <w:szCs w:val="22"/>
        </w:rPr>
        <w:t xml:space="preserve">No RTL languages in current scope (Urdu is future scope)</w:t>
      </w:r>
    </w:p>
    <w:p>
      <w:pPr>
        <w:pStyle w:val="ListParagraph"/>
        <w:numPr>
          <w:ilvl w:val="0"/>
          <w:numId w:val="17"/>
        </w:numPr>
        <w:spacing w:after="80"/>
      </w:pPr>
      <w:r>
        <w:rPr>
          <w:rFonts w:ascii="Arial" w:cs="Arial" w:eastAsia="Arial" w:hAnsi="Arial"/>
          <w:sz w:val="22"/>
          <w:szCs w:val="22"/>
        </w:rPr>
        <w:t xml:space="preserve">Proper Unicode rendering required for Devanagari conjuncts</w:t>
      </w:r>
    </w:p>
    <w:p>
      <w:r>
        <w:rPr>
          <w:sz w:val="22"/>
          <w:szCs w:val="22"/>
        </w:rPr>
        <w:t xml:space="preserve"/>
      </w:r>
    </w:p>
    <w:p>
      <w:pPr>
        <w:pStyle w:val="Heading3"/>
      </w:pPr>
      <w:r>
        <w:rPr>
          <w:rFonts w:ascii="Arial" w:cs="Arial" w:eastAsia="Arial" w:hAnsi="Arial"/>
        </w:rPr>
        <w:t xml:space="preserve">6.3.6 Admin UI Localisation</w:t>
      </w:r>
    </w:p>
    <w:p>
      <w:pPr>
        <w:pStyle w:val="ListParagraph"/>
        <w:numPr>
          <w:ilvl w:val="0"/>
          <w:numId w:val="18"/>
        </w:numPr>
        <w:spacing w:after="80"/>
      </w:pPr>
      <w:r>
        <w:rPr>
          <w:rFonts w:ascii="Arial" w:cs="Arial" w:eastAsia="Arial" w:hAnsi="Arial"/>
          <w:sz w:val="22"/>
          <w:szCs w:val="22"/>
        </w:rPr>
        <w:t xml:space="preserve">Phase 1: Admin UI remains in English</w:t>
      </w:r>
    </w:p>
    <w:p>
      <w:pPr>
        <w:pStyle w:val="ListParagraph"/>
        <w:numPr>
          <w:ilvl w:val="0"/>
          <w:numId w:val="18"/>
        </w:numPr>
        <w:spacing w:after="80"/>
      </w:pPr>
      <w:r>
        <w:rPr>
          <w:rFonts w:ascii="Arial" w:cs="Arial" w:eastAsia="Arial" w:hAnsi="Arial"/>
          <w:sz w:val="22"/>
          <w:szCs w:val="22"/>
        </w:rPr>
        <w:t xml:space="preserve">Phase 2: Hindi admin interface (common request from government school partners)</w:t>
      </w:r>
    </w:p>
    <w:p>
      <w:r>
        <w:rPr>
          <w:sz w:val="22"/>
          <w:szCs w:val="22"/>
        </w:rPr>
        <w:t xml:space="preserve"/>
      </w:r>
    </w:p>
    <w:p>
      <w:pPr>
        <w:pStyle w:val="Heading2"/>
      </w:pPr>
      <w:r>
        <w:rPr>
          <w:rFonts w:ascii="Arial" w:cs="Arial" w:eastAsia="Arial" w:hAnsi="Arial"/>
        </w:rPr>
        <w:t xml:space="preserve">6.4 Scoring &amp; Quality Dimensions</w:t>
      </w:r>
    </w:p>
    <w:p>
      <w:pPr>
        <w:pStyle w:val="Heading3"/>
      </w:pPr>
      <w:r>
        <w:rPr>
          <w:rFonts w:ascii="Arial" w:cs="Arial" w:eastAsia="Arial" w:hAnsi="Arial"/>
        </w:rPr>
        <w:t xml:space="preserve">6.4.1 Hierarchy</w:t>
      </w:r>
    </w:p>
    <w:p>
      <w:pPr>
        <w:spacing w:after="120"/>
      </w:pPr>
      <w:r>
        <w:rPr>
          <w:rFonts w:ascii="Arial" w:cs="Arial" w:eastAsia="Arial" w:hAnsi="Arial"/>
          <w:sz w:val="22"/>
          <w:szCs w:val="22"/>
        </w:rPr>
        <w:t xml:space="preserve">The scoring hierarchy from top to bottom:</w:t>
      </w:r>
    </w:p>
    <w:p>
      <w:pPr>
        <w:pStyle w:val="ListParagraph"/>
        <w:numPr>
          <w:ilvl w:val="0"/>
          <w:numId w:val="19"/>
        </w:numPr>
        <w:spacing w:after="80"/>
      </w:pPr>
      <w:r>
        <w:rPr>
          <w:rFonts w:ascii="Arial" w:cs="Arial" w:eastAsia="Arial" w:hAnsi="Arial"/>
          <w:sz w:val="22"/>
          <w:szCs w:val="22"/>
        </w:rPr>
        <w:t xml:space="preserve">Tool (Psychometric Test — e.g., 'Career Interest Inventory')</w:t>
      </w:r>
    </w:p>
    <w:p>
      <w:pPr>
        <w:pStyle w:val="ListParagraph"/>
        <w:numPr>
          <w:ilvl w:val="0"/>
          <w:numId w:val="19"/>
        </w:numPr>
        <w:spacing w:after="80"/>
      </w:pPr>
      <w:r>
        <w:rPr>
          <w:rFonts w:ascii="Arial" w:cs="Arial" w:eastAsia="Arial" w:hAnsi="Arial"/>
          <w:sz w:val="22"/>
          <w:szCs w:val="22"/>
        </w:rPr>
        <w:t xml:space="preserve">MeasuredQuality (e.g., 'Leadership', 'Analytical Thinking')</w:t>
      </w:r>
    </w:p>
    <w:p>
      <w:pPr>
        <w:pStyle w:val="ListParagraph"/>
        <w:numPr>
          <w:ilvl w:val="0"/>
          <w:numId w:val="19"/>
        </w:numPr>
        <w:spacing w:after="80"/>
      </w:pPr>
      <w:r>
        <w:rPr>
          <w:rFonts w:ascii="Arial" w:cs="Arial" w:eastAsia="Arial" w:hAnsi="Arial"/>
          <w:sz w:val="22"/>
          <w:szCs w:val="22"/>
        </w:rPr>
        <w:t xml:space="preserve">MeasuredQualityType (sub-dimension — e.g., 'Decision Making', 'Risk Appetite')</w:t>
      </w:r>
    </w:p>
    <w:p>
      <w:pPr>
        <w:pStyle w:val="ListParagraph"/>
        <w:numPr>
          <w:ilvl w:val="0"/>
          <w:numId w:val="19"/>
        </w:numPr>
        <w:spacing w:after="80"/>
      </w:pPr>
      <w:r>
        <w:rPr>
          <w:rFonts w:ascii="Arial" w:cs="Arial" w:eastAsia="Arial" w:hAnsi="Arial"/>
          <w:sz w:val="22"/>
          <w:szCs w:val="22"/>
        </w:rPr>
        <w:t xml:space="preserve">OptionScore (per option, per quality type)</w:t>
      </w:r>
    </w:p>
    <w:p>
      <w:pPr>
        <w:pStyle w:val="ListParagraph"/>
        <w:numPr>
          <w:ilvl w:val="0"/>
          <w:numId w:val="19"/>
        </w:numPr>
        <w:spacing w:after="80"/>
      </w:pPr>
      <w:r>
        <w:rPr>
          <w:rFonts w:ascii="Arial" w:cs="Arial" w:eastAsia="Arial" w:hAnsi="Arial"/>
          <w:sz w:val="22"/>
          <w:szCs w:val="22"/>
        </w:rPr>
        <w:t xml:space="preserve">Career (career recommendations linked to this quality type)</w:t>
      </w:r>
    </w:p>
    <w:p>
      <w:r>
        <w:rPr>
          <w:sz w:val="22"/>
          <w:szCs w:val="22"/>
        </w:rPr>
        <w:t xml:space="preserve"/>
      </w:r>
    </w:p>
    <w:p>
      <w:pPr>
        <w:pStyle w:val="Heading3"/>
      </w:pPr>
      <w:r>
        <w:rPr>
          <w:rFonts w:ascii="Arial" w:cs="Arial" w:eastAsia="Arial" w:hAnsi="Arial"/>
        </w:rPr>
        <w:t xml:space="preserve">6.4.2 Score Calculation on Submission</w:t>
      </w:r>
    </w:p>
    <w:p>
      <w:pPr>
        <w:pStyle w:val="ListParagraph"/>
        <w:numPr>
          <w:ilvl w:val="0"/>
          <w:numId w:val="20"/>
        </w:numPr>
        <w:spacing w:after="80"/>
      </w:pPr>
      <w:r>
        <w:rPr>
          <w:rFonts w:ascii="Arial" w:cs="Arial" w:eastAsia="Arial" w:hAnsi="Arial"/>
          <w:sz w:val="22"/>
          <w:szCs w:val="22"/>
        </w:rPr>
        <w:t xml:space="preserve">Student submits assessment</w:t>
      </w:r>
    </w:p>
    <w:p>
      <w:pPr>
        <w:pStyle w:val="ListParagraph"/>
        <w:numPr>
          <w:ilvl w:val="0"/>
          <w:numId w:val="20"/>
        </w:numPr>
        <w:spacing w:after="80"/>
      </w:pPr>
      <w:r>
        <w:rPr>
          <w:rFonts w:ascii="Arial" w:cs="Arial" w:eastAsia="Arial" w:hAnsi="Arial"/>
          <w:sz w:val="22"/>
          <w:szCs w:val="22"/>
        </w:rPr>
        <w:t xml:space="preserve">For each selected option — fetch all OptionScoreBasedOnMeasuredQualityTypes</w:t>
      </w:r>
    </w:p>
    <w:p>
      <w:pPr>
        <w:pStyle w:val="ListParagraph"/>
        <w:numPr>
          <w:ilvl w:val="0"/>
          <w:numId w:val="20"/>
        </w:numPr>
        <w:spacing w:after="80"/>
      </w:pPr>
      <w:r>
        <w:rPr>
          <w:rFonts w:ascii="Arial" w:cs="Arial" w:eastAsia="Arial" w:hAnsi="Arial"/>
          <w:sz w:val="22"/>
          <w:szCs w:val="22"/>
        </w:rPr>
        <w:t xml:space="preserve">Aggregate scores per MeasuredQualityType</w:t>
      </w:r>
    </w:p>
    <w:p>
      <w:pPr>
        <w:pStyle w:val="ListParagraph"/>
        <w:numPr>
          <w:ilvl w:val="0"/>
          <w:numId w:val="20"/>
        </w:numPr>
        <w:spacing w:after="80"/>
      </w:pPr>
      <w:r>
        <w:rPr>
          <w:rFonts w:ascii="Arial" w:cs="Arial" w:eastAsia="Arial" w:hAnsi="Arial"/>
          <w:sz w:val="22"/>
          <w:szCs w:val="22"/>
        </w:rPr>
        <w:t xml:space="preserve">Delete old AssessmentRawScore records for this StudentAssessmentMapping</w:t>
      </w:r>
    </w:p>
    <w:p>
      <w:pPr>
        <w:pStyle w:val="ListParagraph"/>
        <w:numPr>
          <w:ilvl w:val="0"/>
          <w:numId w:val="20"/>
        </w:numPr>
        <w:spacing w:after="80"/>
      </w:pPr>
      <w:r>
        <w:rPr>
          <w:rFonts w:ascii="Arial" w:cs="Arial" w:eastAsia="Arial" w:hAnsi="Arial"/>
          <w:sz w:val="22"/>
          <w:szCs w:val="22"/>
        </w:rPr>
        <w:t xml:space="preserve">Insert new AssessmentRawScore rows</w:t>
      </w:r>
    </w:p>
    <w:p>
      <w:r>
        <w:rPr>
          <w:sz w:val="22"/>
          <w:szCs w:val="22"/>
        </w:rPr>
        <w:t xml:space="preserve"/>
      </w:r>
    </w:p>
    <w:p>
      <w:pPr>
        <w:pStyle w:val="Heading3"/>
      </w:pPr>
      <w:r>
        <w:rPr>
          <w:rFonts w:ascii="Arial" w:cs="Arial" w:eastAsia="Arial" w:hAnsi="Arial"/>
        </w:rPr>
        <w:t xml:space="preserve">6.4.3 Score Output</w:t>
      </w:r>
    </w:p>
    <w:p>
      <w:pPr>
        <w:pStyle w:val="ListParagraph"/>
        <w:numPr>
          <w:ilvl w:val="0"/>
          <w:numId w:val="21"/>
        </w:numPr>
        <w:spacing w:after="80"/>
      </w:pPr>
      <w:r>
        <w:rPr>
          <w:rFonts w:ascii="Arial" w:cs="Arial" w:eastAsia="Arial" w:hAnsi="Arial"/>
          <w:sz w:val="22"/>
          <w:szCs w:val="22"/>
        </w:rPr>
        <w:t xml:space="preserve">Raw score per quality type per student per assessment</w:t>
      </w:r>
    </w:p>
    <w:p>
      <w:pPr>
        <w:pStyle w:val="ListParagraph"/>
        <w:numPr>
          <w:ilvl w:val="0"/>
          <w:numId w:val="21"/>
        </w:numPr>
        <w:spacing w:after="80"/>
      </w:pPr>
      <w:r>
        <w:rPr>
          <w:rFonts w:ascii="Arial" w:cs="Arial" w:eastAsia="Arial" w:hAnsi="Arial"/>
          <w:sz w:val="22"/>
          <w:szCs w:val="22"/>
        </w:rPr>
        <w:t xml:space="preserve">Not normalised at current stage (percentile/standardised scores — future scope)</w:t>
      </w:r>
    </w:p>
    <w:p>
      <w:pPr>
        <w:pStyle w:val="ListParagraph"/>
        <w:numPr>
          <w:ilvl w:val="0"/>
          <w:numId w:val="21"/>
        </w:numPr>
        <w:spacing w:after="80"/>
      </w:pPr>
      <w:r>
        <w:rPr>
          <w:rFonts w:ascii="Arial" w:cs="Arial" w:eastAsia="Arial" w:hAnsi="Arial"/>
          <w:sz w:val="22"/>
          <w:szCs w:val="22"/>
        </w:rPr>
        <w:t xml:space="preserve">Career match derived from quality types with highest raw scores</w:t>
      </w:r>
    </w:p>
    <w:p>
      <w:r>
        <w:rPr>
          <w:sz w:val="22"/>
          <w:szCs w:val="22"/>
        </w:rPr>
        <w:t xml:space="preserve"/>
      </w:r>
    </w:p>
    <w:p>
      <w:pPr>
        <w:pStyle w:val="Heading2"/>
      </w:pPr>
      <w:r>
        <w:rPr>
          <w:rFonts w:ascii="Arial" w:cs="Arial" w:eastAsia="Arial" w:hAnsi="Arial"/>
        </w:rPr>
        <w:t xml:space="preserve">6.5 Report Generation</w:t>
      </w:r>
    </w:p>
    <w:p>
      <w:pPr>
        <w:pStyle w:val="Heading3"/>
      </w:pPr>
      <w:r>
        <w:rPr>
          <w:rFonts w:ascii="Arial" w:cs="Arial" w:eastAsia="Arial" w:hAnsi="Arial"/>
        </w:rPr>
        <w:t xml:space="preserve">6.5.1 Admin Report Wizard (Current)</w:t>
      </w:r>
    </w:p>
    <w:p>
      <w:pPr>
        <w:spacing w:after="120"/>
      </w:pPr>
      <w:r>
        <w:rPr>
          <w:rFonts w:ascii="Arial" w:cs="Arial" w:eastAsia="Arial" w:hAnsi="Arial"/>
          <w:sz w:val="22"/>
          <w:szCs w:val="22"/>
        </w:rPr>
        <w:t xml:space="preserve">3-step workflow:</w:t>
      </w:r>
    </w:p>
    <w:p>
      <w:pPr>
        <w:pStyle w:val="ListParagraph"/>
        <w:numPr>
          <w:ilvl w:val="0"/>
          <w:numId w:val="22"/>
        </w:numPr>
        <w:spacing w:after="80"/>
      </w:pPr>
      <w:r>
        <w:rPr>
          <w:rFonts w:ascii="Arial" w:cs="Arial" w:eastAsia="Arial" w:hAnsi="Arial"/>
          <w:sz w:val="22"/>
          <w:szCs w:val="22"/>
        </w:rPr>
        <w:t xml:space="preserve">Select School — dropdown of all institutes</w:t>
      </w:r>
    </w:p>
    <w:p>
      <w:pPr>
        <w:pStyle w:val="ListParagraph"/>
        <w:numPr>
          <w:ilvl w:val="0"/>
          <w:numId w:val="22"/>
        </w:numPr>
        <w:spacing w:after="80"/>
      </w:pPr>
      <w:r>
        <w:rPr>
          <w:rFonts w:ascii="Arial" w:cs="Arial" w:eastAsia="Arial" w:hAnsi="Arial"/>
          <w:sz w:val="22"/>
          <w:szCs w:val="22"/>
        </w:rPr>
        <w:t xml:space="preserve">Select Assessment — dropdown of all assessments</w:t>
      </w:r>
    </w:p>
    <w:p>
      <w:pPr>
        <w:pStyle w:val="ListParagraph"/>
        <w:numPr>
          <w:ilvl w:val="0"/>
          <w:numId w:val="22"/>
        </w:numPr>
        <w:spacing w:after="80"/>
      </w:pPr>
      <w:r>
        <w:rPr>
          <w:rFonts w:ascii="Arial" w:cs="Arial" w:eastAsia="Arial" w:hAnsi="Arial"/>
          <w:sz w:val="22"/>
          <w:szCs w:val="22"/>
        </w:rPr>
        <w:t xml:space="preserve">Filter Students — multi-filter panel (Name, Grade, Section, Status)</w:t>
      </w:r>
    </w:p>
    <w:p>
      <w:r>
        <w:rPr>
          <w:sz w:val="22"/>
          <w:szCs w:val="22"/>
        </w:rPr>
        <w:t xml:space="preserve"/>
      </w:r>
    </w:p>
    <w:p>
      <w:pPr>
        <w:pStyle w:val="Heading3"/>
      </w:pPr>
      <w:r>
        <w:rPr>
          <w:rFonts w:ascii="Arial" w:cs="Arial" w:eastAsia="Arial" w:hAnsi="Arial"/>
        </w:rPr>
        <w:t xml:space="preserve">6.5.2 Report Actions (Planned)</w:t>
      </w:r>
    </w:p>
    <w:p>
      <w:pPr>
        <w:pStyle w:val="ListParagraph"/>
        <w:numPr>
          <w:ilvl w:val="0"/>
          <w:numId w:val="23"/>
        </w:numPr>
        <w:spacing w:after="80"/>
      </w:pPr>
      <w:r>
        <w:rPr>
          <w:rFonts w:ascii="Arial" w:cs="Arial" w:eastAsia="Arial" w:hAnsi="Arial"/>
          <w:sz w:val="22"/>
          <w:szCs w:val="22"/>
        </w:rPr>
        <w:t xml:space="preserve">Generate Report button for selected students</w:t>
      </w:r>
    </w:p>
    <w:p>
      <w:pPr>
        <w:pStyle w:val="ListParagraph"/>
        <w:numPr>
          <w:ilvl w:val="0"/>
          <w:numId w:val="23"/>
        </w:numPr>
        <w:spacing w:after="80"/>
      </w:pPr>
      <w:r>
        <w:rPr>
          <w:rFonts w:ascii="Arial" w:cs="Arial" w:eastAsia="Arial" w:hAnsi="Arial"/>
          <w:sz w:val="22"/>
          <w:szCs w:val="22"/>
        </w:rPr>
        <w:t xml:space="preserve">Individual student PDF report (career guidance output)</w:t>
      </w:r>
    </w:p>
    <w:p>
      <w:pPr>
        <w:pStyle w:val="ListParagraph"/>
        <w:numPr>
          <w:ilvl w:val="0"/>
          <w:numId w:val="23"/>
        </w:numPr>
        <w:spacing w:after="80"/>
      </w:pPr>
      <w:r>
        <w:rPr>
          <w:rFonts w:ascii="Arial" w:cs="Arial" w:eastAsia="Arial" w:hAnsi="Arial"/>
          <w:sz w:val="22"/>
          <w:szCs w:val="22"/>
        </w:rPr>
        <w:t xml:space="preserve">Batch Excel export (student scores per quality type)</w:t>
      </w:r>
    </w:p>
    <w:p>
      <w:pPr>
        <w:pStyle w:val="ListParagraph"/>
        <w:numPr>
          <w:ilvl w:val="0"/>
          <w:numId w:val="23"/>
        </w:numPr>
        <w:spacing w:after="80"/>
      </w:pPr>
      <w:r>
        <w:rPr>
          <w:rFonts w:ascii="Arial" w:cs="Arial" w:eastAsia="Arial" w:hAnsi="Arial"/>
          <w:sz w:val="22"/>
          <w:szCs w:val="22"/>
        </w:rPr>
        <w:t xml:space="preserve">Cohort-level aggregate charts</w:t>
      </w:r>
    </w:p>
    <w:p>
      <w:r>
        <w:rPr>
          <w:sz w:val="22"/>
          <w:szCs w:val="22"/>
        </w:rPr>
        <w:t xml:space="preserve"/>
      </w:r>
    </w:p>
    <w:p>
      <w:pPr>
        <w:pStyle w:val="Heading3"/>
      </w:pPr>
      <w:r>
        <w:rPr>
          <w:rFonts w:ascii="Arial" w:cs="Arial" w:eastAsia="Arial" w:hAnsi="Arial"/>
        </w:rPr>
        <w:t xml:space="preserve">6.5.3 Student-Facing Report</w:t>
      </w:r>
    </w:p>
    <w:p>
      <w:pPr>
        <w:pStyle w:val="ListParagraph"/>
        <w:numPr>
          <w:ilvl w:val="0"/>
          <w:numId w:val="24"/>
        </w:numPr>
        <w:spacing w:after="80"/>
      </w:pPr>
      <w:r>
        <w:rPr>
          <w:rFonts w:ascii="Arial" w:cs="Arial" w:eastAsia="Arial" w:hAnsi="Arial"/>
          <w:sz w:val="22"/>
          <w:szCs w:val="22"/>
        </w:rPr>
        <w:t xml:space="preserve">Personal score breakdown per quality dimension</w:t>
      </w:r>
    </w:p>
    <w:p>
      <w:pPr>
        <w:pStyle w:val="ListParagraph"/>
        <w:numPr>
          <w:ilvl w:val="0"/>
          <w:numId w:val="24"/>
        </w:numPr>
        <w:spacing w:after="80"/>
      </w:pPr>
      <w:r>
        <w:rPr>
          <w:rFonts w:ascii="Arial" w:cs="Arial" w:eastAsia="Arial" w:hAnsi="Arial"/>
          <w:sz w:val="22"/>
          <w:szCs w:val="22"/>
        </w:rPr>
        <w:t xml:space="preserve">Career recommendations with descriptions</w:t>
      </w:r>
    </w:p>
    <w:p>
      <w:pPr>
        <w:pStyle w:val="ListParagraph"/>
        <w:numPr>
          <w:ilvl w:val="0"/>
          <w:numId w:val="24"/>
        </w:numPr>
        <w:spacing w:after="80"/>
      </w:pPr>
      <w:r>
        <w:rPr>
          <w:rFonts w:ascii="Arial" w:cs="Arial" w:eastAsia="Arial" w:hAnsi="Arial"/>
          <w:sz w:val="22"/>
          <w:szCs w:val="22"/>
        </w:rPr>
        <w:t xml:space="preserve">Rendered in student's chosen language</w:t>
      </w:r>
    </w:p>
    <w:p>
      <w:pPr>
        <w:pStyle w:val="ListParagraph"/>
        <w:numPr>
          <w:ilvl w:val="0"/>
          <w:numId w:val="24"/>
        </w:numPr>
        <w:spacing w:after="80"/>
      </w:pPr>
      <w:r>
        <w:rPr>
          <w:rFonts w:ascii="Arial" w:cs="Arial" w:eastAsia="Arial" w:hAnsi="Arial"/>
          <w:sz w:val="22"/>
          <w:szCs w:val="22"/>
        </w:rPr>
        <w:t xml:space="preserve">PDF downloadable and emailable (via Mandrill integration)</w:t>
      </w:r>
    </w:p>
    <w:p>
      <w:r>
        <w:rPr>
          <w:sz w:val="22"/>
          <w:szCs w:val="22"/>
        </w:rPr>
        <w:t xml:space="preserve"/>
      </w:r>
    </w:p>
    <w:p>
      <w:pPr>
        <w:pStyle w:val="Heading3"/>
      </w:pPr>
      <w:r>
        <w:rPr>
          <w:rFonts w:ascii="Arial" w:cs="Arial" w:eastAsia="Arial" w:hAnsi="Arial"/>
        </w:rPr>
        <w:t xml:space="preserve">6.5.4 Report Content Structure</w:t>
      </w:r>
    </w:p>
    <w:p>
      <w:pPr>
        <w:pStyle w:val="ListParagraph"/>
        <w:numPr>
          <w:ilvl w:val="0"/>
          <w:numId w:val="25"/>
        </w:numPr>
        <w:spacing w:after="80"/>
      </w:pPr>
      <w:r>
        <w:rPr>
          <w:rFonts w:ascii="Arial" w:cs="Arial" w:eastAsia="Arial" w:hAnsi="Arial"/>
          <w:sz w:val="22"/>
          <w:szCs w:val="22"/>
        </w:rPr>
        <w:t xml:space="preserve">Header: Student name, roll no., school, assessment name, date</w:t>
      </w:r>
    </w:p>
    <w:p>
      <w:pPr>
        <w:pStyle w:val="ListParagraph"/>
        <w:numPr>
          <w:ilvl w:val="0"/>
          <w:numId w:val="25"/>
        </w:numPr>
        <w:spacing w:after="80"/>
      </w:pPr>
      <w:r>
        <w:rPr>
          <w:rFonts w:ascii="Arial" w:cs="Arial" w:eastAsia="Arial" w:hAnsi="Arial"/>
          <w:sz w:val="22"/>
          <w:szCs w:val="22"/>
        </w:rPr>
        <w:t xml:space="preserve">Score Summary: Bar chart of raw scores per MeasuredQuality</w:t>
      </w:r>
    </w:p>
    <w:p>
      <w:pPr>
        <w:pStyle w:val="ListParagraph"/>
        <w:numPr>
          <w:ilvl w:val="0"/>
          <w:numId w:val="25"/>
        </w:numPr>
        <w:spacing w:after="80"/>
      </w:pPr>
      <w:r>
        <w:rPr>
          <w:rFonts w:ascii="Arial" w:cs="Arial" w:eastAsia="Arial" w:hAnsi="Arial"/>
          <w:sz w:val="22"/>
          <w:szCs w:val="22"/>
        </w:rPr>
        <w:t xml:space="preserve">Quality Deep Dive: Per MeasuredQualityType breakdown</w:t>
      </w:r>
    </w:p>
    <w:p>
      <w:pPr>
        <w:pStyle w:val="ListParagraph"/>
        <w:numPr>
          <w:ilvl w:val="0"/>
          <w:numId w:val="25"/>
        </w:numPr>
        <w:spacing w:after="80"/>
      </w:pPr>
      <w:r>
        <w:rPr>
          <w:rFonts w:ascii="Arial" w:cs="Arial" w:eastAsia="Arial" w:hAnsi="Arial"/>
          <w:sz w:val="22"/>
          <w:szCs w:val="22"/>
        </w:rPr>
        <w:t xml:space="preserve">Career Recommendations: Top 3–5 careers with match rationale</w:t>
      </w:r>
    </w:p>
    <w:p>
      <w:pPr>
        <w:pStyle w:val="ListParagraph"/>
        <w:numPr>
          <w:ilvl w:val="0"/>
          <w:numId w:val="25"/>
        </w:numPr>
        <w:spacing w:after="80"/>
      </w:pPr>
      <w:r>
        <w:rPr>
          <w:rFonts w:ascii="Arial" w:cs="Arial" w:eastAsia="Arial" w:hAnsi="Arial"/>
          <w:sz w:val="22"/>
          <w:szCs w:val="22"/>
        </w:rPr>
        <w:t xml:space="preserve">Counsellor Note: Space for school counsellor to add personalised comment</w:t>
      </w:r>
    </w:p>
    <w:p>
      <w:pPr>
        <w:pStyle w:val="ListParagraph"/>
        <w:numPr>
          <w:ilvl w:val="0"/>
          <w:numId w:val="25"/>
        </w:numPr>
        <w:spacing w:after="80"/>
      </w:pPr>
      <w:r>
        <w:rPr>
          <w:rFonts w:ascii="Arial" w:cs="Arial" w:eastAsia="Arial" w:hAnsi="Arial"/>
          <w:sz w:val="22"/>
          <w:szCs w:val="22"/>
        </w:rPr>
        <w:t xml:space="preserve">Footer: School branding + Career-Nine logo</w:t>
      </w:r>
    </w:p>
    <w:p>
      <w:r>
        <w:rPr>
          <w:sz w:val="22"/>
          <w:szCs w:val="22"/>
        </w:rPr>
        <w:t xml:space="preserve"/>
      </w:r>
    </w:p>
    <w:p>
      <w:pPr>
        <w:pStyle w:val="Heading2"/>
      </w:pPr>
      <w:r>
        <w:rPr>
          <w:rFonts w:ascii="Arial" w:cs="Arial" w:eastAsia="Arial" w:hAnsi="Arial"/>
        </w:rPr>
        <w:t xml:space="preserve">6.6 Student Experience</w:t>
      </w:r>
    </w:p>
    <w:p>
      <w:pPr>
        <w:pStyle w:val="Heading3"/>
      </w:pPr>
      <w:r>
        <w:rPr>
          <w:rFonts w:ascii="Arial" w:cs="Arial" w:eastAsia="Arial" w:hAnsi="Arial"/>
        </w:rPr>
        <w:t xml:space="preserve">6.6.1 Assessment List Page</w:t>
      </w:r>
    </w:p>
    <w:p>
      <w:pPr>
        <w:pStyle w:val="ListParagraph"/>
        <w:numPr>
          <w:ilvl w:val="0"/>
          <w:numId w:val="26"/>
        </w:numPr>
        <w:spacing w:after="80"/>
      </w:pPr>
      <w:r>
        <w:rPr>
          <w:rFonts w:ascii="Arial" w:cs="Arial" w:eastAsia="Arial" w:hAnsi="Arial"/>
          <w:sz w:val="22"/>
          <w:szCs w:val="22"/>
        </w:rPr>
        <w:t xml:space="preserve">View all assigned assessments with status badges</w:t>
      </w:r>
    </w:p>
    <w:p>
      <w:pPr>
        <w:pStyle w:val="ListParagraph"/>
        <w:numPr>
          <w:ilvl w:val="0"/>
          <w:numId w:val="26"/>
        </w:numPr>
        <w:spacing w:after="80"/>
      </w:pPr>
      <w:r>
        <w:rPr>
          <w:rFonts w:ascii="Arial" w:cs="Arial" w:eastAsia="Arial" w:hAnsi="Arial"/>
          <w:sz w:val="22"/>
          <w:szCs w:val="22"/>
        </w:rPr>
        <w:t xml:space="preserve">Status: Completed (green) / Ongoing (blue) / Not Started (orange) / Inactive (grey)</w:t>
      </w:r>
    </w:p>
    <w:p>
      <w:pPr>
        <w:pStyle w:val="ListParagraph"/>
        <w:numPr>
          <w:ilvl w:val="0"/>
          <w:numId w:val="26"/>
        </w:numPr>
        <w:spacing w:after="80"/>
      </w:pPr>
      <w:r>
        <w:rPr>
          <w:rFonts w:ascii="Arial" w:cs="Arial" w:eastAsia="Arial" w:hAnsi="Arial"/>
          <w:sz w:val="22"/>
          <w:szCs w:val="22"/>
        </w:rPr>
        <w:t xml:space="preserve">Click to start — blocked if inactive or device is mobile/tablet</w:t>
      </w:r>
    </w:p>
    <w:p>
      <w:r>
        <w:rPr>
          <w:sz w:val="22"/>
          <w:szCs w:val="22"/>
        </w:rPr>
        <w:t xml:space="preserve"/>
      </w:r>
    </w:p>
    <w:p>
      <w:pPr>
        <w:pStyle w:val="Heading3"/>
      </w:pPr>
      <w:r>
        <w:rPr>
          <w:rFonts w:ascii="Arial" w:cs="Arial" w:eastAsia="Arial" w:hAnsi="Arial"/>
        </w:rPr>
        <w:t xml:space="preserve">6.6.2 Assessment Interface</w:t>
      </w:r>
    </w:p>
    <w:p>
      <w:pPr>
        <w:pStyle w:val="ListParagraph"/>
        <w:numPr>
          <w:ilvl w:val="0"/>
          <w:numId w:val="27"/>
        </w:numPr>
        <w:spacing w:after="80"/>
      </w:pPr>
      <w:r>
        <w:rPr>
          <w:rFonts w:ascii="Arial" w:cs="Arial" w:eastAsia="Arial" w:hAnsi="Arial"/>
          <w:sz w:val="22"/>
          <w:szCs w:val="22"/>
        </w:rPr>
        <w:t xml:space="preserve">Clean, distraction-free question layout</w:t>
      </w:r>
    </w:p>
    <w:p>
      <w:pPr>
        <w:pStyle w:val="ListParagraph"/>
        <w:numPr>
          <w:ilvl w:val="0"/>
          <w:numId w:val="27"/>
        </w:numPr>
        <w:spacing w:after="80"/>
      </w:pPr>
      <w:r>
        <w:rPr>
          <w:rFonts w:ascii="Arial" w:cs="Arial" w:eastAsia="Arial" w:hAnsi="Arial"/>
          <w:sz w:val="22"/>
          <w:szCs w:val="22"/>
        </w:rPr>
        <w:t xml:space="preserve">Language selector (dropdown)</w:t>
      </w:r>
    </w:p>
    <w:p>
      <w:pPr>
        <w:pStyle w:val="ListParagraph"/>
        <w:numPr>
          <w:ilvl w:val="0"/>
          <w:numId w:val="27"/>
        </w:numPr>
        <w:spacing w:after="80"/>
      </w:pPr>
      <w:r>
        <w:rPr>
          <w:rFonts w:ascii="Arial" w:cs="Arial" w:eastAsia="Arial" w:hAnsi="Arial"/>
          <w:sz w:val="22"/>
          <w:szCs w:val="22"/>
        </w:rPr>
        <w:t xml:space="preserve">Timer display (if enabled by admin)</w:t>
      </w:r>
    </w:p>
    <w:p>
      <w:pPr>
        <w:pStyle w:val="ListParagraph"/>
        <w:numPr>
          <w:ilvl w:val="0"/>
          <w:numId w:val="27"/>
        </w:numPr>
        <w:spacing w:after="80"/>
      </w:pPr>
      <w:r>
        <w:rPr>
          <w:rFonts w:ascii="Arial" w:cs="Arial" w:eastAsia="Arial" w:hAnsi="Arial"/>
          <w:sz w:val="22"/>
          <w:szCs w:val="22"/>
        </w:rPr>
        <w:t xml:space="preserve">Option images supported (Base64 encoded)</w:t>
      </w:r>
    </w:p>
    <w:p>
      <w:pPr>
        <w:pStyle w:val="ListParagraph"/>
        <w:numPr>
          <w:ilvl w:val="0"/>
          <w:numId w:val="27"/>
        </w:numPr>
        <w:spacing w:after="80"/>
      </w:pPr>
      <w:r>
        <w:rPr>
          <w:rFonts w:ascii="Arial" w:cs="Arial" w:eastAsia="Arial" w:hAnsi="Arial"/>
          <w:sz w:val="22"/>
          <w:szCs w:val="22"/>
        </w:rPr>
        <w:t xml:space="preserve">Game-linked options for interactive assessments</w:t>
      </w:r>
    </w:p>
    <w:p>
      <w:pPr>
        <w:pStyle w:val="ListParagraph"/>
        <w:numPr>
          <w:ilvl w:val="0"/>
          <w:numId w:val="27"/>
        </w:numPr>
        <w:spacing w:after="80"/>
      </w:pPr>
      <w:r>
        <w:rPr>
          <w:rFonts w:ascii="Arial" w:cs="Arial" w:eastAsia="Arial" w:hAnsi="Arial"/>
          <w:sz w:val="22"/>
          <w:szCs w:val="22"/>
        </w:rPr>
        <w:t xml:space="preserve">Save-later capability (if enabled by admin)</w:t>
      </w:r>
    </w:p>
    <w:p>
      <w:pPr>
        <w:pStyle w:val="ListParagraph"/>
        <w:numPr>
          <w:ilvl w:val="0"/>
          <w:numId w:val="27"/>
        </w:numPr>
        <w:spacing w:after="80"/>
      </w:pPr>
      <w:r>
        <w:rPr>
          <w:rFonts w:ascii="Arial" w:cs="Arial" w:eastAsia="Arial" w:hAnsi="Arial"/>
          <w:sz w:val="22"/>
          <w:szCs w:val="22"/>
        </w:rPr>
        <w:t xml:space="preserve">Auto-resume from last answered question on re-entry</w:t>
      </w:r>
    </w:p>
    <w:p>
      <w:r>
        <w:rPr>
          <w:sz w:val="22"/>
          <w:szCs w:val="22"/>
        </w:rPr>
        <w:t xml:space="preserve"/>
      </w:r>
    </w:p>
    <w:p>
      <w:pPr>
        <w:pStyle w:val="Heading3"/>
      </w:pPr>
      <w:r>
        <w:rPr>
          <w:rFonts w:ascii="Arial" w:cs="Arial" w:eastAsia="Arial" w:hAnsi="Arial"/>
        </w:rPr>
        <w:t xml:space="preserve">6.6.3 Post-Submission</w:t>
      </w:r>
    </w:p>
    <w:p>
      <w:pPr>
        <w:pStyle w:val="ListParagraph"/>
        <w:numPr>
          <w:ilvl w:val="0"/>
          <w:numId w:val="28"/>
        </w:numPr>
        <w:spacing w:after="80"/>
      </w:pPr>
      <w:r>
        <w:rPr>
          <w:rFonts w:ascii="Arial" w:cs="Arial" w:eastAsia="Arial" w:hAnsi="Arial"/>
          <w:sz w:val="22"/>
          <w:szCs w:val="22"/>
        </w:rPr>
        <w:t xml:space="preserve">Confirmation screen with completion message (in selected language)</w:t>
      </w:r>
    </w:p>
    <w:p>
      <w:pPr>
        <w:pStyle w:val="ListParagraph"/>
        <w:numPr>
          <w:ilvl w:val="0"/>
          <w:numId w:val="28"/>
        </w:numPr>
        <w:spacing w:after="80"/>
      </w:pPr>
      <w:r>
        <w:rPr>
          <w:rFonts w:ascii="Arial" w:cs="Arial" w:eastAsia="Arial" w:hAnsi="Arial"/>
          <w:sz w:val="22"/>
          <w:szCs w:val="22"/>
        </w:rPr>
        <w:t xml:space="preserve">Link to view report (if report is available immediately)</w:t>
      </w:r>
    </w:p>
    <w:p>
      <w:r>
        <w:rPr>
          <w:sz w:val="22"/>
          <w:szCs w:val="22"/>
        </w:rPr>
        <w:t xml:space="preserve"/>
      </w:r>
    </w:p>
    <w:p>
      <w:r>
        <w:br w:type="page"/>
      </w:r>
    </w:p>
    <w:p>
      <w:pPr>
        <w:pStyle w:val="Heading1"/>
      </w:pPr>
      <w:r>
        <w:rPr>
          <w:rFonts w:ascii="Arial" w:cs="Arial" w:eastAsia="Arial" w:hAnsi="Arial"/>
        </w:rPr>
        <w:t xml:space="preserve">7. Non-Functional Requirements</w:t>
      </w:r>
    </w:p>
    <w:p>
      <w:pPr>
        <w:pStyle w:val="Heading2"/>
      </w:pPr>
      <w:r>
        <w:rPr>
          <w:rFonts w:ascii="Arial" w:cs="Arial" w:eastAsia="Arial" w:hAnsi="Arial"/>
        </w:rPr>
        <w:t xml:space="preserve">7.1 Performance</w:t>
      </w:r>
    </w:p>
    <w:p>
      <w:pPr>
        <w:pStyle w:val="ListParagraph"/>
        <w:numPr>
          <w:ilvl w:val="0"/>
          <w:numId w:val="29"/>
        </w:numPr>
        <w:spacing w:after="80"/>
      </w:pPr>
      <w:r>
        <w:rPr>
          <w:rFonts w:ascii="Arial" w:cs="Arial" w:eastAsia="Arial" w:hAnsi="Arial"/>
          <w:sz w:val="22"/>
          <w:szCs w:val="22"/>
        </w:rPr>
        <w:t xml:space="preserve">Student assessment page must load in &lt; 2 seconds on 4G</w:t>
      </w:r>
    </w:p>
    <w:p>
      <w:pPr>
        <w:pStyle w:val="ListParagraph"/>
        <w:numPr>
          <w:ilvl w:val="0"/>
          <w:numId w:val="29"/>
        </w:numPr>
        <w:spacing w:after="80"/>
      </w:pPr>
      <w:r>
        <w:rPr>
          <w:rFonts w:ascii="Arial" w:cs="Arial" w:eastAsia="Arial" w:hAnsi="Arial"/>
          <w:sz w:val="22"/>
          <w:szCs w:val="22"/>
        </w:rPr>
        <w:t xml:space="preserve">Supports 500 concurrent students per assessment session</w:t>
      </w:r>
    </w:p>
    <w:p>
      <w:pPr>
        <w:pStyle w:val="ListParagraph"/>
        <w:numPr>
          <w:ilvl w:val="0"/>
          <w:numId w:val="29"/>
        </w:numPr>
        <w:spacing w:after="80"/>
      </w:pPr>
      <w:r>
        <w:rPr>
          <w:rFonts w:ascii="Arial" w:cs="Arial" w:eastAsia="Arial" w:hAnsi="Arial"/>
          <w:sz w:val="22"/>
          <w:szCs w:val="22"/>
        </w:rPr>
        <w:t xml:space="preserve">API response for assessment data &lt; 500ms</w:t>
      </w:r>
    </w:p>
    <w:p>
      <w:pPr>
        <w:pStyle w:val="ListParagraph"/>
        <w:numPr>
          <w:ilvl w:val="0"/>
          <w:numId w:val="29"/>
        </w:numPr>
        <w:spacing w:after="80"/>
      </w:pPr>
      <w:r>
        <w:rPr>
          <w:rFonts w:ascii="Arial" w:cs="Arial" w:eastAsia="Arial" w:hAnsi="Arial"/>
          <w:sz w:val="22"/>
          <w:szCs w:val="22"/>
        </w:rPr>
        <w:t xml:space="preserve">Pagination on admin tables (25/50/100 rows)</w:t>
      </w:r>
    </w:p>
    <w:p>
      <w:r>
        <w:rPr>
          <w:sz w:val="22"/>
          <w:szCs w:val="22"/>
        </w:rPr>
        <w:t xml:space="preserve"/>
      </w:r>
    </w:p>
    <w:p>
      <w:pPr>
        <w:pStyle w:val="Heading2"/>
      </w:pPr>
      <w:r>
        <w:rPr>
          <w:rFonts w:ascii="Arial" w:cs="Arial" w:eastAsia="Arial" w:hAnsi="Arial"/>
        </w:rPr>
        <w:t xml:space="preserve">7.2 Accessibility</w:t>
      </w:r>
    </w:p>
    <w:p>
      <w:pPr>
        <w:pStyle w:val="ListParagraph"/>
        <w:numPr>
          <w:ilvl w:val="0"/>
          <w:numId w:val="30"/>
        </w:numPr>
        <w:spacing w:after="80"/>
      </w:pPr>
      <w:r>
        <w:rPr>
          <w:rFonts w:ascii="Arial" w:cs="Arial" w:eastAsia="Arial" w:hAnsi="Arial"/>
          <w:sz w:val="22"/>
          <w:szCs w:val="22"/>
        </w:rPr>
        <w:t xml:space="preserve">WCAG 2.1 AA compliance for student-facing pages</w:t>
      </w:r>
    </w:p>
    <w:p>
      <w:pPr>
        <w:pStyle w:val="ListParagraph"/>
        <w:numPr>
          <w:ilvl w:val="0"/>
          <w:numId w:val="30"/>
        </w:numPr>
        <w:spacing w:after="80"/>
      </w:pPr>
      <w:r>
        <w:rPr>
          <w:rFonts w:ascii="Arial" w:cs="Arial" w:eastAsia="Arial" w:hAnsi="Arial"/>
          <w:sz w:val="22"/>
          <w:szCs w:val="22"/>
        </w:rPr>
        <w:t xml:space="preserve">Keyboard-navigable assessment interface</w:t>
      </w:r>
    </w:p>
    <w:p>
      <w:pPr>
        <w:pStyle w:val="ListParagraph"/>
        <w:numPr>
          <w:ilvl w:val="0"/>
          <w:numId w:val="30"/>
        </w:numPr>
        <w:spacing w:after="80"/>
      </w:pPr>
      <w:r>
        <w:rPr>
          <w:rFonts w:ascii="Arial" w:cs="Arial" w:eastAsia="Arial" w:hAnsi="Arial"/>
          <w:sz w:val="22"/>
          <w:szCs w:val="22"/>
        </w:rPr>
        <w:t xml:space="preserve">Font size minimum 16px for all Indian script text (Devanagari and similar scripts require larger sizes for legibility)</w:t>
      </w:r>
    </w:p>
    <w:p>
      <w:r>
        <w:rPr>
          <w:sz w:val="22"/>
          <w:szCs w:val="22"/>
        </w:rPr>
        <w:t xml:space="preserve"/>
      </w:r>
    </w:p>
    <w:p>
      <w:pPr>
        <w:pStyle w:val="Heading2"/>
      </w:pPr>
      <w:r>
        <w:rPr>
          <w:rFonts w:ascii="Arial" w:cs="Arial" w:eastAsia="Arial" w:hAnsi="Arial"/>
        </w:rPr>
        <w:t xml:space="preserve">7.3 Security</w:t>
      </w:r>
    </w:p>
    <w:p>
      <w:pPr>
        <w:pStyle w:val="ListParagraph"/>
        <w:numPr>
          <w:ilvl w:val="0"/>
          <w:numId w:val="31"/>
        </w:numPr>
        <w:spacing w:after="80"/>
      </w:pPr>
      <w:r>
        <w:rPr>
          <w:rFonts w:ascii="Arial" w:cs="Arial" w:eastAsia="Arial" w:hAnsi="Arial"/>
          <w:sz w:val="22"/>
          <w:szCs w:val="22"/>
        </w:rPr>
        <w:t xml:space="preserve">JWT token expiry: 10 days</w:t>
      </w:r>
    </w:p>
    <w:p>
      <w:pPr>
        <w:pStyle w:val="ListParagraph"/>
        <w:numPr>
          <w:ilvl w:val="0"/>
          <w:numId w:val="31"/>
        </w:numPr>
        <w:spacing w:after="80"/>
      </w:pPr>
      <w:r>
        <w:rPr>
          <w:rFonts w:ascii="Arial" w:cs="Arial" w:eastAsia="Arial" w:hAnsi="Arial"/>
          <w:sz w:val="22"/>
          <w:szCs w:val="22"/>
        </w:rPr>
        <w:t xml:space="preserve">Assessment session token per student per assessment</w:t>
      </w:r>
    </w:p>
    <w:p>
      <w:pPr>
        <w:pStyle w:val="ListParagraph"/>
        <w:numPr>
          <w:ilvl w:val="0"/>
          <w:numId w:val="31"/>
        </w:numPr>
        <w:spacing w:after="80"/>
      </w:pPr>
      <w:r>
        <w:rPr>
          <w:rFonts w:ascii="Arial" w:cs="Arial" w:eastAsia="Arial" w:hAnsi="Arial"/>
          <w:sz w:val="22"/>
          <w:szCs w:val="22"/>
        </w:rPr>
        <w:t xml:space="preserve">No question data cached client-side beyond active session</w:t>
      </w:r>
    </w:p>
    <w:p>
      <w:pPr>
        <w:pStyle w:val="ListParagraph"/>
        <w:numPr>
          <w:ilvl w:val="0"/>
          <w:numId w:val="31"/>
        </w:numPr>
        <w:spacing w:after="80"/>
      </w:pPr>
      <w:r>
        <w:rPr>
          <w:rFonts w:ascii="Arial" w:cs="Arial" w:eastAsia="Arial" w:hAnsi="Arial"/>
          <w:sz w:val="22"/>
          <w:szCs w:val="22"/>
        </w:rPr>
        <w:t xml:space="preserve">SQL injection prevention via JPA parameterised queries</w:t>
      </w:r>
    </w:p>
    <w:p>
      <w:pPr>
        <w:pStyle w:val="ListParagraph"/>
        <w:numPr>
          <w:ilvl w:val="0"/>
          <w:numId w:val="31"/>
        </w:numPr>
        <w:spacing w:after="80"/>
      </w:pPr>
      <w:r>
        <w:rPr>
          <w:rFonts w:ascii="Arial" w:cs="Arial" w:eastAsia="Arial" w:hAnsi="Arial"/>
          <w:sz w:val="22"/>
          <w:szCs w:val="22"/>
        </w:rPr>
        <w:t xml:space="preserve">No mobile/tablet access to assessment (device fingerprint check)</w:t>
      </w:r>
    </w:p>
    <w:p>
      <w:r>
        <w:rPr>
          <w:sz w:val="22"/>
          <w:szCs w:val="22"/>
        </w:rPr>
        <w:t xml:space="preserve"/>
      </w:r>
    </w:p>
    <w:p>
      <w:pPr>
        <w:pStyle w:val="Heading2"/>
      </w:pPr>
      <w:r>
        <w:rPr>
          <w:rFonts w:ascii="Arial" w:cs="Arial" w:eastAsia="Arial" w:hAnsi="Arial"/>
        </w:rPr>
        <w:t xml:space="preserve">7.4 Availability</w:t>
      </w:r>
    </w:p>
    <w:p>
      <w:pPr>
        <w:pStyle w:val="ListParagraph"/>
        <w:numPr>
          <w:ilvl w:val="0"/>
          <w:numId w:val="32"/>
        </w:numPr>
        <w:spacing w:after="80"/>
      </w:pPr>
      <w:r>
        <w:rPr>
          <w:rFonts w:ascii="Arial" w:cs="Arial" w:eastAsia="Arial" w:hAnsi="Arial"/>
          <w:sz w:val="22"/>
          <w:szCs w:val="22"/>
        </w:rPr>
        <w:t xml:space="preserve">99.5% uptime during school exam periods (Oct–Nov, Feb–Mar)</w:t>
      </w:r>
    </w:p>
    <w:p>
      <w:pPr>
        <w:pStyle w:val="ListParagraph"/>
        <w:numPr>
          <w:ilvl w:val="0"/>
          <w:numId w:val="32"/>
        </w:numPr>
        <w:spacing w:after="80"/>
      </w:pPr>
      <w:r>
        <w:rPr>
          <w:rFonts w:ascii="Arial" w:cs="Arial" w:eastAsia="Arial" w:hAnsi="Arial"/>
          <w:sz w:val="22"/>
          <w:szCs w:val="22"/>
        </w:rPr>
        <w:t xml:space="preserve">MySQL auto-backup daily</w:t>
      </w:r>
    </w:p>
    <w:p>
      <w:r>
        <w:rPr>
          <w:sz w:val="22"/>
          <w:szCs w:val="22"/>
        </w:rPr>
        <w:t xml:space="preserve"/>
      </w:r>
    </w:p>
    <w:p>
      <w:pPr>
        <w:pStyle w:val="Heading2"/>
      </w:pPr>
      <w:r>
        <w:rPr>
          <w:rFonts w:ascii="Arial" w:cs="Arial" w:eastAsia="Arial" w:hAnsi="Arial"/>
        </w:rPr>
        <w:t xml:space="preserve">7.5 Data Integrity</w:t>
      </w:r>
    </w:p>
    <w:p>
      <w:pPr>
        <w:pStyle w:val="ListParagraph"/>
        <w:numPr>
          <w:ilvl w:val="0"/>
          <w:numId w:val="33"/>
        </w:numPr>
        <w:spacing w:after="80"/>
      </w:pPr>
      <w:r>
        <w:rPr>
          <w:rFonts w:ascii="Arial" w:cs="Arial" w:eastAsia="Arial" w:hAnsi="Arial"/>
          <w:sz w:val="22"/>
          <w:szCs w:val="22"/>
        </w:rPr>
        <w:t xml:space="preserve">Assessment answers idempotent — submitting twice returns 409 Conflict</w:t>
      </w:r>
    </w:p>
    <w:p>
      <w:pPr>
        <w:pStyle w:val="ListParagraph"/>
        <w:numPr>
          <w:ilvl w:val="0"/>
          <w:numId w:val="33"/>
        </w:numPr>
        <w:spacing w:after="80"/>
      </w:pPr>
      <w:r>
        <w:rPr>
          <w:rFonts w:ascii="Arial" w:cs="Arial" w:eastAsia="Arial" w:hAnsi="Arial"/>
          <w:sz w:val="22"/>
          <w:szCs w:val="22"/>
        </w:rPr>
        <w:t xml:space="preserve">Locked assessment snapshots preserve historical scoring schemas</w:t>
      </w:r>
    </w:p>
    <w:p>
      <w:pPr>
        <w:pStyle w:val="ListParagraph"/>
        <w:numPr>
          <w:ilvl w:val="0"/>
          <w:numId w:val="33"/>
        </w:numPr>
        <w:spacing w:after="80"/>
      </w:pPr>
      <w:r>
        <w:rPr>
          <w:rFonts w:ascii="Arial" w:cs="Arial" w:eastAsia="Arial" w:hAnsi="Arial"/>
          <w:sz w:val="22"/>
          <w:szCs w:val="22"/>
        </w:rPr>
        <w:t xml:space="preserve">Soft deletes only on question bank (recycle bin recovery)</w:t>
      </w:r>
    </w:p>
    <w:p>
      <w:r>
        <w:rPr>
          <w:sz w:val="22"/>
          <w:szCs w:val="22"/>
        </w:rPr>
        <w:t xml:space="preserve"/>
      </w:r>
    </w:p>
    <w:p>
      <w:pPr>
        <w:pStyle w:val="Heading1"/>
      </w:pPr>
      <w:r>
        <w:rPr>
          <w:rFonts w:ascii="Arial" w:cs="Arial" w:eastAsia="Arial" w:hAnsi="Arial"/>
        </w:rPr>
        <w:t xml:space="preserve">8. Integration 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340"/>
        <w:gridCol w:w="3900"/>
        <w:gridCol w:w="3120"/>
      </w:tblGrid>
      <w:tr>
        <w:trPr>
          <w:tblHeader/>
        </w:trPr>
        <w:tc>
          <w:tcPr>
            <w:tcW w:type="dxa" w:w="234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Integration</w:t>
            </w:r>
          </w:p>
        </w:tc>
        <w:tc>
          <w:tcPr>
            <w:tcW w:type="dxa" w:w="390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Purpose</w:t>
            </w:r>
          </w:p>
        </w:tc>
        <w:tc>
          <w:tcPr>
            <w:tcW w:type="dxa" w:w="312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Provider</w:t>
            </w:r>
          </w:p>
        </w:tc>
      </w:tr>
      <w:tr>
        <w:tc>
          <w:tcPr>
            <w:tcW w:type="dxa" w:w="234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OAuth2</w:t>
            </w:r>
          </w:p>
        </w:tc>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Student/Admin login</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Google, GitHub, Facebook</w:t>
            </w:r>
          </w:p>
        </w:tc>
      </w:tr>
      <w:tr>
        <w:tc>
          <w:tcPr>
            <w:tcW w:type="dxa" w:w="234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Google Admin Directory API</w:t>
            </w:r>
          </w:p>
        </w:tc>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Student email provisioning</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Google Workspace</w:t>
            </w:r>
          </w:p>
        </w:tc>
      </w:tr>
      <w:tr>
        <w:tc>
          <w:tcPr>
            <w:tcW w:type="dxa" w:w="234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Google Cloud Storage</w:t>
            </w:r>
          </w:p>
        </w:tc>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File/image uploads</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Google Cloud</w:t>
            </w:r>
          </w:p>
        </w:tc>
      </w:tr>
      <w:tr>
        <w:tc>
          <w:tcPr>
            <w:tcW w:type="dxa" w:w="234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Firebase</w:t>
            </w:r>
          </w:p>
        </w:tc>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Real-time features, push</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Firebase (project: career-library)</w:t>
            </w:r>
          </w:p>
        </w:tc>
      </w:tr>
      <w:tr>
        <w:tc>
          <w:tcPr>
            <w:tcW w:type="dxa" w:w="234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Mandrill</w:t>
            </w:r>
          </w:p>
        </w:tc>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Transactional email (reports, OTPs)</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Mandrill</w:t>
            </w:r>
          </w:p>
        </w:tc>
      </w:tr>
      <w:tr>
        <w:tc>
          <w:tcPr>
            <w:tcW w:type="dxa" w:w="234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PDF Generation</w:t>
            </w:r>
          </w:p>
        </w:tc>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Student report PDF</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iTextPDF + OpenHTMLtoPDF</w:t>
            </w:r>
          </w:p>
        </w:tc>
      </w:tr>
      <w:tr>
        <w:tc>
          <w:tcPr>
            <w:tcW w:type="dxa" w:w="234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Excel I/O</w:t>
            </w:r>
          </w:p>
        </w:tc>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Question bulk import/export</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Apache POI (backend)</w:t>
            </w:r>
          </w:p>
        </w:tc>
      </w:tr>
    </w:tbl>
    <w:p>
      <w:r>
        <w:rPr>
          <w:sz w:val="22"/>
          <w:szCs w:val="22"/>
        </w:rPr>
        <w:t xml:space="preserve"/>
      </w:r>
    </w:p>
    <w:p>
      <w:pPr>
        <w:pStyle w:val="Heading1"/>
      </w:pPr>
      <w:r>
        <w:rPr>
          <w:rFonts w:ascii="Arial" w:cs="Arial" w:eastAsia="Arial" w:hAnsi="Arial"/>
        </w:rPr>
        <w:t xml:space="preserve">9. Admin Tooling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3120"/>
        <w:gridCol w:w="3120"/>
        <w:gridCol w:w="3120"/>
      </w:tblGrid>
      <w:tr>
        <w:trPr>
          <w:tblHeader/>
        </w:trPr>
        <w:tc>
          <w:tcPr>
            <w:tcW w:type="dxa" w:w="312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Feature</w:t>
            </w:r>
          </w:p>
        </w:tc>
        <w:tc>
          <w:tcPr>
            <w:tcW w:type="dxa" w:w="312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API / Location</w:t>
            </w:r>
          </w:p>
        </w:tc>
        <w:tc>
          <w:tcPr>
            <w:tcW w:type="dxa" w:w="312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Status</w:t>
            </w:r>
          </w:p>
        </w:tc>
      </w:tr>
      <w:tr>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Assessment CRUD</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/assessments</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Live</w:t>
            </w:r>
          </w:p>
        </w:tc>
      </w:tr>
      <w:tr>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Question Bank + Excel Bulk Upload</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/assessment-questions</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Live</w:t>
            </w:r>
          </w:p>
        </w:tc>
      </w:tr>
      <w:tr>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Questionnaire Builder</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/api/questionnaire</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Live</w:t>
            </w:r>
          </w:p>
        </w:tc>
      </w:tr>
      <w:tr>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Measured Quality / Type / Tool Management</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/measured-qualities, /tools</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Live</w:t>
            </w:r>
          </w:p>
        </w:tc>
      </w:tr>
      <w:tr>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Career Management</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/career</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Live</w:t>
            </w:r>
          </w:p>
        </w:tc>
      </w:tr>
      <w:tr>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Translation Panel (Q + Options)</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/language-question</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Live</w:t>
            </w:r>
          </w:p>
        </w:tc>
      </w:tr>
      <w:tr>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Language Management</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/language-supported</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Live</w:t>
            </w:r>
          </w:p>
        </w:tc>
      </w:tr>
      <w:tr>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Report Generation Wizard</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/ReportGeneration (frontend)</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UI done, action pending</w:t>
            </w:r>
          </w:p>
        </w:tc>
      </w:tr>
      <w:tr>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Student Roster Management</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/student/*</w:t>
            </w:r>
          </w:p>
        </w:tc>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Live</w:t>
            </w:r>
          </w:p>
        </w:tc>
      </w:tr>
      <w:tr>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Institute / School Management</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/institute-detail</w:t>
            </w:r>
          </w:p>
        </w:tc>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Live</w:t>
            </w:r>
          </w:p>
        </w:tc>
      </w:tr>
    </w:tbl>
    <w:p>
      <w:r>
        <w:rPr>
          <w:sz w:val="22"/>
          <w:szCs w:val="22"/>
        </w:rPr>
        <w:t xml:space="preserve"/>
      </w:r>
    </w:p>
    <w:p>
      <w:pPr>
        <w:pStyle w:val="Heading1"/>
      </w:pPr>
      <w:r>
        <w:rPr>
          <w:rFonts w:ascii="Arial" w:cs="Arial" w:eastAsia="Arial" w:hAnsi="Arial"/>
        </w:rPr>
        <w:t xml:space="preserve">10. Known Gaps &amp; Backlog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3900"/>
        <w:gridCol w:w="1560"/>
        <w:gridCol w:w="3900"/>
      </w:tblGrid>
      <w:tr>
        <w:trPr>
          <w:tblHeader/>
        </w:trPr>
        <w:tc>
          <w:tcPr>
            <w:tcW w:type="dxa" w:w="390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Gap</w:t>
            </w:r>
          </w:p>
        </w:tc>
        <w:tc>
          <w:tcPr>
            <w:tcW w:type="dxa" w:w="156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Priority</w:t>
            </w:r>
          </w:p>
        </w:tc>
        <w:tc>
          <w:tcPr>
            <w:tcW w:type="dxa" w:w="390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Notes</w:t>
            </w:r>
          </w:p>
        </w:tc>
      </w:tr>
      <w:tr>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Report PDF generation from Report Generation page</w:t>
            </w:r>
          </w:p>
        </w:tc>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High</w:t>
            </w:r>
          </w:p>
        </w:tc>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Button exists, backend action not wired</w:t>
            </w:r>
          </w:p>
        </w:tc>
      </w:tr>
      <w:tr>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Batch Excel score export per cohort</w:t>
            </w:r>
          </w:p>
        </w:tc>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High</w:t>
            </w:r>
          </w:p>
        </w:tc>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Admin high-value use case</w:t>
            </w:r>
          </w:p>
        </w:tc>
      </w:tr>
      <w:tr>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Student-facing report page</w:t>
            </w:r>
          </w:p>
        </w:tc>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Medium</w:t>
            </w:r>
          </w:p>
        </w:tc>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Backend data ready, no frontend report view</w:t>
            </w:r>
          </w:p>
        </w:tc>
      </w:tr>
      <w:tr>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Percentile / normalised scoring</w:t>
            </w:r>
          </w:p>
        </w:tc>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Medium</w:t>
            </w:r>
          </w:p>
        </w:tc>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Raw scores only at present</w:t>
            </w:r>
          </w:p>
        </w:tc>
      </w:tr>
      <w:tr>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Report localisation (report in student's language)</w:t>
            </w:r>
          </w:p>
        </w:tc>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High</w:t>
            </w:r>
          </w:p>
        </w:tc>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Content model supports it, PDF generation does not</w:t>
            </w:r>
          </w:p>
        </w:tc>
      </w:tr>
      <w:tr>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Hindi admin UI</w:t>
            </w:r>
          </w:p>
        </w:tc>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Medium</w:t>
            </w:r>
          </w:p>
        </w:tc>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Requested by government school partners</w:t>
            </w:r>
          </w:p>
        </w:tc>
      </w:tr>
      <w:tr>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Mobile-responsive student assessment</w:t>
            </w:r>
          </w:p>
        </w:tc>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Low</w:t>
            </w:r>
          </w:p>
        </w:tc>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Currently blocked on mobile</w:t>
            </w:r>
          </w:p>
        </w:tc>
      </w:tr>
      <w:tr>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Offline / paper-based score ingestion</w:t>
            </w:r>
          </w:p>
        </w:tc>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Low</w:t>
            </w:r>
          </w:p>
        </w:tc>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Manual entry flow not built</w:t>
            </w:r>
          </w:p>
        </w:tc>
      </w:tr>
      <w:tr>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Cohort analytics dashboard</w:t>
            </w:r>
          </w:p>
        </w:tc>
        <w:tc>
          <w:tcPr>
            <w:tcW w:type="dxa" w:w="156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Medium</w:t>
            </w:r>
          </w:p>
        </w:tc>
        <w:tc>
          <w:tcPr>
            <w:tcW w:type="dxa" w:w="390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Planned</w:t>
            </w:r>
          </w:p>
        </w:tc>
      </w:tr>
      <w:tr>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Urdu / RTL language support</w:t>
            </w:r>
          </w:p>
        </w:tc>
        <w:tc>
          <w:tcPr>
            <w:tcW w:type="dxa" w:w="156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Low</w:t>
            </w:r>
          </w:p>
        </w:tc>
        <w:tc>
          <w:tcPr>
            <w:tcW w:type="dxa" w:w="390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No current partner demand</w:t>
            </w:r>
          </w:p>
        </w:tc>
      </w:tr>
    </w:tbl>
    <w:p>
      <w:r>
        <w:rPr>
          <w:sz w:val="22"/>
          <w:szCs w:val="22"/>
        </w:rPr>
        <w:t xml:space="preserve"/>
      </w:r>
    </w:p>
    <w:p>
      <w:r>
        <w:br w:type="page"/>
      </w:r>
    </w:p>
    <w:p>
      <w:pPr>
        <w:pStyle w:val="Heading1"/>
      </w:pPr>
      <w:r>
        <w:rPr>
          <w:rFonts w:ascii="Arial" w:cs="Arial" w:eastAsia="Arial" w:hAnsi="Arial"/>
        </w:rPr>
        <w:t xml:space="preserve">11. Language-Specific UX Considerations for India</w:t>
      </w:r>
    </w:p>
    <w:p>
      <w:pPr>
        <w:pStyle w:val="Heading2"/>
      </w:pPr>
      <w:r>
        <w:rPr>
          <w:rFonts w:ascii="Arial" w:cs="Arial" w:eastAsia="Arial" w:hAnsi="Arial"/>
        </w:rPr>
        <w:t xml:space="preserve">11.1 Script Rendering</w:t>
      </w:r>
    </w:p>
    <w:p>
      <w:pPr>
        <w:pStyle w:val="ListParagraph"/>
        <w:numPr>
          <w:ilvl w:val="0"/>
          <w:numId w:val="34"/>
        </w:numPr>
        <w:spacing w:after="80"/>
      </w:pPr>
      <w:r>
        <w:rPr>
          <w:rFonts w:ascii="Arial" w:cs="Arial" w:eastAsia="Arial" w:hAnsi="Arial"/>
          <w:sz w:val="22"/>
          <w:szCs w:val="22"/>
        </w:rPr>
        <w:t xml:space="preserve">Ensure web fonts for all supported scripts are loaded (Noto Sans family covers all Indian scripts)</w:t>
      </w:r>
    </w:p>
    <w:p>
      <w:pPr>
        <w:pStyle w:val="ListParagraph"/>
        <w:numPr>
          <w:ilvl w:val="0"/>
          <w:numId w:val="34"/>
        </w:numPr>
        <w:spacing w:after="80"/>
      </w:pPr>
      <w:r>
        <w:rPr>
          <w:rFonts w:ascii="Arial" w:cs="Arial" w:eastAsia="Arial" w:hAnsi="Arial"/>
          <w:sz w:val="22"/>
          <w:szCs w:val="22"/>
        </w:rPr>
        <w:t xml:space="preserve">Test with native speakers — Google Translate output is insufficient for psychometric assessments (context matters)</w:t>
      </w:r>
    </w:p>
    <w:p>
      <w:pPr>
        <w:pStyle w:val="ListParagraph"/>
        <w:numPr>
          <w:ilvl w:val="0"/>
          <w:numId w:val="34"/>
        </w:numPr>
        <w:spacing w:after="80"/>
      </w:pPr>
      <w:r>
        <w:rPr>
          <w:rFonts w:ascii="Arial" w:cs="Arial" w:eastAsia="Arial" w:hAnsi="Arial"/>
          <w:sz w:val="22"/>
          <w:szCs w:val="22"/>
        </w:rPr>
        <w:t xml:space="preserve">Questions must be professionally translated, not machine-translated</w:t>
      </w:r>
    </w:p>
    <w:p>
      <w:r>
        <w:rPr>
          <w:sz w:val="22"/>
          <w:szCs w:val="22"/>
        </w:rPr>
        <w:t xml:space="preserve"/>
      </w:r>
    </w:p>
    <w:p>
      <w:pPr>
        <w:pStyle w:val="Heading2"/>
      </w:pPr>
      <w:r>
        <w:rPr>
          <w:rFonts w:ascii="Arial" w:cs="Arial" w:eastAsia="Arial" w:hAnsi="Arial"/>
        </w:rPr>
        <w:t xml:space="preserve">11.2 Cultural Adaptation</w:t>
      </w:r>
    </w:p>
    <w:p>
      <w:pPr>
        <w:pStyle w:val="ListParagraph"/>
        <w:numPr>
          <w:ilvl w:val="0"/>
          <w:numId w:val="35"/>
        </w:numPr>
        <w:spacing w:after="80"/>
      </w:pPr>
      <w:r>
        <w:rPr>
          <w:rFonts w:ascii="Arial" w:cs="Arial" w:eastAsia="Arial" w:hAnsi="Arial"/>
          <w:sz w:val="22"/>
          <w:szCs w:val="22"/>
        </w:rPr>
        <w:t xml:space="preserve">Career categories must reflect the Indian career ecosystem (IAS, Engineering, Medicine, Agriculture, etc.)</w:t>
      </w:r>
    </w:p>
    <w:p>
      <w:pPr>
        <w:pStyle w:val="ListParagraph"/>
        <w:numPr>
          <w:ilvl w:val="0"/>
          <w:numId w:val="35"/>
        </w:numPr>
        <w:spacing w:after="80"/>
      </w:pPr>
      <w:r>
        <w:rPr>
          <w:rFonts w:ascii="Arial" w:cs="Arial" w:eastAsia="Arial" w:hAnsi="Arial"/>
          <w:sz w:val="22"/>
          <w:szCs w:val="22"/>
        </w:rPr>
        <w:t xml:space="preserve">Question phrasing must avoid culturally specific Western idioms</w:t>
      </w:r>
    </w:p>
    <w:p>
      <w:pPr>
        <w:pStyle w:val="ListParagraph"/>
        <w:numPr>
          <w:ilvl w:val="0"/>
          <w:numId w:val="35"/>
        </w:numPr>
        <w:spacing w:after="80"/>
      </w:pPr>
      <w:r>
        <w:rPr>
          <w:rFonts w:ascii="Arial" w:cs="Arial" w:eastAsia="Arial" w:hAnsi="Arial"/>
          <w:sz w:val="22"/>
          <w:szCs w:val="22"/>
        </w:rPr>
        <w:t xml:space="preserve">Example frames should use Indian contexts (village, urban market, school competition)</w:t>
      </w:r>
    </w:p>
    <w:p>
      <w:r>
        <w:rPr>
          <w:sz w:val="22"/>
          <w:szCs w:val="22"/>
        </w:rPr>
        <w:t xml:space="preserve"/>
      </w:r>
    </w:p>
    <w:p>
      <w:pPr>
        <w:pStyle w:val="Heading2"/>
      </w:pPr>
      <w:r>
        <w:rPr>
          <w:rFonts w:ascii="Arial" w:cs="Arial" w:eastAsia="Arial" w:hAnsi="Arial"/>
        </w:rPr>
        <w:t xml:space="preserve">11.3 Assessment Naming</w:t>
      </w:r>
    </w:p>
    <w:p>
      <w:pPr>
        <w:pStyle w:val="ListParagraph"/>
        <w:numPr>
          <w:ilvl w:val="0"/>
          <w:numId w:val="36"/>
        </w:numPr>
        <w:spacing w:after="80"/>
      </w:pPr>
      <w:r>
        <w:rPr>
          <w:rFonts w:ascii="Arial" w:cs="Arial" w:eastAsia="Arial" w:hAnsi="Arial"/>
          <w:sz w:val="22"/>
          <w:szCs w:val="22"/>
        </w:rPr>
        <w:t xml:space="preserve">Assessment names should be available in regional language</w:t>
      </w:r>
    </w:p>
    <w:p>
      <w:pPr>
        <w:pStyle w:val="ListParagraph"/>
        <w:numPr>
          <w:ilvl w:val="0"/>
          <w:numId w:val="36"/>
        </w:numPr>
        <w:spacing w:after="80"/>
      </w:pPr>
      <w:r>
        <w:rPr>
          <w:rFonts w:ascii="Arial" w:cs="Arial" w:eastAsia="Arial" w:hAnsi="Arial"/>
          <w:sz w:val="22"/>
          <w:szCs w:val="22"/>
        </w:rPr>
        <w:t xml:space="preserve">Report titles and section headings should render in student's chosen language</w:t>
      </w:r>
    </w:p>
    <w:p>
      <w:r>
        <w:rPr>
          <w:sz w:val="22"/>
          <w:szCs w:val="22"/>
        </w:rPr>
        <w:t xml:space="preserve"/>
      </w:r>
    </w:p>
    <w:p>
      <w:pPr>
        <w:pStyle w:val="Heading2"/>
      </w:pPr>
      <w:r>
        <w:rPr>
          <w:rFonts w:ascii="Arial" w:cs="Arial" w:eastAsia="Arial" w:hAnsi="Arial"/>
        </w:rPr>
        <w:t xml:space="preserve">11.4 Number &amp; Date Formatting</w:t>
      </w:r>
    </w:p>
    <w:p>
      <w:pPr>
        <w:pStyle w:val="ListParagraph"/>
        <w:numPr>
          <w:ilvl w:val="0"/>
          <w:numId w:val="37"/>
        </w:numPr>
        <w:spacing w:after="80"/>
      </w:pPr>
      <w:r>
        <w:rPr>
          <w:rFonts w:ascii="Arial" w:cs="Arial" w:eastAsia="Arial" w:hAnsi="Arial"/>
          <w:sz w:val="22"/>
          <w:szCs w:val="22"/>
        </w:rPr>
        <w:t xml:space="preserve">Use Indian number system where appropriate (lakh, crore) in score/report context</w:t>
      </w:r>
    </w:p>
    <w:p>
      <w:pPr>
        <w:pStyle w:val="ListParagraph"/>
        <w:numPr>
          <w:ilvl w:val="0"/>
          <w:numId w:val="37"/>
        </w:numPr>
        <w:spacing w:after="80"/>
      </w:pPr>
      <w:r>
        <w:rPr>
          <w:rFonts w:ascii="Arial" w:cs="Arial" w:eastAsia="Arial" w:hAnsi="Arial"/>
          <w:sz w:val="22"/>
          <w:szCs w:val="22"/>
        </w:rPr>
        <w:t xml:space="preserve">Dates in DD/MM/YYYY format throughout the platform</w:t>
      </w:r>
    </w:p>
    <w:p>
      <w:r>
        <w:rPr>
          <w:sz w:val="22"/>
          <w:szCs w:val="22"/>
        </w:rPr>
        <w:t xml:space="preserve"/>
      </w:r>
    </w:p>
    <w:p>
      <w:pPr>
        <w:pStyle w:val="Heading1"/>
      </w:pPr>
      <w:r>
        <w:rPr>
          <w:rFonts w:ascii="Arial" w:cs="Arial" w:eastAsia="Arial" w:hAnsi="Arial"/>
        </w:rPr>
        <w:t xml:space="preserve">12. Success Metrics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5616"/>
        <w:gridCol w:w="3744"/>
      </w:tblGrid>
      <w:tr>
        <w:trPr>
          <w:tblHeader/>
        </w:trPr>
        <w:tc>
          <w:tcPr>
            <w:tcW w:type="dxa" w:w="5616"/>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Metric</w:t>
            </w:r>
          </w:p>
        </w:tc>
        <w:tc>
          <w:tcPr>
            <w:tcW w:type="dxa" w:w="3744"/>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Target</w:t>
            </w:r>
          </w:p>
        </w:tc>
      </w:tr>
      <w:tr>
        <w:tc>
          <w:tcPr>
            <w:tcW w:type="dxa" w:w="5616"/>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 Assessments completed (started → submitted)</w:t>
            </w:r>
          </w:p>
        </w:tc>
        <w:tc>
          <w:tcPr>
            <w:tcW w:type="dxa" w:w="3744"/>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&gt; 85%</w:t>
            </w:r>
          </w:p>
        </w:tc>
      </w:tr>
      <w:tr>
        <w:tc>
          <w:tcPr>
            <w:tcW w:type="dxa" w:w="5616"/>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 Students choosing non-English language</w:t>
            </w:r>
          </w:p>
        </w:tc>
        <w:tc>
          <w:tcPr>
            <w:tcW w:type="dxa" w:w="3744"/>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&gt; 60%</w:t>
            </w:r>
          </w:p>
        </w:tc>
      </w:tr>
      <w:tr>
        <w:tc>
          <w:tcPr>
            <w:tcW w:type="dxa" w:w="5616"/>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Time for admin to generate batch report (100 students)</w:t>
            </w:r>
          </w:p>
        </w:tc>
        <w:tc>
          <w:tcPr>
            <w:tcW w:type="dxa" w:w="3744"/>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&lt; 2 minutes</w:t>
            </w:r>
          </w:p>
        </w:tc>
      </w:tr>
      <w:tr>
        <w:tc>
          <w:tcPr>
            <w:tcW w:type="dxa" w:w="5616"/>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Student report PDF generation success rate</w:t>
            </w:r>
          </w:p>
        </w:tc>
        <w:tc>
          <w:tcPr>
            <w:tcW w:type="dxa" w:w="3744"/>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&gt; 99%</w:t>
            </w:r>
          </w:p>
        </w:tc>
      </w:tr>
      <w:tr>
        <w:tc>
          <w:tcPr>
            <w:tcW w:type="dxa" w:w="5616"/>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Translation coverage (questions with Hindi translation) at launch</w:t>
            </w:r>
          </w:p>
        </w:tc>
        <w:tc>
          <w:tcPr>
            <w:tcW w:type="dxa" w:w="3744"/>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100%</w:t>
            </w:r>
          </w:p>
        </w:tc>
      </w:tr>
      <w:tr>
        <w:tc>
          <w:tcPr>
            <w:tcW w:type="dxa" w:w="5616"/>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Average assessment load time</w:t>
            </w:r>
          </w:p>
        </w:tc>
        <w:tc>
          <w:tcPr>
            <w:tcW w:type="dxa" w:w="3744"/>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&lt; 2 seconds</w:t>
            </w:r>
          </w:p>
        </w:tc>
      </w:tr>
      <w:tr>
        <w:tc>
          <w:tcPr>
            <w:tcW w:type="dxa" w:w="5616"/>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Institute admin satisfaction (NPS)</w:t>
            </w:r>
          </w:p>
        </w:tc>
        <w:tc>
          <w:tcPr>
            <w:tcW w:type="dxa" w:w="3744"/>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&gt; 50</w:t>
            </w:r>
          </w:p>
        </w:tc>
      </w:tr>
    </w:tbl>
    <w:p>
      <w:r>
        <w:rPr>
          <w:sz w:val="22"/>
          <w:szCs w:val="22"/>
        </w:rPr>
        <w:t xml:space="preserve"/>
      </w:r>
    </w:p>
    <w:p>
      <w:pPr>
        <w:pStyle w:val="Heading1"/>
      </w:pPr>
      <w:r>
        <w:rPr>
          <w:rFonts w:ascii="Arial" w:cs="Arial" w:eastAsia="Arial" w:hAnsi="Arial"/>
        </w:rPr>
        <w:t xml:space="preserve">13. Phased Rollout</w:t>
      </w:r>
    </w:p>
    <w:p>
      <w:pPr>
        <w:pStyle w:val="Heading2"/>
      </w:pPr>
      <w:r>
        <w:rPr>
          <w:rFonts w:ascii="Arial" w:cs="Arial" w:eastAsia="Arial" w:hAnsi="Arial"/>
        </w:rPr>
        <w:t xml:space="preserve">Phase 1 — Foundation (Current)</w:t>
      </w:r>
    </w:p>
    <w:p>
      <w:pPr>
        <w:pStyle w:val="ListParagraph"/>
        <w:numPr>
          <w:ilvl w:val="0"/>
          <w:numId w:val="38"/>
        </w:numPr>
        <w:spacing w:after="80"/>
      </w:pPr>
      <w:r>
        <w:rPr>
          <w:rFonts w:ascii="Arial" w:cs="Arial" w:eastAsia="Arial" w:hAnsi="Arial"/>
          <w:sz w:val="22"/>
          <w:szCs w:val="22"/>
        </w:rPr>
        <w:t xml:space="preserve">English-only assessment delivery</w:t>
      </w:r>
    </w:p>
    <w:p>
      <w:pPr>
        <w:pStyle w:val="ListParagraph"/>
        <w:numPr>
          <w:ilvl w:val="0"/>
          <w:numId w:val="38"/>
        </w:numPr>
        <w:spacing w:after="80"/>
      </w:pPr>
      <w:r>
        <w:rPr>
          <w:rFonts w:ascii="Arial" w:cs="Arial" w:eastAsia="Arial" w:hAnsi="Arial"/>
          <w:sz w:val="22"/>
          <w:szCs w:val="22"/>
        </w:rPr>
        <w:t xml:space="preserve">Admin management tools operational</w:t>
      </w:r>
    </w:p>
    <w:p>
      <w:pPr>
        <w:pStyle w:val="ListParagraph"/>
        <w:numPr>
          <w:ilvl w:val="0"/>
          <w:numId w:val="38"/>
        </w:numPr>
        <w:spacing w:after="80"/>
      </w:pPr>
      <w:r>
        <w:rPr>
          <w:rFonts w:ascii="Arial" w:cs="Arial" w:eastAsia="Arial" w:hAnsi="Arial"/>
          <w:sz w:val="22"/>
          <w:szCs w:val="22"/>
        </w:rPr>
        <w:t xml:space="preserve">Raw scoring and career mapping live</w:t>
      </w:r>
    </w:p>
    <w:p>
      <w:pPr>
        <w:pStyle w:val="ListParagraph"/>
        <w:numPr>
          <w:ilvl w:val="0"/>
          <w:numId w:val="38"/>
        </w:numPr>
        <w:spacing w:after="80"/>
      </w:pPr>
      <w:r>
        <w:rPr>
          <w:rFonts w:ascii="Arial" w:cs="Arial" w:eastAsia="Arial" w:hAnsi="Arial"/>
          <w:sz w:val="22"/>
          <w:szCs w:val="22"/>
        </w:rPr>
        <w:t xml:space="preserve">Report Generation UI (student selection + filter)</w:t>
      </w:r>
    </w:p>
    <w:p>
      <w:r>
        <w:rPr>
          <w:sz w:val="22"/>
          <w:szCs w:val="22"/>
        </w:rPr>
        <w:t xml:space="preserve"/>
      </w:r>
    </w:p>
    <w:p>
      <w:pPr>
        <w:pStyle w:val="Heading2"/>
      </w:pPr>
      <w:r>
        <w:rPr>
          <w:rFonts w:ascii="Arial" w:cs="Arial" w:eastAsia="Arial" w:hAnsi="Arial"/>
        </w:rPr>
        <w:t xml:space="preserve">Phase 2 — Multilingual Launch</w:t>
      </w:r>
    </w:p>
    <w:p>
      <w:pPr>
        <w:pStyle w:val="ListParagraph"/>
        <w:numPr>
          <w:ilvl w:val="0"/>
          <w:numId w:val="39"/>
        </w:numPr>
        <w:spacing w:after="80"/>
      </w:pPr>
      <w:r>
        <w:rPr>
          <w:rFonts w:ascii="Arial" w:cs="Arial" w:eastAsia="Arial" w:hAnsi="Arial"/>
          <w:sz w:val="22"/>
          <w:szCs w:val="22"/>
        </w:rPr>
        <w:t xml:space="preserve">Hindi + 4 regional languages (Marathi, Telugu, Tamil, Bengali)</w:t>
      </w:r>
    </w:p>
    <w:p>
      <w:pPr>
        <w:pStyle w:val="ListParagraph"/>
        <w:numPr>
          <w:ilvl w:val="0"/>
          <w:numId w:val="39"/>
        </w:numPr>
        <w:spacing w:after="80"/>
      </w:pPr>
      <w:r>
        <w:rPr>
          <w:rFonts w:ascii="Arial" w:cs="Arial" w:eastAsia="Arial" w:hAnsi="Arial"/>
          <w:sz w:val="22"/>
          <w:szCs w:val="22"/>
        </w:rPr>
        <w:t xml:space="preserve">Translation management panel for admins</w:t>
      </w:r>
    </w:p>
    <w:p>
      <w:pPr>
        <w:pStyle w:val="ListParagraph"/>
        <w:numPr>
          <w:ilvl w:val="0"/>
          <w:numId w:val="39"/>
        </w:numPr>
        <w:spacing w:after="80"/>
      </w:pPr>
      <w:r>
        <w:rPr>
          <w:rFonts w:ascii="Arial" w:cs="Arial" w:eastAsia="Arial" w:hAnsi="Arial"/>
          <w:sz w:val="22"/>
          <w:szCs w:val="22"/>
        </w:rPr>
        <w:t xml:space="preserve">Student language selector in assessment flow</w:t>
      </w:r>
    </w:p>
    <w:p>
      <w:pPr>
        <w:pStyle w:val="ListParagraph"/>
        <w:numPr>
          <w:ilvl w:val="0"/>
          <w:numId w:val="39"/>
        </w:numPr>
        <w:spacing w:after="80"/>
      </w:pPr>
      <w:r>
        <w:rPr>
          <w:rFonts w:ascii="Arial" w:cs="Arial" w:eastAsia="Arial" w:hAnsi="Arial"/>
          <w:sz w:val="22"/>
          <w:szCs w:val="22"/>
        </w:rPr>
        <w:t xml:space="preserve">Report PDF generation from admin report wizard</w:t>
      </w:r>
    </w:p>
    <w:p>
      <w:r>
        <w:rPr>
          <w:sz w:val="22"/>
          <w:szCs w:val="22"/>
        </w:rPr>
        <w:t xml:space="preserve"/>
      </w:r>
    </w:p>
    <w:p>
      <w:pPr>
        <w:pStyle w:val="Heading2"/>
      </w:pPr>
      <w:r>
        <w:rPr>
          <w:rFonts w:ascii="Arial" w:cs="Arial" w:eastAsia="Arial" w:hAnsi="Arial"/>
        </w:rPr>
        <w:t xml:space="preserve">Phase 3 — Insights &amp; Scale</w:t>
      </w:r>
    </w:p>
    <w:p>
      <w:pPr>
        <w:pStyle w:val="ListParagraph"/>
        <w:numPr>
          <w:ilvl w:val="0"/>
          <w:numId w:val="40"/>
        </w:numPr>
        <w:spacing w:after="80"/>
      </w:pPr>
      <w:r>
        <w:rPr>
          <w:rFonts w:ascii="Arial" w:cs="Arial" w:eastAsia="Arial" w:hAnsi="Arial"/>
          <w:sz w:val="22"/>
          <w:szCs w:val="22"/>
        </w:rPr>
        <w:t xml:space="preserve">Student-facing report view (web + PDF)</w:t>
      </w:r>
    </w:p>
    <w:p>
      <w:pPr>
        <w:pStyle w:val="ListParagraph"/>
        <w:numPr>
          <w:ilvl w:val="0"/>
          <w:numId w:val="40"/>
        </w:numPr>
        <w:spacing w:after="80"/>
      </w:pPr>
      <w:r>
        <w:rPr>
          <w:rFonts w:ascii="Arial" w:cs="Arial" w:eastAsia="Arial" w:hAnsi="Arial"/>
          <w:sz w:val="22"/>
          <w:szCs w:val="22"/>
        </w:rPr>
        <w:t xml:space="preserve">Batch Excel score export for admin</w:t>
      </w:r>
    </w:p>
    <w:p>
      <w:pPr>
        <w:pStyle w:val="ListParagraph"/>
        <w:numPr>
          <w:ilvl w:val="0"/>
          <w:numId w:val="40"/>
        </w:numPr>
        <w:spacing w:after="80"/>
      </w:pPr>
      <w:r>
        <w:rPr>
          <w:rFonts w:ascii="Arial" w:cs="Arial" w:eastAsia="Arial" w:hAnsi="Arial"/>
          <w:sz w:val="22"/>
          <w:szCs w:val="22"/>
        </w:rPr>
        <w:t xml:space="preserve">Cohort analytics dashboard</w:t>
      </w:r>
    </w:p>
    <w:p>
      <w:pPr>
        <w:pStyle w:val="ListParagraph"/>
        <w:numPr>
          <w:ilvl w:val="0"/>
          <w:numId w:val="40"/>
        </w:numPr>
        <w:spacing w:after="80"/>
      </w:pPr>
      <w:r>
        <w:rPr>
          <w:rFonts w:ascii="Arial" w:cs="Arial" w:eastAsia="Arial" w:hAnsi="Arial"/>
          <w:sz w:val="22"/>
          <w:szCs w:val="22"/>
        </w:rPr>
        <w:t xml:space="preserve">Normalised/percentile scoring</w:t>
      </w:r>
    </w:p>
    <w:p>
      <w:pPr>
        <w:pStyle w:val="ListParagraph"/>
        <w:numPr>
          <w:ilvl w:val="0"/>
          <w:numId w:val="40"/>
        </w:numPr>
        <w:spacing w:after="80"/>
      </w:pPr>
      <w:r>
        <w:rPr>
          <w:rFonts w:ascii="Arial" w:cs="Arial" w:eastAsia="Arial" w:hAnsi="Arial"/>
          <w:sz w:val="22"/>
          <w:szCs w:val="22"/>
        </w:rPr>
        <w:t xml:space="preserve">Hindi admin interface</w:t>
      </w:r>
    </w:p>
    <w:p>
      <w:r>
        <w:rPr>
          <w:sz w:val="22"/>
          <w:szCs w:val="22"/>
        </w:rPr>
        <w:t xml:space="preserve"/>
      </w:r>
    </w:p>
    <w:p>
      <w:pPr>
        <w:pStyle w:val="Heading2"/>
      </w:pPr>
      <w:r>
        <w:rPr>
          <w:rFonts w:ascii="Arial" w:cs="Arial" w:eastAsia="Arial" w:hAnsi="Arial"/>
        </w:rPr>
        <w:t xml:space="preserve">Phase 4 — Expansion</w:t>
      </w:r>
    </w:p>
    <w:p>
      <w:pPr>
        <w:pStyle w:val="ListParagraph"/>
        <w:numPr>
          <w:ilvl w:val="0"/>
          <w:numId w:val="41"/>
        </w:numPr>
        <w:spacing w:after="80"/>
      </w:pPr>
      <w:r>
        <w:rPr>
          <w:rFonts w:ascii="Arial" w:cs="Arial" w:eastAsia="Arial" w:hAnsi="Arial"/>
          <w:sz w:val="22"/>
          <w:szCs w:val="22"/>
        </w:rPr>
        <w:t xml:space="preserve">Full 11-language coverage</w:t>
      </w:r>
    </w:p>
    <w:p>
      <w:pPr>
        <w:pStyle w:val="ListParagraph"/>
        <w:numPr>
          <w:ilvl w:val="0"/>
          <w:numId w:val="41"/>
        </w:numPr>
        <w:spacing w:after="80"/>
      </w:pPr>
      <w:r>
        <w:rPr>
          <w:rFonts w:ascii="Arial" w:cs="Arial" w:eastAsia="Arial" w:hAnsi="Arial"/>
          <w:sz w:val="22"/>
          <w:szCs w:val="22"/>
        </w:rPr>
        <w:t xml:space="preserve">Mobile-responsive assessment (tablet support)</w:t>
      </w:r>
    </w:p>
    <w:p>
      <w:pPr>
        <w:pStyle w:val="ListParagraph"/>
        <w:numPr>
          <w:ilvl w:val="0"/>
          <w:numId w:val="41"/>
        </w:numPr>
        <w:spacing w:after="80"/>
      </w:pPr>
      <w:r>
        <w:rPr>
          <w:rFonts w:ascii="Arial" w:cs="Arial" w:eastAsia="Arial" w:hAnsi="Arial"/>
          <w:sz w:val="22"/>
          <w:szCs w:val="22"/>
        </w:rPr>
        <w:t xml:space="preserve">Offline score ingestion</w:t>
      </w:r>
    </w:p>
    <w:p>
      <w:pPr>
        <w:pStyle w:val="ListParagraph"/>
        <w:numPr>
          <w:ilvl w:val="0"/>
          <w:numId w:val="41"/>
        </w:numPr>
        <w:spacing w:after="80"/>
      </w:pPr>
      <w:r>
        <w:rPr>
          <w:rFonts w:ascii="Arial" w:cs="Arial" w:eastAsia="Arial" w:hAnsi="Arial"/>
          <w:sz w:val="22"/>
          <w:szCs w:val="22"/>
        </w:rPr>
        <w:t xml:space="preserve">API for third-party institute integrations</w:t>
      </w:r>
    </w:p>
    <w:p>
      <w:r>
        <w:rPr>
          <w:sz w:val="22"/>
          <w:szCs w:val="22"/>
        </w:rPr>
        <w:t xml:space="preserve"/>
      </w:r>
    </w:p>
    <w:p>
      <w:r>
        <w:br w:type="page"/>
      </w:r>
    </w:p>
    <w:p>
      <w:pPr>
        <w:pStyle w:val="Heading1"/>
      </w:pPr>
      <w:r>
        <w:rPr>
          <w:rFonts w:ascii="Arial" w:cs="Arial" w:eastAsia="Arial" w:hAnsi="Arial"/>
        </w:rPr>
        <w:t xml:space="preserve">14.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3120"/>
        <w:gridCol w:w="6240"/>
      </w:tblGrid>
      <w:tr>
        <w:trPr>
          <w:tblHeader/>
        </w:trPr>
        <w:tc>
          <w:tcPr>
            <w:tcW w:type="dxa" w:w="312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Term</w:t>
            </w:r>
          </w:p>
        </w:tc>
        <w:tc>
          <w:tcPr>
            <w:tcW w:type="dxa" w:w="6240"/>
            <w:tcBorders>
              <w:top w:val="single" w:color="C5D3E8" w:sz="1"/>
              <w:left w:val="single" w:color="C5D3E8" w:sz="1"/>
              <w:bottom w:val="single" w:color="C5D3E8" w:sz="1"/>
              <w:right w:val="single" w:color="C5D3E8" w:sz="1"/>
            </w:tcBorders>
            <w:shd w:fill="D5E8F0" w:val="clear"/>
            <w:vAlign w:val="center"/>
          </w:tcPr>
          <w:p>
            <w:pPr>
              <w:jc w:val="center"/>
            </w:pPr>
            <w:r>
              <w:rPr>
                <w:rFonts w:ascii="Arial" w:cs="Arial" w:eastAsia="Arial" w:hAnsi="Arial"/>
                <w:b/>
                <w:bCs/>
                <w:sz w:val="20"/>
                <w:szCs w:val="20"/>
              </w:rPr>
              <w:t xml:space="preserve">Definition</w:t>
            </w:r>
          </w:p>
        </w:tc>
      </w:tr>
      <w:tr>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Assessment</w:t>
            </w:r>
          </w:p>
        </w:tc>
        <w:tc>
          <w:tcPr>
            <w:tcW w:type="dxa" w:w="624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A configured instance of a Questionnaire assigned to students</w:t>
            </w:r>
          </w:p>
        </w:tc>
      </w:tr>
      <w:tr>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Questionnaire</w:t>
            </w:r>
          </w:p>
        </w:tc>
        <w:tc>
          <w:tcPr>
            <w:tcW w:type="dxa" w:w="624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A structured set of sections and questions used in assessments</w:t>
            </w:r>
          </w:p>
        </w:tc>
      </w:tr>
      <w:tr>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MeasuredQuality</w:t>
            </w:r>
          </w:p>
        </w:tc>
        <w:tc>
          <w:tcPr>
            <w:tcW w:type="dxa" w:w="624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A high-level psychological dimension (e.g., 'Leadership')</w:t>
            </w:r>
          </w:p>
        </w:tc>
      </w:tr>
      <w:tr>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MeasuredQualityType</w:t>
            </w:r>
          </w:p>
        </w:tc>
        <w:tc>
          <w:tcPr>
            <w:tcW w:type="dxa" w:w="624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A sub-dimension within a quality (e.g., 'Decision Making')</w:t>
            </w:r>
          </w:p>
        </w:tc>
      </w:tr>
      <w:tr>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Tool</w:t>
            </w:r>
          </w:p>
        </w:tc>
        <w:tc>
          <w:tcPr>
            <w:tcW w:type="dxa" w:w="624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A psychometric test instrument that measures specific qualities</w:t>
            </w:r>
          </w:p>
        </w:tc>
      </w:tr>
      <w:tr>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OptionScore</w:t>
            </w:r>
          </w:p>
        </w:tc>
        <w:tc>
          <w:tcPr>
            <w:tcW w:type="dxa" w:w="624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A score value assigned to an answer option for a specific quality type</w:t>
            </w:r>
          </w:p>
        </w:tc>
      </w:tr>
      <w:tr>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RawScore</w:t>
            </w:r>
          </w:p>
        </w:tc>
        <w:tc>
          <w:tcPr>
            <w:tcW w:type="dxa" w:w="624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Aggregated score per quality type for a student on an assessment</w:t>
            </w:r>
          </w:p>
        </w:tc>
      </w:tr>
      <w:tr>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Career Mapping</w:t>
            </w:r>
          </w:p>
        </w:tc>
        <w:tc>
          <w:tcPr>
            <w:tcW w:type="dxa" w:w="624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Association between quality types and career recommendations</w:t>
            </w:r>
          </w:p>
        </w:tc>
      </w:tr>
      <w:tr>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StudentAssessmentMapping</w:t>
            </w:r>
          </w:p>
        </w:tc>
        <w:tc>
          <w:tcPr>
            <w:tcW w:type="dxa" w:w="624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The record linking a student to an assessment with its status</w:t>
            </w:r>
          </w:p>
        </w:tc>
      </w:tr>
      <w:tr>
        <w:tc>
          <w:tcPr>
            <w:tcW w:type="dxa" w:w="3120"/>
            <w:tcBorders>
              <w:top w:val="single" w:color="C5D3E8" w:sz="1"/>
              <w:left w:val="single" w:color="C5D3E8" w:sz="1"/>
              <w:bottom w:val="single" w:color="C5D3E8" w:sz="1"/>
              <w:right w:val="single" w:color="C5D3E8" w:sz="1"/>
            </w:tcBorders>
            <w:shd w:fill="F5F8FF" w:val="clear"/>
          </w:tcPr>
          <w:p>
            <w:r>
              <w:rPr>
                <w:rFonts w:ascii="Arial" w:cs="Arial" w:eastAsia="Arial" w:hAnsi="Arial"/>
                <w:b/>
                <w:bCs/>
                <w:sz w:val="20"/>
                <w:szCs w:val="20"/>
              </w:rPr>
              <w:t xml:space="preserve">Institute</w:t>
            </w:r>
          </w:p>
        </w:tc>
        <w:tc>
          <w:tcPr>
            <w:tcW w:type="dxa" w:w="6240"/>
            <w:tcBorders>
              <w:top w:val="single" w:color="C5D3E8" w:sz="1"/>
              <w:left w:val="single" w:color="C5D3E8" w:sz="1"/>
              <w:bottom w:val="single" w:color="C5D3E8" w:sz="1"/>
              <w:right w:val="single" w:color="C5D3E8" w:sz="1"/>
            </w:tcBorders>
            <w:shd w:fill="F5F8FF" w:val="clear"/>
          </w:tcPr>
          <w:p>
            <w:r>
              <w:rPr>
                <w:rFonts w:ascii="Arial" w:cs="Arial" w:eastAsia="Arial" w:hAnsi="Arial"/>
                <w:b w:val="false"/>
                <w:bCs w:val="false"/>
                <w:sz w:val="20"/>
                <w:szCs w:val="20"/>
              </w:rPr>
              <w:t xml:space="preserve">A school or college registered on the platform</w:t>
            </w:r>
          </w:p>
        </w:tc>
      </w:tr>
      <w:tr>
        <w:tc>
          <w:tcPr>
            <w:tcW w:type="dxa" w:w="3120"/>
            <w:tcBorders>
              <w:top w:val="single" w:color="C5D3E8" w:sz="1"/>
              <w:left w:val="single" w:color="C5D3E8" w:sz="1"/>
              <w:bottom w:val="single" w:color="C5D3E8" w:sz="1"/>
              <w:right w:val="single" w:color="C5D3E8" w:sz="1"/>
            </w:tcBorders>
            <w:shd w:fill="FFFFFF" w:val="clear"/>
          </w:tcPr>
          <w:p>
            <w:r>
              <w:rPr>
                <w:rFonts w:ascii="Arial" w:cs="Arial" w:eastAsia="Arial" w:hAnsi="Arial"/>
                <w:b/>
                <w:bCs/>
                <w:sz w:val="20"/>
                <w:szCs w:val="20"/>
              </w:rPr>
              <w:t xml:space="preserve">Session Token</w:t>
            </w:r>
          </w:p>
        </w:tc>
        <w:tc>
          <w:tcPr>
            <w:tcW w:type="dxa" w:w="6240"/>
            <w:tcBorders>
              <w:top w:val="single" w:color="C5D3E8" w:sz="1"/>
              <w:left w:val="single" w:color="C5D3E8" w:sz="1"/>
              <w:bottom w:val="single" w:color="C5D3E8" w:sz="1"/>
              <w:right w:val="single" w:color="C5D3E8" w:sz="1"/>
            </w:tcBorders>
            <w:shd w:fill="FFFFFF" w:val="clear"/>
          </w:tcPr>
          <w:p>
            <w:r>
              <w:rPr>
                <w:rFonts w:ascii="Arial" w:cs="Arial" w:eastAsia="Arial" w:hAnsi="Arial"/>
                <w:b w:val="false"/>
                <w:bCs w:val="false"/>
                <w:sz w:val="20"/>
                <w:szCs w:val="20"/>
              </w:rPr>
              <w:t xml:space="preserve">A short-lived token that secures an active assessment session</w:t>
            </w:r>
          </w:p>
        </w:tc>
      </w:tr>
    </w:tbl>
    <w:p>
      <w:r>
        <w:rPr>
          <w:sz w:val="22"/>
          <w:szCs w:val="22"/>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Career-Nine — Psychometric Assessment Platform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4D7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2026-03-16T08:12:12.742Z</dcterms:created>
  <dcterms:modified xsi:type="dcterms:W3CDTF">2026-03-16T08:12:12.742Z</dcterms:modified>
</cp:coreProperties>
</file>

<file path=docProps/custom.xml><?xml version="1.0" encoding="utf-8"?>
<Properties xmlns="http://schemas.openxmlformats.org/officeDocument/2006/custom-properties" xmlns:vt="http://schemas.openxmlformats.org/officeDocument/2006/docPropsVTypes"/>
</file>