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hd w:val="clear" w:color="auto" w:fill="E30613"/>
      </w:pPr>
      <w:r>
        <w:rPr>
          <w:rFonts w:ascii="Calibri" w:hAnsi="Calibri"/>
          <w:b/>
          <w:color w:val="FFFFFF"/>
          <w:sz w:val="24"/>
        </w:rPr>
        <w:t>SENAI · Documentação de Software</w:t>
      </w:r>
    </w:p>
    <w:p/>
    <w:p/>
    <w:p/>
    <w:p/>
    <w:p>
      <w:r>
        <w:rPr>
          <w:rFonts w:ascii="Calibri" w:hAnsi="Calibri"/>
          <w:b/>
          <w:color w:val="E30613"/>
          <w:sz w:val="68"/>
        </w:rPr>
        <w:t>Embaplan</w:t>
      </w:r>
    </w:p>
    <w:p>
      <w:r>
        <w:rPr>
          <w:rFonts w:ascii="Calibri" w:hAnsi="Calibri"/>
          <w:color w:val="0B0B0B"/>
          <w:sz w:val="28"/>
        </w:rPr>
        <w:t>Documentação Técnica e de Negócio</w:t>
      </w:r>
    </w:p>
    <w:p>
      <w:pPr>
        <w:pBdr>
          <w:bottom w:val="single" w:sz="18" w:space="4" w:color="E30613"/>
        </w:pBdr>
      </w:pPr>
    </w:p>
    <w:p/>
    <w:p/>
    <w:p/>
    <w:p/>
    <w:p/>
    <w:p/>
    <w:p/>
    <w:p/>
    <w:p/>
    <w:p/>
    <w:p>
      <w:r>
        <w:rPr>
          <w:rFonts w:ascii="Calibri" w:hAnsi="Calibri"/>
          <w:color w:val="6B7280"/>
          <w:sz w:val="22"/>
        </w:rPr>
        <w:t>Plataforma de inteligência para anúncios de marketplace (Shopee Ads)</w:t>
      </w:r>
    </w:p>
    <w:p>
      <w:r>
        <w:rPr>
          <w:rFonts w:ascii="Calibri" w:hAnsi="Calibri"/>
          <w:color w:val="6B7280"/>
          <w:sz w:val="22"/>
        </w:rPr>
        <w:t>Versão do documento: 1.0</w:t>
      </w:r>
    </w:p>
    <w:p>
      <w:r>
        <w:rPr>
          <w:rFonts w:ascii="Calibri" w:hAnsi="Calibri"/>
          <w:color w:val="6B7280"/>
          <w:sz w:val="22"/>
        </w:rPr>
        <w:t>Data: 24/06/2026</w:t>
      </w:r>
    </w:p>
    <w:p>
      <w:r>
        <w:rPr>
          <w:rFonts w:ascii="Calibri" w:hAnsi="Calibri"/>
          <w:color w:val="6B7280"/>
          <w:sz w:val="22"/>
        </w:rPr>
        <w:t>Autor: Doc Master</w:t>
      </w:r>
    </w:p>
    <w:p>
      <w:pPr>
        <w:shd w:val="clear" w:color="auto" w:fill="8B0410"/>
      </w:pPr>
      <w:r>
        <w:rPr>
          <w:rFonts w:ascii="Calibri" w:hAnsi="Calibri"/>
          <w:color w:val="FFFFFF"/>
          <w:sz w:val="18"/>
        </w:rPr>
        <w:t>Confidencial — uso interno</w:t>
      </w:r>
    </w:p>
    <w:p>
      <w:r>
        <w:br w:type="page"/>
      </w:r>
    </w:p>
    <w:p>
      <w:r>
        <w:rPr>
          <w:rFonts w:ascii="Calibri" w:hAnsi="Calibri"/>
          <w:b/>
          <w:color w:val="E30613"/>
          <w:sz w:val="36"/>
        </w:rPr>
        <w:t>Sumário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rFonts w:ascii="Calibri" w:hAnsi="Calibri"/>
          <w:i/>
          <w:color w:val="6B7280"/>
          <w:sz w:val="17"/>
        </w:rPr>
        <w:t>(Clique com o botão direito → Atualizar campo para gerar o índice.)</w:t>
      </w:r>
    </w:p>
    <w:p>
      <w:r>
        <w:br w:type="page"/>
      </w:r>
    </w:p>
    <w:p>
      <w:pPr>
        <w:pStyle w:val="Heading2"/>
        <w:spacing w:before="280" w:after="120"/>
        <w:pBdr>
          <w:bottom w:val="single" w:sz="8" w:space="4" w:color="D1D5DB"/>
        </w:pBdr>
      </w:pPr>
      <w:r>
        <w:rPr>
          <w:rFonts w:ascii="Calibri" w:hAnsi="Calibri"/>
          <w:b/>
          <w:color w:val="0B0B0B"/>
          <w:sz w:val="28"/>
        </w:rPr>
        <w:t>Sumário Executivo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 xml:space="preserve">O </w:t>
      </w:r>
      <w:r>
        <w:rPr>
          <w:rFonts w:ascii="Calibri" w:hAnsi="Calibri"/>
          <w:b/>
          <w:color w:val="1F2937"/>
          <w:sz w:val="21"/>
        </w:rPr>
        <w:t>Embaplan</w:t>
      </w:r>
      <w:r>
        <w:rPr>
          <w:rFonts w:ascii="Calibri" w:hAnsi="Calibri"/>
          <w:b w:val="0"/>
          <w:color w:val="1F2937"/>
          <w:sz w:val="21"/>
        </w:rPr>
        <w:t xml:space="preserve"> é uma plataforma de inteligência para gestão de anúncios em marketplace (foco em </w:t>
      </w:r>
      <w:r>
        <w:rPr>
          <w:rFonts w:ascii="Calibri" w:hAnsi="Calibri"/>
          <w:b/>
          <w:color w:val="1F2937"/>
          <w:sz w:val="21"/>
        </w:rPr>
        <w:t>Shopee Ads</w:t>
      </w:r>
      <w:r>
        <w:rPr>
          <w:rFonts w:ascii="Calibri" w:hAnsi="Calibri"/>
          <w:b w:val="0"/>
          <w:color w:val="1F2937"/>
          <w:sz w:val="21"/>
        </w:rPr>
        <w:t xml:space="preserve">) que transforma planilhas mensais de desempenho em </w:t>
      </w:r>
      <w:r>
        <w:rPr>
          <w:rFonts w:ascii="Calibri" w:hAnsi="Calibri"/>
          <w:b/>
          <w:color w:val="1F2937"/>
          <w:sz w:val="21"/>
        </w:rPr>
        <w:t>análises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alibri" w:hAnsi="Calibri"/>
          <w:b/>
          <w:color w:val="1F2937"/>
          <w:sz w:val="21"/>
        </w:rPr>
        <w:t>histórico evolutivo versionado</w:t>
      </w:r>
      <w:r>
        <w:rPr>
          <w:rFonts w:ascii="Calibri" w:hAnsi="Calibri"/>
          <w:b w:val="0"/>
          <w:color w:val="1F2937"/>
          <w:sz w:val="21"/>
        </w:rPr>
        <w:t xml:space="preserve"> e </w:t>
      </w:r>
      <w:r>
        <w:rPr>
          <w:rFonts w:ascii="Calibri" w:hAnsi="Calibri"/>
          <w:b/>
          <w:color w:val="1F2937"/>
          <w:sz w:val="21"/>
        </w:rPr>
        <w:t>recomendações acionáveis geradas por IA</w:t>
      </w:r>
      <w:r>
        <w:rPr>
          <w:rFonts w:ascii="Calibri" w:hAnsi="Calibri"/>
          <w:b w:val="0"/>
          <w:color w:val="1F2937"/>
          <w:sz w:val="21"/>
        </w:rPr>
        <w:t xml:space="preserve">, sempre com </w:t>
      </w:r>
      <w:r>
        <w:rPr>
          <w:rFonts w:ascii="Calibri" w:hAnsi="Calibri"/>
          <w:b/>
          <w:color w:val="1F2937"/>
          <w:sz w:val="21"/>
        </w:rPr>
        <w:t>impacto financeiro estimado em R$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 xml:space="preserve">O público-alvo são </w:t>
      </w:r>
      <w:r>
        <w:rPr>
          <w:rFonts w:ascii="Calibri" w:hAnsi="Calibri"/>
          <w:b/>
          <w:color w:val="1F2937"/>
          <w:sz w:val="21"/>
        </w:rPr>
        <w:t>analistas e gestores de tráfego/e-commerce</w:t>
      </w:r>
      <w:r>
        <w:rPr>
          <w:rFonts w:ascii="Calibri" w:hAnsi="Calibri"/>
          <w:b w:val="0"/>
          <w:color w:val="1F2937"/>
          <w:sz w:val="21"/>
        </w:rPr>
        <w:t xml:space="preserve"> que operam anúncios na Shopee e precisam decidir onde </w:t>
      </w:r>
      <w:r>
        <w:rPr>
          <w:rFonts w:ascii="Calibri" w:hAnsi="Calibri"/>
          <w:b/>
          <w:color w:val="1F2937"/>
          <w:sz w:val="21"/>
        </w:rPr>
        <w:t>escalar, pausar ou otimizar</w:t>
      </w:r>
      <w:r>
        <w:rPr>
          <w:rFonts w:ascii="Calibri" w:hAnsi="Calibri"/>
          <w:b w:val="0"/>
          <w:color w:val="1F2937"/>
          <w:sz w:val="21"/>
        </w:rPr>
        <w:t xml:space="preserve"> campanhas. O produto substitui a leitura manual de planilhas extensas (ROAS, ACOS, lucro, conversão) por um </w:t>
      </w:r>
      <w:r>
        <w:rPr>
          <w:rFonts w:ascii="Calibri" w:hAnsi="Calibri"/>
          <w:b/>
          <w:color w:val="1F2937"/>
          <w:sz w:val="21"/>
        </w:rPr>
        <w:t>dashboard com KPIs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alibri" w:hAnsi="Calibri"/>
          <w:b/>
          <w:color w:val="1F2937"/>
          <w:sz w:val="21"/>
        </w:rPr>
        <w:t>comparação entre lojas e períodos</w:t>
      </w:r>
      <w:r>
        <w:rPr>
          <w:rFonts w:ascii="Calibri" w:hAnsi="Calibri"/>
          <w:b w:val="0"/>
          <w:color w:val="1F2937"/>
          <w:sz w:val="21"/>
        </w:rPr>
        <w:t xml:space="preserve"> e um </w:t>
      </w:r>
      <w:r>
        <w:rPr>
          <w:rFonts w:ascii="Calibri" w:hAnsi="Calibri"/>
          <w:b/>
          <w:color w:val="1F2937"/>
          <w:sz w:val="21"/>
        </w:rPr>
        <w:t>agente de IA conversacional</w:t>
      </w:r>
      <w:r>
        <w:rPr>
          <w:rFonts w:ascii="Calibri" w:hAnsi="Calibri"/>
          <w:b w:val="0"/>
          <w:color w:val="1F2937"/>
          <w:sz w:val="21"/>
        </w:rPr>
        <w:t xml:space="preserve"> que audita anúncios usando dados reais — com regras rígidas anti-alucinação.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Stack em uma frase:</w:t>
      </w:r>
      <w:r>
        <w:rPr>
          <w:rFonts w:ascii="Calibri" w:hAnsi="Calibri"/>
          <w:b w:val="0"/>
          <w:color w:val="1F2937"/>
          <w:sz w:val="21"/>
        </w:rPr>
        <w:t xml:space="preserve"> frontend SPA single-file (</w:t>
      </w:r>
      <w:r>
        <w:rPr>
          <w:rFonts w:ascii="Consolas" w:hAnsi="Consolas"/>
          <w:b w:val="0"/>
          <w:color w:val="8B0410"/>
          <w:sz w:val="21"/>
        </w:rPr>
        <w:t>front.html</w:t>
      </w:r>
      <w:r>
        <w:rPr>
          <w:rFonts w:ascii="Calibri" w:hAnsi="Calibri"/>
          <w:b w:val="0"/>
          <w:color w:val="1F2937"/>
          <w:sz w:val="21"/>
        </w:rPr>
        <w:t xml:space="preserve">, HTML/CSS/JS vanilla) → backend orquestrado em </w:t>
      </w:r>
      <w:r>
        <w:rPr>
          <w:rFonts w:ascii="Calibri" w:hAnsi="Calibri"/>
          <w:b/>
          <w:color w:val="1F2937"/>
          <w:sz w:val="21"/>
        </w:rPr>
        <w:t>n8n</w:t>
      </w:r>
      <w:r>
        <w:rPr>
          <w:rFonts w:ascii="Calibri" w:hAnsi="Calibri"/>
          <w:b w:val="0"/>
          <w:color w:val="1F2937"/>
          <w:sz w:val="21"/>
        </w:rPr>
        <w:t xml:space="preserve"> (webhooks REST) → </w:t>
      </w:r>
      <w:r>
        <w:rPr>
          <w:rFonts w:ascii="Calibri" w:hAnsi="Calibri"/>
          <w:b/>
          <w:color w:val="1F2937"/>
          <w:sz w:val="21"/>
        </w:rPr>
        <w:t>Supabase/PostgreSQL</w:t>
      </w:r>
      <w:r>
        <w:rPr>
          <w:rFonts w:ascii="Calibri" w:hAnsi="Calibri"/>
          <w:b w:val="0"/>
          <w:color w:val="1F2937"/>
          <w:sz w:val="21"/>
        </w:rPr>
        <w:t xml:space="preserve"> com a lógica de negócio em funções RPC </w:t>
      </w:r>
      <w:r>
        <w:rPr>
          <w:rFonts w:ascii="Consolas" w:hAnsi="Consolas"/>
          <w:b w:val="0"/>
          <w:color w:val="8B0410"/>
          <w:sz w:val="21"/>
        </w:rPr>
        <w:t>SECURITY DEFINER</w:t>
      </w:r>
      <w:r>
        <w:rPr>
          <w:rFonts w:ascii="Calibri" w:hAnsi="Calibri"/>
          <w:b w:val="0"/>
          <w:color w:val="1F2937"/>
          <w:sz w:val="21"/>
        </w:rPr>
        <w:t xml:space="preserve">, somado a </w:t>
      </w:r>
      <w:r>
        <w:rPr>
          <w:rFonts w:ascii="Calibri" w:hAnsi="Calibri"/>
          <w:b/>
          <w:color w:val="1F2937"/>
          <w:sz w:val="21"/>
        </w:rPr>
        <w:t>Google Sheets/Drive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alibri" w:hAnsi="Calibri"/>
          <w:b/>
          <w:color w:val="1F2937"/>
          <w:sz w:val="21"/>
        </w:rPr>
        <w:t>Google Gemini</w:t>
      </w:r>
      <w:r>
        <w:rPr>
          <w:rFonts w:ascii="Calibri" w:hAnsi="Calibri"/>
          <w:b w:val="0"/>
          <w:color w:val="1F2937"/>
          <w:sz w:val="21"/>
        </w:rPr>
        <w:t xml:space="preserve"> (chat) e </w:t>
      </w:r>
      <w:r>
        <w:rPr>
          <w:rFonts w:ascii="Calibri" w:hAnsi="Calibri"/>
          <w:b/>
          <w:color w:val="1F2937"/>
          <w:sz w:val="21"/>
        </w:rPr>
        <w:t>Azure OpenAI</w:t>
      </w:r>
      <w:r>
        <w:rPr>
          <w:rFonts w:ascii="Calibri" w:hAnsi="Calibri"/>
          <w:b w:val="0"/>
          <w:color w:val="1F2937"/>
          <w:sz w:val="21"/>
        </w:rPr>
        <w:t xml:space="preserve"> (recomendações).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0FE"/>
            <w:tcBorders>
              <w:left w:val="single" w:sz="36" w:space="0" w:color="1D4ED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D4ED8"/>
                <w:sz w:val="20"/>
              </w:rPr>
              <w:t>ℹ  Nota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Esta documentação foi gerada por engenharia reversa do repositório (código-fonte, migrations SQL e workflows n8n). Afirmações inferidas estão marcadas com </w:t>
            </w:r>
            <w:r>
              <w:rPr>
                <w:rFonts w:ascii="Consolas" w:hAnsi="Consolas"/>
                <w:b w:val="0"/>
                <w:color w:val="8B0410"/>
                <w:sz w:val="20"/>
              </w:rPr>
              <w:t>(inferido)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. Itens não localizados no código são registrados como "não identificado".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  <w:pBdr>
          <w:bottom w:val="single" w:sz="8" w:space="4" w:color="D1D5DB"/>
        </w:pBdr>
      </w:pPr>
      <w:r>
        <w:rPr>
          <w:rFonts w:ascii="Calibri" w:hAnsi="Calibri"/>
          <w:b/>
          <w:color w:val="0B0B0B"/>
          <w:sz w:val="28"/>
        </w:rPr>
        <w:t>1. Visão de Negócio</w:t>
      </w: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1.1 Propósito e problema resolvido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 xml:space="preserve">Operar anúncios em marketplaces gera planilhas extensas e de difícil interpretação. O analista precisa cruzar dezenas de métricas (ROAS, ACOS, lucro, margem, conversão, CTR, ticket médio) por anúncio, por produto e por loja, e ainda acompanhar a </w:t>
      </w:r>
      <w:r>
        <w:rPr>
          <w:rFonts w:ascii="Calibri" w:hAnsi="Calibri"/>
          <w:b/>
          <w:color w:val="1F2937"/>
          <w:sz w:val="21"/>
        </w:rPr>
        <w:t>evolução ao longo do tempo</w:t>
      </w:r>
      <w:r>
        <w:rPr>
          <w:rFonts w:ascii="Calibri" w:hAnsi="Calibri"/>
          <w:b w:val="0"/>
          <w:color w:val="1F2937"/>
          <w:sz w:val="21"/>
        </w:rPr>
        <w:t xml:space="preserve"> para saber se as ações tomadas deram certo.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>O Embaplan resolve isso ao: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Ingerir planilhas mensais</w:t>
      </w:r>
      <w:r>
        <w:rPr>
          <w:rFonts w:ascii="Calibri" w:hAnsi="Calibri"/>
          <w:b w:val="0"/>
          <w:color w:val="1F2937"/>
          <w:sz w:val="21"/>
        </w:rPr>
        <w:t xml:space="preserve"> e manter um </w:t>
      </w:r>
      <w:r>
        <w:rPr>
          <w:rFonts w:ascii="Calibri" w:hAnsi="Calibri"/>
          <w:b/>
          <w:color w:val="1F2937"/>
          <w:sz w:val="21"/>
        </w:rPr>
        <w:t>histórico versionado por período</w:t>
      </w:r>
      <w:r>
        <w:rPr>
          <w:rFonts w:ascii="Calibri" w:hAnsi="Calibri"/>
          <w:b w:val="0"/>
          <w:color w:val="1F2937"/>
          <w:sz w:val="21"/>
        </w:rPr>
        <w:t xml:space="preserve"> (batches idempotentes), permitindo comparar "antes vs. depois".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 w:val="0"/>
          <w:color w:val="1F2937"/>
          <w:sz w:val="21"/>
        </w:rPr>
        <w:t xml:space="preserve">Oferecer um </w:t>
      </w:r>
      <w:r>
        <w:rPr>
          <w:rFonts w:ascii="Calibri" w:hAnsi="Calibri"/>
          <w:b/>
          <w:color w:val="1F2937"/>
          <w:sz w:val="21"/>
        </w:rPr>
        <w:t>agente de IA conversacional</w:t>
      </w:r>
      <w:r>
        <w:rPr>
          <w:rFonts w:ascii="Calibri" w:hAnsi="Calibri"/>
          <w:b w:val="0"/>
          <w:color w:val="1F2937"/>
          <w:sz w:val="21"/>
        </w:rPr>
        <w:t xml:space="preserve"> que audita anúncios a partir de </w:t>
      </w:r>
      <w:r>
        <w:rPr>
          <w:rFonts w:ascii="Calibri" w:hAnsi="Calibri"/>
          <w:b/>
          <w:color w:val="1F2937"/>
          <w:sz w:val="21"/>
        </w:rPr>
        <w:t>dados reais</w:t>
      </w:r>
      <w:r>
        <w:rPr>
          <w:rFonts w:ascii="Calibri" w:hAnsi="Calibri"/>
          <w:b w:val="0"/>
          <w:color w:val="1F2937"/>
          <w:sz w:val="21"/>
        </w:rPr>
        <w:t xml:space="preserve"> (sem alucinar) e gera recomendações priorizadas com </w:t>
      </w:r>
      <w:r>
        <w:rPr>
          <w:rFonts w:ascii="Calibri" w:hAnsi="Calibri"/>
          <w:b/>
          <w:color w:val="1F2937"/>
          <w:sz w:val="21"/>
        </w:rPr>
        <w:t>impacto em R$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 w:val="0"/>
          <w:color w:val="1F2937"/>
          <w:sz w:val="21"/>
        </w:rPr>
        <w:t xml:space="preserve">Disponibilizar um </w:t>
      </w:r>
      <w:r>
        <w:rPr>
          <w:rFonts w:ascii="Calibri" w:hAnsi="Calibri"/>
          <w:b/>
          <w:color w:val="1F2937"/>
          <w:sz w:val="21"/>
        </w:rPr>
        <w:t>dashboard analítico</w:t>
      </w:r>
      <w:r>
        <w:rPr>
          <w:rFonts w:ascii="Calibri" w:hAnsi="Calibri"/>
          <w:b w:val="0"/>
          <w:color w:val="1F2937"/>
          <w:sz w:val="21"/>
        </w:rPr>
        <w:t xml:space="preserve"> com KPIs, alertas de anúncios críticos, comparação entre lojas e evolução do portfólio.</w:t>
      </w: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1.2 Atores e papéis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Ator</w:t>
            </w:r>
          </w:p>
        </w:tc>
        <w:tc>
          <w:tcPr>
            <w:tcW w:type="dxa" w:w="2412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2412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Permissões / Escopo</w:t>
            </w:r>
          </w:p>
        </w:tc>
        <w:tc>
          <w:tcPr>
            <w:tcW w:type="dxa" w:w="2412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Origem no código</w:t>
            </w:r>
          </w:p>
        </w:tc>
      </w:tr>
      <w:tr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Administrador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admin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Gestão completa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Pode gerenciar usuários, papéis, batches e operações administrativas; gated por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embaplan_is_admin()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raw_user_meta_data-&gt;&gt;'role'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; migration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003_admin_guards.sql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Visualizador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(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visualizador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Consulta/operação padrão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Acessa chat, dashboard, upload e recomendações; sem operações admin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Papel default em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002_add_roles.sql</w:t>
            </w:r>
          </w:p>
        </w:tc>
      </w:tr>
      <w:tr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2937"/>
                <w:sz w:val="18"/>
              </w:rPr>
              <w:t>Agente de IA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(sistema)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Consultor automatizado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Audita anúncios e gera recomendações via tools; não é um login humano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 - Agent IA.json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CF3E6"/>
            <w:tcBorders>
              <w:left w:val="single" w:sz="36" w:space="0" w:color="B45309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45309"/>
                <w:sz w:val="20"/>
              </w:rPr>
              <w:t>⚠  Atenção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No estado atual, o login do </w:t>
            </w:r>
            <w:r>
              <w:rPr>
                <w:rFonts w:ascii="Consolas" w:hAnsi="Consolas"/>
                <w:b w:val="0"/>
                <w:color w:val="8B0410"/>
                <w:sz w:val="20"/>
              </w:rPr>
              <w:t>front.html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 usa credenciais fixas (</w:t>
            </w:r>
            <w:r>
              <w:rPr>
                <w:rFonts w:ascii="Consolas" w:hAnsi="Consolas"/>
                <w:b w:val="0"/>
                <w:color w:val="8B0410"/>
                <w:sz w:val="20"/>
              </w:rPr>
              <w:t>admin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/</w:t>
            </w:r>
            <w:r>
              <w:rPr>
                <w:rFonts w:ascii="Consolas" w:hAnsi="Consolas"/>
                <w:b w:val="0"/>
                <w:color w:val="8B0410"/>
                <w:sz w:val="20"/>
              </w:rPr>
              <w:t>admin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) com token estático em </w:t>
            </w:r>
            <w:r>
              <w:rPr>
                <w:rFonts w:ascii="Consolas" w:hAnsi="Consolas"/>
                <w:b w:val="0"/>
                <w:color w:val="8B0410"/>
                <w:sz w:val="20"/>
              </w:rPr>
              <w:t>localStorage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, </w:t>
            </w:r>
            <w:r>
              <w:rPr>
                <w:rFonts w:ascii="Calibri" w:hAnsi="Calibri"/>
                <w:b/>
                <w:color w:val="1F2937"/>
                <w:sz w:val="20"/>
              </w:rPr>
              <w:t>independente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 do modelo de papéis já existente no banco. Trata-se de débito de segurança conhecido — ver seção 5.8 e a seção 7.</w:t>
            </w:r>
          </w:p>
        </w:tc>
      </w:tr>
    </w:tbl>
    <w:p>
      <w:pPr>
        <w:spacing w:after="80"/>
      </w:pP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1.3 Jornadas / fluxos principais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Jornada A — Upload de planilha e versionamento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1 </w:t>
      </w:r>
      <w:r>
        <w:t xml:space="preserve">  </w:t>
      </w:r>
      <w:r>
        <w:rPr>
          <w:rFonts w:ascii="Calibri" w:hAnsi="Calibri"/>
          <w:b w:val="0"/>
          <w:color w:val="1F2937"/>
          <w:sz w:val="21"/>
        </w:rPr>
        <w:t>O usuário envia uma planilha (Excel/CSV) pela UI ("Enviar Planilha").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2 </w:t>
      </w:r>
      <w:r>
        <w:t xml:space="preserve">  </w:t>
      </w:r>
      <w:r>
        <w:rPr>
          <w:rFonts w:ascii="Calibri" w:hAnsi="Calibri"/>
          <w:b w:val="0"/>
          <w:color w:val="1F2937"/>
          <w:sz w:val="21"/>
        </w:rPr>
        <w:t>O workflow valida o arquivo e atualiza a planilha master no Google Sheets/Drive.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3 </w:t>
      </w:r>
      <w:r>
        <w:t xml:space="preserve">  </w:t>
      </w:r>
      <w:r>
        <w:rPr>
          <w:rFonts w:ascii="Calibri" w:hAnsi="Calibri"/>
          <w:b w:val="0"/>
          <w:color w:val="1F2937"/>
          <w:sz w:val="21"/>
        </w:rPr>
        <w:t xml:space="preserve">O sub-fluxo "Consultar Todas as Abas" consolida um </w:t>
      </w:r>
      <w:r>
        <w:rPr>
          <w:rFonts w:ascii="Consolas" w:hAnsi="Consolas"/>
          <w:b w:val="0"/>
          <w:color w:val="8B0410"/>
          <w:sz w:val="21"/>
        </w:rPr>
        <w:t>SUMARIO_PRE_CALCULADO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4 </w:t>
      </w:r>
      <w:r>
        <w:t xml:space="preserve">  </w:t>
      </w:r>
      <w:r>
        <w:rPr>
          <w:rFonts w:ascii="Calibri" w:hAnsi="Calibri"/>
          <w:b w:val="0"/>
          <w:color w:val="1F2937"/>
          <w:sz w:val="21"/>
        </w:rPr>
        <w:t xml:space="preserve">Cada upload vira </w:t>
      </w:r>
      <w:r>
        <w:rPr>
          <w:rFonts w:ascii="Calibri" w:hAnsi="Calibri"/>
          <w:b/>
          <w:color w:val="1F2937"/>
          <w:sz w:val="21"/>
        </w:rPr>
        <w:t>um batch</w:t>
      </w:r>
      <w:r>
        <w:rPr>
          <w:rFonts w:ascii="Calibri" w:hAnsi="Calibri"/>
          <w:b w:val="0"/>
          <w:color w:val="1F2937"/>
          <w:sz w:val="21"/>
        </w:rPr>
        <w:t xml:space="preserve"> (versão/mês); cada anúncio vira </w:t>
      </w:r>
      <w:r>
        <w:rPr>
          <w:rFonts w:ascii="Calibri" w:hAnsi="Calibri"/>
          <w:b/>
          <w:color w:val="1F2937"/>
          <w:sz w:val="21"/>
        </w:rPr>
        <w:t>um snapshot append-only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5 </w:t>
      </w:r>
      <w:r>
        <w:t xml:space="preserve">  </w:t>
      </w:r>
      <w:r>
        <w:rPr>
          <w:rFonts w:ascii="Calibri" w:hAnsi="Calibri"/>
          <w:b w:val="0"/>
          <w:color w:val="1F2937"/>
          <w:sz w:val="21"/>
        </w:rPr>
        <w:t>Recomendações pendentes baseadas em dados antigos são purgadas.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Jornada B — Chat com o agente de IA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1 </w:t>
      </w:r>
      <w:r>
        <w:t xml:space="preserve">  </w:t>
      </w:r>
      <w:r>
        <w:rPr>
          <w:rFonts w:ascii="Calibri" w:hAnsi="Calibri"/>
          <w:b w:val="0"/>
          <w:color w:val="1F2937"/>
          <w:sz w:val="21"/>
        </w:rPr>
        <w:t>O usuário faz uma pergunta no chat (ex.: "analise a Base A4").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2 </w:t>
      </w:r>
      <w:r>
        <w:t xml:space="preserve">  </w:t>
      </w:r>
      <w:r>
        <w:rPr>
          <w:rFonts w:ascii="Calibri" w:hAnsi="Calibri"/>
          <w:b w:val="0"/>
          <w:color w:val="1F2937"/>
          <w:sz w:val="21"/>
        </w:rPr>
        <w:t>O agente carrega memória (últimas 10 mensagens) e chama tools de dados e auditoria de link.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3 </w:t>
      </w:r>
      <w:r>
        <w:t xml:space="preserve">  </w:t>
      </w:r>
      <w:r>
        <w:rPr>
          <w:rFonts w:ascii="Calibri" w:hAnsi="Calibri"/>
          <w:b w:val="0"/>
          <w:color w:val="1F2937"/>
          <w:sz w:val="21"/>
        </w:rPr>
        <w:t>O agente devolve um diagnóstico estruturado em Markdown (streaming), com ações priorizadas e impacto em R$.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Jornada C — Geração de recomendações de IA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1 </w:t>
      </w:r>
      <w:r>
        <w:t xml:space="preserve">  </w:t>
      </w:r>
      <w:r>
        <w:rPr>
          <w:rFonts w:ascii="Calibri" w:hAnsi="Calibri"/>
          <w:b w:val="0"/>
          <w:color w:val="1F2937"/>
          <w:sz w:val="21"/>
        </w:rPr>
        <w:t>O usuário aciona "Gerar com IA" para um produto/anúncio.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2 </w:t>
      </w:r>
      <w:r>
        <w:t xml:space="preserve">  </w:t>
      </w:r>
      <w:r>
        <w:rPr>
          <w:rFonts w:ascii="Calibri" w:hAnsi="Calibri"/>
          <w:b w:val="0"/>
          <w:color w:val="1F2937"/>
          <w:sz w:val="21"/>
        </w:rPr>
        <w:t>O sistema monta o contexto (estado atual + histórico + recomendações existentes).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3 </w:t>
      </w:r>
      <w:r>
        <w:t xml:space="preserve">  </w:t>
      </w:r>
      <w:r>
        <w:rPr>
          <w:rFonts w:ascii="Calibri" w:hAnsi="Calibri"/>
          <w:b w:val="0"/>
          <w:color w:val="1F2937"/>
          <w:sz w:val="21"/>
        </w:rPr>
        <w:t>O Azure OpenAI gera de 2 a 5 recomendações com impacto em R$, ancoradas ao batch corrente.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4 </w:t>
      </w:r>
      <w:r>
        <w:t xml:space="preserve">  </w:t>
      </w:r>
      <w:r>
        <w:rPr>
          <w:rFonts w:ascii="Calibri" w:hAnsi="Calibri"/>
          <w:b w:val="0"/>
          <w:color w:val="1F2937"/>
          <w:sz w:val="21"/>
        </w:rPr>
        <w:t>O usuário marca status (feito/descartado); na versão seguinte o sistema avalia se a sugestão funcionou.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Jornada D — Dashboard e evolução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1 </w:t>
      </w:r>
      <w:r>
        <w:t xml:space="preserve">  </w:t>
      </w:r>
      <w:r>
        <w:rPr>
          <w:rFonts w:ascii="Calibri" w:hAnsi="Calibri"/>
          <w:b w:val="0"/>
          <w:color w:val="1F2937"/>
          <w:sz w:val="21"/>
        </w:rPr>
        <w:t>O usuário abre o dashboard e navega pelas abas (Visão Geral, Alertas, Comparar, Oportunidades, Evolução).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2 </w:t>
      </w:r>
      <w:r>
        <w:t xml:space="preserve">  </w:t>
      </w:r>
      <w:r>
        <w:rPr>
          <w:rFonts w:ascii="Calibri" w:hAnsi="Calibri"/>
          <w:b w:val="0"/>
          <w:color w:val="1F2937"/>
          <w:sz w:val="21"/>
        </w:rPr>
        <w:t>Os KPIs e séries vêm de RPCs de overview, evolução e detecção de mudanças entre batches.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B0B0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E5E7EB"/>
                <w:sz w:val="18"/>
              </w:rPr>
              <w:t>flowchart TD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A[Usuario] --&gt;|Envia planilha| B[Upload/n8n]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B --&gt; C[Google Sheets master]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C --&gt; D[Consolida SUMARIO_PRE_CALCULADO]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D --&gt; E[Cria batch + snapshots]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A --&gt;|Pergunta no chat| F[Agente IA / Gemini]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F --&gt; G[Tools: dados + auditoria de link]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G --&gt; H[Diagnostico em Markdown + impacto R$]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A --&gt;|Gerar com IA| I[Azure OpenAI]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I --&gt; J[2-5 recomendacoes ancoradas ao batch]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A --&gt;|Abrir dashboard| K[RPCs overview / evolucao / changes]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Calibri" w:hAnsi="Calibri"/>
          <w:i/>
          <w:color w:val="6B7280"/>
          <w:sz w:val="17"/>
        </w:rPr>
        <w:t>Figura 1 (diagrama Mermaid)</w:t>
      </w: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1.4 Regras de negócio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Regra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Descrição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Origem no código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Idempotência de batch mensal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Upload com o mesmo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periodo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substitui o batch anterior (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p_replace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embaplan_create_month_batch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(migrations 018/020)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Histórico append-only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Cada anúncio gera 1 snapshot por batch; nada é sobrescrito dentro do batch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008_analysis_snapshots.sql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Cálculo de tendência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LAG()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compara saúde/lucro/ACOS vs. batch anterior →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novo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evoluindo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piorando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estavel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embaplan_ad_timeline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embaplan_latest_overview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(008)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Purga de recomendações pendentes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Ao subir nova planilha, recomendações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pendente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do agente são apagadas; tratadas (feito/descartado) são mantidas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embaplan_purge_pending_recommendations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(018)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Avaliação de eficácia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Na versão seguinte, compara-se a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metrica_alvo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para classificar resultado (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funcionou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neutro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piorou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embaplan_evaluate_recommendations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(009/010/014)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Classificação de status do anúncio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🚀 Escalável / ⏳ Maturação / ⚠️ Gargalo / 🛑 Ralo conforme limiares de Conv/ACOS/Lucro/CTR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Prompt do agente,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Embaplan - Agent IA.json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Impacto sempre em R$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Toda recomendação/ação deve declarar economia/retorno estimado em R$ e a base do cálculo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Prompt do agente (Regra 6)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Anti-alucinação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Proibido inventar métricas, indexação ou snippets; usar apenas dados reais do sumário/tool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Prompt do agente (Proibições absolutas)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Validação numérica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Soma de vendas/receita dos cards deve bater com o total do sumário (tolerância definida)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Prompt do agente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Segregação por loja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Não somar receita/vendas entre lojas; índice prefixado por loja (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L2#47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) evita colisão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Prompt do agente;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embaplan_extract_link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Ordenação por período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Ordenar por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COALESCE(periodo, created_at::date)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, não pelo timestamp de upload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migration 019</w:t>
            </w:r>
          </w:p>
        </w:tc>
      </w:tr>
    </w:tbl>
    <w:p>
      <w:pPr>
        <w:spacing w:after="80"/>
      </w:pP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1.5 Entidades de domínio (glossário)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Batch (lote/versão):</w:t>
      </w:r>
      <w:r>
        <w:rPr>
          <w:rFonts w:ascii="Calibri" w:hAnsi="Calibri"/>
          <w:b w:val="0"/>
          <w:color w:val="1F2937"/>
          <w:sz w:val="21"/>
        </w:rPr>
        <w:t xml:space="preserve"> uma rodada de upload, equivalente a um período (mês). Base da comparação temporal.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Snapshot:</w:t>
      </w:r>
      <w:r>
        <w:rPr>
          <w:rFonts w:ascii="Calibri" w:hAnsi="Calibri"/>
          <w:b w:val="0"/>
          <w:color w:val="1F2937"/>
          <w:sz w:val="21"/>
        </w:rPr>
        <w:t xml:space="preserve"> fotografia das métricas de um anúncio em um batch específico (append-only).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Anúncio (campanha):</w:t>
      </w:r>
      <w:r>
        <w:rPr>
          <w:rFonts w:ascii="Calibri" w:hAnsi="Calibri"/>
          <w:b w:val="0"/>
          <w:color w:val="1F2937"/>
          <w:sz w:val="21"/>
        </w:rPr>
        <w:t xml:space="preserve"> unidade de veiculação identificada por </w:t>
      </w:r>
      <w:r>
        <w:rPr>
          <w:rFonts w:ascii="Consolas" w:hAnsi="Consolas"/>
          <w:b w:val="0"/>
          <w:color w:val="8B0410"/>
          <w:sz w:val="21"/>
        </w:rPr>
        <w:t>anuncio_indice</w:t>
      </w:r>
      <w:r>
        <w:rPr>
          <w:rFonts w:ascii="Calibri" w:hAnsi="Calibri"/>
          <w:b w:val="0"/>
          <w:color w:val="1F2937"/>
          <w:sz w:val="21"/>
        </w:rPr>
        <w:t xml:space="preserve"> (ex.: </w:t>
      </w:r>
      <w:r>
        <w:rPr>
          <w:rFonts w:ascii="Consolas" w:hAnsi="Consolas"/>
          <w:b w:val="0"/>
          <w:color w:val="8B0410"/>
          <w:sz w:val="21"/>
        </w:rPr>
        <w:t>L2#47</w:t>
      </w:r>
      <w:r>
        <w:rPr>
          <w:rFonts w:ascii="Calibri" w:hAnsi="Calibri"/>
          <w:b w:val="0"/>
          <w:color w:val="1F2937"/>
          <w:sz w:val="21"/>
        </w:rPr>
        <w:t>), prefixada pela loja.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Produto (linha):</w:t>
      </w:r>
      <w:r>
        <w:rPr>
          <w:rFonts w:ascii="Calibri" w:hAnsi="Calibri"/>
          <w:b w:val="0"/>
          <w:color w:val="1F2937"/>
          <w:sz w:val="21"/>
        </w:rPr>
        <w:t xml:space="preserve"> agrupamento de anúncios do mesmo item (ex.: "Base de Corte — A4 (Loja 2)").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Loja:</w:t>
      </w:r>
      <w:r>
        <w:rPr>
          <w:rFonts w:ascii="Calibri" w:hAnsi="Calibri"/>
          <w:b w:val="0"/>
          <w:color w:val="1F2937"/>
          <w:sz w:val="21"/>
        </w:rPr>
        <w:t xml:space="preserve"> unidade de negócio na Shopee, mapeada a um </w:t>
      </w:r>
      <w:r>
        <w:rPr>
          <w:rFonts w:ascii="Consolas" w:hAnsi="Consolas"/>
          <w:b w:val="0"/>
          <w:color w:val="8B0410"/>
          <w:sz w:val="21"/>
        </w:rPr>
        <w:t>shop_id</w:t>
      </w:r>
      <w:r>
        <w:rPr>
          <w:rFonts w:ascii="Calibri" w:hAnsi="Calibri"/>
          <w:b w:val="0"/>
          <w:color w:val="1F2937"/>
          <w:sz w:val="21"/>
        </w:rPr>
        <w:t xml:space="preserve"> (1→457463719, 2→1020574907, 3→959503392).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Recomendação:</w:t>
      </w:r>
      <w:r>
        <w:rPr>
          <w:rFonts w:ascii="Calibri" w:hAnsi="Calibri"/>
          <w:b w:val="0"/>
          <w:color w:val="1F2937"/>
          <w:sz w:val="21"/>
        </w:rPr>
        <w:t xml:space="preserve"> sugestão de otimização (origem </w:t>
      </w:r>
      <w:r>
        <w:rPr>
          <w:rFonts w:ascii="Consolas" w:hAnsi="Consolas"/>
          <w:b w:val="0"/>
          <w:color w:val="8B0410"/>
          <w:sz w:val="21"/>
        </w:rPr>
        <w:t>agente</w:t>
      </w:r>
      <w:r>
        <w:rPr>
          <w:rFonts w:ascii="Calibri" w:hAnsi="Calibri"/>
          <w:b w:val="0"/>
          <w:color w:val="1F2937"/>
          <w:sz w:val="21"/>
        </w:rPr>
        <w:t xml:space="preserve"> ou </w:t>
      </w:r>
      <w:r>
        <w:rPr>
          <w:rFonts w:ascii="Consolas" w:hAnsi="Consolas"/>
          <w:b w:val="0"/>
          <w:color w:val="8B0410"/>
          <w:sz w:val="21"/>
        </w:rPr>
        <w:t>usuario</w:t>
      </w:r>
      <w:r>
        <w:rPr>
          <w:rFonts w:ascii="Calibri" w:hAnsi="Calibri"/>
          <w:b w:val="0"/>
          <w:color w:val="1F2937"/>
          <w:sz w:val="21"/>
        </w:rPr>
        <w:t xml:space="preserve">), com </w:t>
      </w:r>
      <w:r>
        <w:rPr>
          <w:rFonts w:ascii="Consolas" w:hAnsi="Consolas"/>
          <w:b w:val="0"/>
          <w:color w:val="8B0410"/>
          <w:sz w:val="21"/>
        </w:rPr>
        <w:t>metrica_alvo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status</w:t>
      </w:r>
      <w:r>
        <w:rPr>
          <w:rFonts w:ascii="Calibri" w:hAnsi="Calibri"/>
          <w:b w:val="0"/>
          <w:color w:val="1F2937"/>
          <w:sz w:val="21"/>
        </w:rPr>
        <w:t xml:space="preserve"> e </w:t>
      </w:r>
      <w:r>
        <w:rPr>
          <w:rFonts w:ascii="Consolas" w:hAnsi="Consolas"/>
          <w:b w:val="0"/>
          <w:color w:val="8B0410"/>
          <w:sz w:val="21"/>
        </w:rPr>
        <w:t>resultado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Métricas de saúde:</w:t>
      </w:r>
      <w:r>
        <w:rPr>
          <w:rFonts w:ascii="Calibri" w:hAnsi="Calibr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8B0410"/>
          <w:sz w:val="21"/>
        </w:rPr>
        <w:t>saude</w:t>
      </w:r>
      <w:r>
        <w:rPr>
          <w:rFonts w:ascii="Calibri" w:hAnsi="Calibri"/>
          <w:b w:val="0"/>
          <w:color w:val="1F2937"/>
          <w:sz w:val="21"/>
        </w:rPr>
        <w:t xml:space="preserve"> (0–10), </w:t>
      </w:r>
      <w:r>
        <w:rPr>
          <w:rFonts w:ascii="Consolas" w:hAnsi="Consolas"/>
          <w:b w:val="0"/>
          <w:color w:val="8B0410"/>
          <w:sz w:val="21"/>
        </w:rPr>
        <w:t>roas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acos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lucro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receita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ctr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conversao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ticket_medio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margem_liquida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roi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pStyle w:val="Heading2"/>
        <w:spacing w:before="280" w:after="120"/>
        <w:pBdr>
          <w:bottom w:val="single" w:sz="8" w:space="4" w:color="D1D5DB"/>
        </w:pBdr>
      </w:pPr>
      <w:r>
        <w:rPr>
          <w:rFonts w:ascii="Calibri" w:hAnsi="Calibri"/>
          <w:b/>
          <w:color w:val="0B0B0B"/>
          <w:sz w:val="28"/>
        </w:rPr>
        <w:t>2. Visão Técnica</w:t>
      </w: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2.1 Stack e dependências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Observações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Frontend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HTML/CSS/JS vanilla (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front.html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, ~10.900 linhas)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Sem framework; servido via webhook n8n (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/webhook/embaplan-chat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Libs frontend (CDN)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marked@4.3.0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highlight.js 11.9.0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lucide@latest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, Google Fonts Inter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Dependências remotas voláteis (ver Concerns)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Orquestração/Backend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n8n self-hosted (Cloudfy)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~15 workflows expondo webhooks REST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Banco/Auth/Vector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Supabase (PostgreSQL)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Lógica em RPC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SECURITY DEFINER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; vector store para RAG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LLM de chat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Google Gemini 3 Pro (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models/gemini-3-pro-preview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Agente LangChain no n8n; temperatura ~0.4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LLM de recomendações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Azure OpenAI (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gpt-5.4-mini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Geração de recomendações com impacto em R$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Dados/arquivos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Google Sheets + Google Drive (OAuth2)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Fonte de verdade dos dados e base RAG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Marketplace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Shopee (BR)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Geração de link + auditoria por scraping (SERP)</w:t>
            </w:r>
          </w:p>
        </w:tc>
      </w:tr>
    </w:tbl>
    <w:p>
      <w:pPr>
        <w:spacing w:after="80"/>
      </w:pP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2.2 Arquitetura geral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 xml:space="preserve">Padrão </w:t>
      </w:r>
      <w:r>
        <w:rPr>
          <w:rFonts w:ascii="Calibri" w:hAnsi="Calibri"/>
          <w:b/>
          <w:color w:val="1F2937"/>
          <w:sz w:val="21"/>
        </w:rPr>
        <w:t>Backend-as-Workflows</w:t>
      </w:r>
      <w:r>
        <w:rPr>
          <w:rFonts w:ascii="Calibri" w:hAnsi="Calibri"/>
          <w:b w:val="0"/>
          <w:color w:val="1F2937"/>
          <w:sz w:val="21"/>
        </w:rPr>
        <w:t>: não há servidor de aplicação tradicional. Todo o backend é composto por webhooks n8n que invocam funções RPC PostgreSQL no Supabase. A UI é uma SPA single-file.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B0B0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E5E7EB"/>
                <w:sz w:val="18"/>
              </w:rPr>
              <w:t>flowchart TB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FE["front.html (SPA vanilla)"] --&gt;|fetch REST| N8N["n8n (Cloudfy) — ~15 workflows"]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subgraph N8N_GRP[n8n]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AG[Agente IA + RAG]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CH[Chat APIs sessoes/historico/tags]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UP[Upload / Snapshots]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  RC[Recomendacoes]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end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N8N --&gt; AG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N8N --&gt; CH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N8N --&gt; UP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N8N --&gt; RC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AG --&gt; EXT[Google Gemini / Drive / Shopee]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RC --&gt; AZ[Azure OpenAI]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UP --&gt; GS[Google Sheets / Drive]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AG --&gt; DB[(Supabase PostgreSQL)]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CH --&gt; DB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UP --&gt; DB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RC --&gt; DB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DB --- VEC[(Vector store RAG)]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Calibri" w:hAnsi="Calibri"/>
          <w:i/>
          <w:color w:val="6B7280"/>
          <w:sz w:val="17"/>
        </w:rPr>
        <w:t>Figura 2 (diagrama Mermaid)</w:t>
      </w: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2.3 Estrutura de pastas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B0B0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E5E7EB"/>
                <w:sz w:val="18"/>
              </w:rPr>
              <w:t>embaplan/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>├── front.html                 # SPA completa (chat + dashboard)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>├── migrations/                # Schema + funções RPC (SQL versionado 001–020)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>├── workspaces/                # Workflows n8n exportados (JSON) — fonte de verdade do backend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>├── RAG/                       # Base de conhecimento (Playbook Analista Shopee Ads.pdf)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>├── data/                      # Planilhas de exemplo (*.xlsx)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>└── .specs/                    # Documentação spec-driven (codebase + projeto + features)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 xml:space="preserve">Limites de módulo: definidos pelo prefixo </w:t>
      </w:r>
      <w:r>
        <w:rPr>
          <w:rFonts w:ascii="Consolas" w:hAnsi="Consolas"/>
          <w:b w:val="0"/>
          <w:color w:val="8B0410"/>
          <w:sz w:val="21"/>
        </w:rPr>
        <w:t>embaplan_</w:t>
      </w:r>
      <w:r>
        <w:rPr>
          <w:rFonts w:ascii="Calibri" w:hAnsi="Calibri"/>
          <w:b w:val="0"/>
          <w:color w:val="1F2937"/>
          <w:sz w:val="21"/>
        </w:rPr>
        <w:t xml:space="preserve"> no banco e pelo nome do workflow (</w:t>
      </w:r>
      <w:r>
        <w:rPr>
          <w:rFonts w:ascii="Consolas" w:hAnsi="Consolas"/>
          <w:b w:val="0"/>
          <w:color w:val="8B0410"/>
          <w:sz w:val="21"/>
        </w:rPr>
        <w:t>Embaplan-&lt;Feature&gt;</w:t>
      </w:r>
      <w:r>
        <w:rPr>
          <w:rFonts w:ascii="Calibri" w:hAnsi="Calibri"/>
          <w:b w:val="0"/>
          <w:color w:val="1F2937"/>
          <w:sz w:val="21"/>
        </w:rPr>
        <w:t>). Acoplamento entre workflows ocorre apenas via webhooks e sub-fluxos (</w:t>
      </w:r>
      <w:r>
        <w:rPr>
          <w:rFonts w:ascii="Consolas" w:hAnsi="Consolas"/>
          <w:b w:val="0"/>
          <w:color w:val="8B0410"/>
          <w:sz w:val="21"/>
        </w:rPr>
        <w:t>toolWorkflow</w:t>
      </w:r>
      <w:r>
        <w:rPr>
          <w:rFonts w:ascii="Calibri" w:hAnsi="Calibri"/>
          <w:b w:val="0"/>
          <w:color w:val="1F2937"/>
          <w:sz w:val="21"/>
        </w:rPr>
        <w:t>).</w:t>
      </w: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2.4 Fluxo de uma operação ponta a ponta (upload → snapshots)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B0B0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E5E7EB"/>
                <w:sz w:val="18"/>
              </w:rPr>
              <w:t>sequenceDiagram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participant U as Usuario (front.html)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participant N as n8n (Upload)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participant G as Google Sheets/Drive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participant S as Sub-fluxo Abas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participant DB as Supabase RPC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U-&gt;&gt;N: POST embaplan-upload-planilha (xlsx/csv)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N-&gt;&gt;G: Atualiza planilha master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N-&gt;&gt;S: Consultar Todas as Abas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S--&gt;&gt;N: SUMARIO_PRE_CALCULADO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N-&gt;&gt;N: Extrai produtos[]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N-&gt;&gt;DB: embaplan_create_month_batch()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N-&gt;&gt;DB: embaplan_insert_snapshots()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N-&gt;&gt;DB: embaplan_purge_pending_recommendations()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DB--&gt;&gt;N: batch_id + contagem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N--&gt;&gt;U: Confirmacao de upload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Calibri" w:hAnsi="Calibri"/>
          <w:i/>
          <w:color w:val="6B7280"/>
          <w:sz w:val="17"/>
        </w:rPr>
        <w:t>Figura 3 (diagrama Mermaid)</w:t>
      </w: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2.5 API / Webhooks (n8n)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 xml:space="preserve">Base URL: </w:t>
      </w:r>
      <w:r>
        <w:rPr>
          <w:rFonts w:ascii="Consolas" w:hAnsi="Consolas"/>
          <w:b w:val="0"/>
          <w:color w:val="8B0410"/>
          <w:sz w:val="21"/>
        </w:rPr>
        <w:t>https://longflatworm-n8n.cloudfy.live/webhook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Grupo</w:t>
            </w:r>
          </w:p>
        </w:tc>
        <w:tc>
          <w:tcPr>
            <w:tcW w:type="dxa" w:w="2412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412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412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Função</w:t>
            </w:r>
          </w:p>
        </w:tc>
      </w:tr>
      <w:tr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Frontend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embaplan-chat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Serve o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front.html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Saúde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embaplan_health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Health check (polling do front)</w:t>
            </w:r>
          </w:p>
        </w:tc>
      </w:tr>
      <w:tr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Chat/IA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embaplan-AgentRag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Entrada do agente IA (streaming)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Chat/IA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embaplan-index-drive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Upload de arquivo para indexação RAG</w:t>
            </w:r>
          </w:p>
        </w:tc>
      </w:tr>
      <w:tr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Chat/IA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embaplan-prune-history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Limpa histórico antigo/editado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Sessões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embaplan-sessions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Lista sessões</w:t>
            </w:r>
          </w:p>
        </w:tc>
      </w:tr>
      <w:tr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Sessões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embaplan-history?sessionId=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Histórico de uma sessão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Sessões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embaplan-session?sessionId=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DELETE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Exclui sessão</w:t>
            </w:r>
          </w:p>
        </w:tc>
      </w:tr>
      <w:tr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Tags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embaplan-add-tag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embaplan-remove-tag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Adiciona/remove tag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Tags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embaplan-list-tags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embaplan-session-tags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Lista tags / tags da sessão</w:t>
            </w:r>
          </w:p>
        </w:tc>
      </w:tr>
      <w:tr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Tags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embaplan-rename-tag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embaplan-delete-tag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embaplan-autocomplete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POST/GET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Renomeia/exclui/autocompleta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Planilhas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embaplan-upload-planilha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Upload de Excel/CSV</w:t>
            </w:r>
          </w:p>
        </w:tc>
      </w:tr>
      <w:tr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Planilhas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embaplan-capture-snapshot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Captura snapshot dos anúncios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Batches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embaplan-batches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Lista versões/batches</w:t>
            </w:r>
          </w:p>
        </w:tc>
      </w:tr>
      <w:tr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Batches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embaplan-batch-update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embaplan-batch-delete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Edita/exclui batch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Batches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embaplan-detect-changes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Compara dois batches</w:t>
            </w:r>
          </w:p>
        </w:tc>
      </w:tr>
      <w:tr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Analytics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embaplan-ad-timeline?indice=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Série temporal de um anúncio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Analytics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embaplan-overview?loja=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Visão geral do dashboard</w:t>
            </w:r>
          </w:p>
        </w:tc>
      </w:tr>
      <w:tr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Analytics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embaplan-portfolio-evolution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Evolução do portfólio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Recom.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embaplan-recommendations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Recomendações de um produto</w:t>
            </w:r>
          </w:p>
        </w:tc>
      </w:tr>
      <w:tr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Recom.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embaplan-generate-recommendations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Gera recomendações via IA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Recom.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embaplan-add-recommendations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Adiciona recomendações manuais</w:t>
            </w:r>
          </w:p>
        </w:tc>
      </w:tr>
      <w:tr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Recom.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embaplan-recommendation-status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Atualiza status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Recom.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embaplan-recommendation-delete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Exclui recomendação</w:t>
            </w:r>
          </w:p>
        </w:tc>
      </w:tr>
      <w:tr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Admin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embaplan-user-change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412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Altera usuário/papel</w:t>
            </w:r>
          </w:p>
        </w:tc>
      </w:tr>
      <w:tr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Admin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embaplan-DatabaseSetup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POST</w:t>
            </w:r>
          </w:p>
        </w:tc>
        <w:tc>
          <w:tcPr>
            <w:tcW w:type="dxa" w:w="2412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Inicializa/reseta o banco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BE9E9"/>
            <w:tcBorders>
              <w:left w:val="single" w:sz="36" w:space="0" w:color="B91C1C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B91C1C"/>
                <w:sz w:val="20"/>
              </w:rPr>
              <w:t>⛔  Risco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>Os webhooks são públicos e não apresentam validação de origem/assinatura no front. Endpoints destrutivos/admin (</w:t>
            </w:r>
            <w:r>
              <w:rPr>
                <w:rFonts w:ascii="Consolas" w:hAnsi="Consolas"/>
                <w:b w:val="0"/>
                <w:color w:val="8B0410"/>
                <w:sz w:val="20"/>
              </w:rPr>
              <w:t>embaplan-DatabaseSetup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20"/>
              </w:rPr>
              <w:t>embaplan-batch-delete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20"/>
              </w:rPr>
              <w:t>embaplan-user-change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) podem, em tese, ser chamados diretamente. Ver seção 7.</w:t>
            </w:r>
          </w:p>
        </w:tc>
      </w:tr>
    </w:tbl>
    <w:p>
      <w:pPr>
        <w:spacing w:after="80"/>
      </w:pP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2.6 Modelo de dados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 xml:space="preserve">Tabelas principais com prefixo </w:t>
      </w:r>
      <w:r>
        <w:rPr>
          <w:rFonts w:ascii="Consolas" w:hAnsi="Consolas"/>
          <w:b w:val="0"/>
          <w:color w:val="8B0410"/>
          <w:sz w:val="21"/>
        </w:rPr>
        <w:t>embaplan_*</w:t>
      </w:r>
      <w:r>
        <w:rPr>
          <w:rFonts w:ascii="Calibri" w:hAnsi="Calibri"/>
          <w:b w:val="0"/>
          <w:color w:val="1F2937"/>
          <w:sz w:val="21"/>
        </w:rPr>
        <w:t xml:space="preserve">. A lógica de negócio reside em funções RPC </w:t>
      </w:r>
      <w:r>
        <w:rPr>
          <w:rFonts w:ascii="Consolas" w:hAnsi="Consolas"/>
          <w:b w:val="0"/>
          <w:color w:val="8B0410"/>
          <w:sz w:val="21"/>
        </w:rPr>
        <w:t>SECURITY DEFINER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`embaplan_upload_batch`</w:t>
      </w:r>
      <w:r>
        <w:rPr>
          <w:rFonts w:ascii="Calibri" w:hAnsi="Calibri"/>
          <w:b w:val="0"/>
          <w:color w:val="1F2937"/>
          <w:sz w:val="21"/>
        </w:rPr>
        <w:t xml:space="preserve"> — um registro por upload (versão/mês).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id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BIGINT IDENTITY (PK)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user_id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UUID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autor do upload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rotulo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TEXT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rótulo amigável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periodo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DATE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mês de referência (migrations 016–020)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arquivo_nome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TEXT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nome do arquivo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total_anuncios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INTEGER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preenchido após inserir snapshots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created_at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TIMESTAMPTZ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`embaplan_analysis_snapshot`</w:t>
      </w:r>
      <w:r>
        <w:rPr>
          <w:rFonts w:ascii="Calibri" w:hAnsi="Calibri"/>
          <w:b w:val="0"/>
          <w:color w:val="1F2937"/>
          <w:sz w:val="21"/>
        </w:rPr>
        <w:t xml:space="preserve"> — fotografia de um anúncio em um batch (append-only).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id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BIGINT IDENTITY (PK)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batch_id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BIGINT FK → batch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ON DELETE CASCADE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loja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produto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titulo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status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TEXT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identificação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anuncio_indice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TEXT (NOT NULL)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ex.: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L2#47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saude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NUMERIC(4,1)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0–10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vendas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receita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lucro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investimento_ads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NUMERIC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financeiro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acos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ctr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conversao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roas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roi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margem_liquida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ticket_medio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NUMERIC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performance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metrics_jsonb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JSONB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métricas brutas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created_at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TIMESTAMPTZ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—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`embaplan_recommendation`</w:t>
      </w:r>
      <w:r>
        <w:rPr>
          <w:rFonts w:ascii="Calibri" w:hAnsi="Calibri"/>
          <w:b w:val="0"/>
          <w:color w:val="1F2937"/>
          <w:sz w:val="21"/>
        </w:rPr>
        <w:t xml:space="preserve"> — recomendações e avaliação de eficácia.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Coluna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3216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Notas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id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BIGINT IDENTITY (PK)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batch_id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BIGINT FK → batch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ON DELETE SET NULL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snapshot_id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BIGINT FK → snapshot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ON DELETE SET NULL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anuncio_indice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TEXT (NOT NULL)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—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origem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TEXT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agente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|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usuario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texto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TEXT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conteúdo da sugestão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prioridade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INTEGER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1 = urgente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metrica_alvo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TEXT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métrica que se quer melhorar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status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ENUM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embaplan_rec_status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pendente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|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feito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|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descartado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resultado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TEXT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funcionou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|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neutro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|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piorou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| NULL</w:t>
            </w:r>
          </w:p>
        </w:tc>
      </w:tr>
      <w:tr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resultado_batch_id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BIGINT FK → batch</w:t>
            </w:r>
          </w:p>
        </w:tc>
        <w:tc>
          <w:tcPr>
            <w:tcW w:type="dxa" w:w="3216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batch de avaliação</w:t>
            </w:r>
          </w:p>
        </w:tc>
      </w:tr>
      <w:tr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created_at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updated_at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TIMESTAMPTZ</w:t>
            </w:r>
          </w:p>
        </w:tc>
        <w:tc>
          <w:tcPr>
            <w:tcW w:type="dxa" w:w="3216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updated_at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via trigger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Calibri" w:hAnsi="Calibri"/>
          <w:b/>
          <w:color w:val="1F2937"/>
          <w:sz w:val="21"/>
        </w:rPr>
        <w:t>Outras tabelas:</w:t>
      </w:r>
      <w:r>
        <w:rPr>
          <w:rFonts w:ascii="Calibri" w:hAnsi="Calibri"/>
          <w:b w:val="0"/>
          <w:color w:val="1F2937"/>
          <w:sz w:val="21"/>
        </w:rPr>
        <w:t xml:space="preserve"> </w:t>
      </w:r>
      <w:r>
        <w:rPr>
          <w:rFonts w:ascii="Consolas" w:hAnsi="Consolas"/>
          <w:b w:val="0"/>
          <w:color w:val="8B0410"/>
          <w:sz w:val="21"/>
        </w:rPr>
        <w:t>embaplan_chat_message</w:t>
      </w:r>
      <w:r>
        <w:rPr>
          <w:rFonts w:ascii="Calibri" w:hAnsi="Calibri"/>
          <w:b w:val="0"/>
          <w:color w:val="1F2937"/>
          <w:sz w:val="21"/>
        </w:rPr>
        <w:t xml:space="preserve"> (memória LangChain, com trigger </w:t>
      </w:r>
      <w:r>
        <w:rPr>
          <w:rFonts w:ascii="Consolas" w:hAnsi="Consolas"/>
          <w:b w:val="0"/>
          <w:color w:val="8B0410"/>
          <w:sz w:val="21"/>
        </w:rPr>
        <w:t>trg_chat_set_user_id</w:t>
      </w:r>
      <w:r>
        <w:rPr>
          <w:rFonts w:ascii="Calibri" w:hAnsi="Calibri"/>
          <w:b w:val="0"/>
          <w:color w:val="1F2937"/>
          <w:sz w:val="21"/>
        </w:rPr>
        <w:t xml:space="preserve">) e </w:t>
      </w:r>
      <w:r>
        <w:rPr>
          <w:rFonts w:ascii="Consolas" w:hAnsi="Consolas"/>
          <w:b w:val="0"/>
          <w:color w:val="8B0410"/>
          <w:sz w:val="21"/>
        </w:rPr>
        <w:t>embaplan_chat_tags</w:t>
      </w:r>
      <w:r>
        <w:rPr>
          <w:rFonts w:ascii="Calibri" w:hAnsi="Calibri"/>
          <w:b w:val="0"/>
          <w:color w:val="1F2937"/>
          <w:sz w:val="21"/>
        </w:rPr>
        <w:t xml:space="preserve"> (tags de sessão). Autenticação e papéis residem em </w:t>
      </w:r>
      <w:r>
        <w:rPr>
          <w:rFonts w:ascii="Consolas" w:hAnsi="Consolas"/>
          <w:b w:val="0"/>
          <w:color w:val="8B0410"/>
          <w:sz w:val="21"/>
        </w:rPr>
        <w:t>auth.users</w:t>
      </w:r>
      <w:r>
        <w:rPr>
          <w:rFonts w:ascii="Calibri" w:hAnsi="Calibr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8B0410"/>
          <w:sz w:val="21"/>
        </w:rPr>
        <w:t>raw_user_meta_data-&gt;&gt;'role'</w:t>
      </w:r>
      <w:r>
        <w:rPr>
          <w:rFonts w:ascii="Calibri" w:hAnsi="Calibri"/>
          <w:b w:val="0"/>
          <w:color w:val="1F2937"/>
          <w:sz w:val="21"/>
        </w:rPr>
        <w:t>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0B0B0B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pPr>
              <w:spacing w:after="0"/>
            </w:pPr>
            <w:r/>
            <w:r>
              <w:rPr>
                <w:rFonts w:ascii="Consolas" w:hAnsi="Consolas"/>
                <w:color w:val="E5E7EB"/>
                <w:sz w:val="18"/>
              </w:rPr>
              <w:t>erDiagram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embaplan_upload_batch ||--o{ embaplan_analysis_snapshot : "1:N (CASCADE)"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embaplan_upload_batch ||--o{ embaplan_recommendation : "1:N (SET NULL)"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embaplan_analysis_snapshot ||--o{ embaplan_recommendation : "1:N (SET NULL)"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auth_users ||--o{ embaplan_upload_batch : "cria"</w:t>
            </w:r>
          </w:p>
          <w:p>
            <w:pPr>
              <w:spacing w:after="0"/>
            </w:pPr>
            <w:r>
              <w:rPr>
                <w:rFonts w:ascii="Consolas" w:hAnsi="Consolas"/>
                <w:color w:val="E5E7EB"/>
                <w:sz w:val="18"/>
              </w:rPr>
              <w:t xml:space="preserve">    auth_users ||--o{ embaplan_chat_message : "gera"</w:t>
            </w:r>
          </w:p>
        </w:tc>
      </w:tr>
    </w:tbl>
    <w:p>
      <w:pPr>
        <w:spacing w:after="80"/>
      </w:pPr>
    </w:p>
    <w:p>
      <w:pPr>
        <w:jc w:val="center"/>
      </w:pPr>
      <w:r>
        <w:rPr>
          <w:rFonts w:ascii="Calibri" w:hAnsi="Calibri"/>
          <w:i/>
          <w:color w:val="6B7280"/>
          <w:sz w:val="17"/>
        </w:rPr>
        <w:t>Figura 4 (diagrama Mermaid)</w:t>
      </w: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2.7 Funções RPC-chave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Função</w:t>
            </w:r>
          </w:p>
        </w:tc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Propósito</w:t>
            </w:r>
          </w:p>
        </w:tc>
      </w:tr>
      <w:tr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embaplan_create_month_batch(...)</w:t>
            </w:r>
          </w:p>
        </w:tc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Cria/atualiza batch do mês (idempotente via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p_replace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)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embaplan_insert_snapshots(batch_id, rows)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Bulk insert de snapshots; atualiza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total_anuncios</w:t>
            </w:r>
          </w:p>
        </w:tc>
      </w:tr>
      <w:tr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embaplan_ad_timeline(indice, limit)</w:t>
            </w:r>
          </w:p>
        </w:tc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Série temporal de um anúncio com deltas e tendência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embaplan_latest_overview(loja)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Estado atual de todos os anúncios (último batch)</w:t>
            </w:r>
          </w:p>
        </w:tc>
      </w:tr>
      <w:tr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embaplan_portfolio_evolution(loja, produto)</w:t>
            </w:r>
          </w:p>
        </w:tc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Métricas agregadas por batch para a aba Evolução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embaplan_list_batches()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Lista batches com contagem de anúncios e recomendações</w:t>
            </w:r>
          </w:p>
        </w:tc>
      </w:tr>
      <w:tr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embaplan_update_batch(id, periodo, rotulo)</w:t>
            </w:r>
          </w:p>
        </w:tc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Edita data/rótulo de um batch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embaplan_delete_batch(id)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Remove batch (snapshots em cascata; limpa recs pendentes)</w:t>
            </w:r>
          </w:p>
        </w:tc>
      </w:tr>
      <w:tr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embaplan_purge_pending_recommendations(...)</w:t>
            </w:r>
          </w:p>
        </w:tc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Purga recomendações pendentes ao subir nova planilha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embaplan_add_recommendations(batch, user, rows)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Registra recomendações em lote</w:t>
            </w:r>
          </w:p>
        </w:tc>
      </w:tr>
      <w:tr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embaplan_evaluate_recommendations(...)</w:t>
            </w:r>
          </w:p>
        </w:tc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Avalia eficácia comparando a métrica-alvo entre batches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embaplan_admin_list_users()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embaplan_admin_update_user(...)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Gestão de usuários/papéis (admin)</w:t>
            </w:r>
          </w:p>
        </w:tc>
      </w:tr>
      <w:tr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embaplan_is_admin()</w:t>
            </w:r>
          </w:p>
        </w:tc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Guard de autorização para operações admin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embaplan_extract_link(...)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Gera link Shopee a partir de loja/título/ID</w:t>
            </w:r>
          </w:p>
        </w:tc>
      </w:tr>
    </w:tbl>
    <w:p>
      <w:pPr>
        <w:spacing w:after="80"/>
      </w:pP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2.8 Integrações externas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Supabase (PostgreSQL):</w:t>
      </w:r>
      <w:r>
        <w:rPr>
          <w:rFonts w:ascii="Calibri" w:hAnsi="Calibri"/>
          <w:b w:val="0"/>
          <w:color w:val="1F2937"/>
          <w:sz w:val="21"/>
        </w:rPr>
        <w:t xml:space="preserve"> banco, auth, lógica RPC e vector store. Credencial n8n </w:t>
      </w:r>
      <w:r>
        <w:rPr>
          <w:rFonts w:ascii="Consolas" w:hAnsi="Consolas"/>
          <w:b w:val="0"/>
          <w:color w:val="8B0410"/>
          <w:sz w:val="21"/>
        </w:rPr>
        <w:t>Supabase_database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Google Sheets (OAuth2):</w:t>
      </w:r>
      <w:r>
        <w:rPr>
          <w:rFonts w:ascii="Calibri" w:hAnsi="Calibri"/>
          <w:b w:val="0"/>
          <w:color w:val="1F2937"/>
          <w:sz w:val="21"/>
        </w:rPr>
        <w:t xml:space="preserve"> fonte de verdade dos dados; enumeração de abas. Credencial </w:t>
      </w:r>
      <w:r>
        <w:rPr>
          <w:rFonts w:ascii="Consolas" w:hAnsi="Consolas"/>
          <w:b w:val="0"/>
          <w:color w:val="8B0410"/>
          <w:sz w:val="21"/>
        </w:rPr>
        <w:t>Google Sheets account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Google Drive (OAuth2):</w:t>
      </w:r>
      <w:r>
        <w:rPr>
          <w:rFonts w:ascii="Calibri" w:hAnsi="Calibri"/>
          <w:b w:val="0"/>
          <w:color w:val="1F2937"/>
          <w:sz w:val="21"/>
        </w:rPr>
        <w:t xml:space="preserve"> versões de planilha e documentos para RAG. Credencial </w:t>
      </w:r>
      <w:r>
        <w:rPr>
          <w:rFonts w:ascii="Consolas" w:hAnsi="Consolas"/>
          <w:b w:val="0"/>
          <w:color w:val="8B0410"/>
          <w:sz w:val="21"/>
        </w:rPr>
        <w:t>Google Drive account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Google Gemini 3 Pro:</w:t>
      </w:r>
      <w:r>
        <w:rPr>
          <w:rFonts w:ascii="Calibri" w:hAnsi="Calibri"/>
          <w:b w:val="0"/>
          <w:color w:val="1F2937"/>
          <w:sz w:val="21"/>
        </w:rPr>
        <w:t xml:space="preserve"> agente IA de chat. Credencial </w:t>
      </w:r>
      <w:r>
        <w:rPr>
          <w:rFonts w:ascii="Consolas" w:hAnsi="Consolas"/>
          <w:b w:val="0"/>
          <w:color w:val="8B0410"/>
          <w:sz w:val="21"/>
        </w:rPr>
        <w:t>Google Gemini(PaLM) Api account 2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Azure OpenAI (`gpt-5.4-mini`):</w:t>
      </w:r>
      <w:r>
        <w:rPr>
          <w:rFonts w:ascii="Calibri" w:hAnsi="Calibri"/>
          <w:b w:val="0"/>
          <w:color w:val="1F2937"/>
          <w:sz w:val="21"/>
        </w:rPr>
        <w:t xml:space="preserve"> geração de recomendações. Credencial </w:t>
      </w:r>
      <w:r>
        <w:rPr>
          <w:rFonts w:ascii="Consolas" w:hAnsi="Consolas"/>
          <w:b w:val="0"/>
          <w:color w:val="8B0410"/>
          <w:sz w:val="21"/>
        </w:rPr>
        <w:t>Azure Open AI account 3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Shopee:</w:t>
      </w:r>
      <w:r>
        <w:rPr>
          <w:rFonts w:ascii="Calibri" w:hAnsi="Calibri"/>
          <w:b w:val="0"/>
          <w:color w:val="1F2937"/>
          <w:sz w:val="21"/>
        </w:rPr>
        <w:t xml:space="preserve"> auditoria de link e geração de URL. Padrão </w:t>
      </w:r>
      <w:r>
        <w:rPr>
          <w:rFonts w:ascii="Consolas" w:hAnsi="Consolas"/>
          <w:b w:val="0"/>
          <w:color w:val="8B0410"/>
          <w:sz w:val="21"/>
        </w:rPr>
        <w:t>https://shopee.com.br/{slug}-i.{shop_id}.{ad_id}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2.9 Configuração e variáveis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0FE"/>
            <w:tcBorders>
              <w:left w:val="single" w:sz="36" w:space="0" w:color="1D4ED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D4ED8"/>
                <w:sz w:val="20"/>
              </w:rPr>
              <w:t>ℹ  Nota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Os valores reais (chaves, tokens, segredos) </w:t>
            </w:r>
            <w:r>
              <w:rPr>
                <w:rFonts w:ascii="Calibri" w:hAnsi="Calibri"/>
                <w:b/>
                <w:color w:val="1F2937"/>
                <w:sz w:val="20"/>
              </w:rPr>
              <w:t>não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 são reproduzidos aqui. As credenciais são gerenciadas pelo n8n (Credentials) e pelo Supabase. A tabela abaixo lista os nomes/itens de configuração e seu propósito.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Item de configuração</w:t>
            </w:r>
          </w:p>
        </w:tc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Propósito</w:t>
            </w:r>
          </w:p>
        </w:tc>
      </w:tr>
      <w:tr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Supabase_database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(credencial n8n)</w:t>
            </w:r>
          </w:p>
        </w:tc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Conexão PostgreSQL/Supabase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Google Sheets account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/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Google Drive account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OAuth2 Google</w:t>
            </w:r>
          </w:p>
        </w:tc>
      </w:tr>
      <w:tr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Google Gemini(PaLM) Api account 2</w:t>
            </w:r>
          </w:p>
        </w:tc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API do Gemini (chat)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Azure Open AI account 3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API Azure OpenAI (recomendações)</w:t>
            </w:r>
          </w:p>
        </w:tc>
      </w:tr>
      <w:tr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Base URL n8n (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/webhook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)</w:t>
            </w:r>
          </w:p>
        </w:tc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Endpoint base dos webhooks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localStorage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chat_auth_v2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theme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(front)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Sessão local simplificada e tema da UI</w:t>
            </w:r>
          </w:p>
        </w:tc>
      </w:tr>
    </w:tbl>
    <w:p>
      <w:pPr>
        <w:spacing w:after="80"/>
      </w:pP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2.10 Segurança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Auth de banco:</w:t>
      </w:r>
      <w:r>
        <w:rPr>
          <w:rFonts w:ascii="Calibri" w:hAnsi="Calibri"/>
          <w:b w:val="0"/>
          <w:color w:val="1F2937"/>
          <w:sz w:val="21"/>
        </w:rPr>
        <w:t xml:space="preserve"> Supabase Auth com papéis em </w:t>
      </w:r>
      <w:r>
        <w:rPr>
          <w:rFonts w:ascii="Consolas" w:hAnsi="Consolas"/>
          <w:b w:val="0"/>
          <w:color w:val="8B0410"/>
          <w:sz w:val="21"/>
        </w:rPr>
        <w:t>raw_user_meta_data-&gt;&gt;'role'</w:t>
      </w:r>
      <w:r>
        <w:rPr>
          <w:rFonts w:ascii="Calibri" w:hAnsi="Calibri"/>
          <w:b w:val="0"/>
          <w:color w:val="1F2937"/>
          <w:sz w:val="21"/>
        </w:rPr>
        <w:t xml:space="preserve"> (</w:t>
      </w:r>
      <w:r>
        <w:rPr>
          <w:rFonts w:ascii="Consolas" w:hAnsi="Consolas"/>
          <w:b w:val="0"/>
          <w:color w:val="8B0410"/>
          <w:sz w:val="21"/>
        </w:rPr>
        <w:t>admin</w:t>
      </w:r>
      <w:r>
        <w:rPr>
          <w:rFonts w:ascii="Calibri" w:hAnsi="Calibri"/>
          <w:b w:val="0"/>
          <w:color w:val="1F2937"/>
          <w:sz w:val="21"/>
        </w:rPr>
        <w:t>/</w:t>
      </w:r>
      <w:r>
        <w:rPr>
          <w:rFonts w:ascii="Consolas" w:hAnsi="Consolas"/>
          <w:b w:val="0"/>
          <w:color w:val="8B0410"/>
          <w:sz w:val="21"/>
        </w:rPr>
        <w:t>visualizador</w:t>
      </w:r>
      <w:r>
        <w:rPr>
          <w:rFonts w:ascii="Calibri" w:hAnsi="Calibri"/>
          <w:b w:val="0"/>
          <w:color w:val="1F2937"/>
          <w:sz w:val="21"/>
        </w:rPr>
        <w:t xml:space="preserve">) e filtro </w:t>
      </w:r>
      <w:r>
        <w:rPr>
          <w:rFonts w:ascii="Consolas" w:hAnsi="Consolas"/>
          <w:b w:val="0"/>
          <w:color w:val="8B0410"/>
          <w:sz w:val="21"/>
        </w:rPr>
        <w:t>company_name='embaplan'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Guards RPC:</w:t>
      </w:r>
      <w:r>
        <w:rPr>
          <w:rFonts w:ascii="Calibri" w:hAnsi="Calibri"/>
          <w:b w:val="0"/>
          <w:color w:val="1F2937"/>
          <w:sz w:val="21"/>
        </w:rPr>
        <w:t xml:space="preserve"> operações administrativas protegidas por </w:t>
      </w:r>
      <w:r>
        <w:rPr>
          <w:rFonts w:ascii="Consolas" w:hAnsi="Consolas"/>
          <w:b w:val="0"/>
          <w:color w:val="8B0410"/>
          <w:sz w:val="21"/>
        </w:rPr>
        <w:t>embaplan_is_admin()</w:t>
      </w:r>
      <w:r>
        <w:rPr>
          <w:rFonts w:ascii="Calibri" w:hAnsi="Calibri"/>
          <w:b w:val="0"/>
          <w:color w:val="1F2937"/>
          <w:sz w:val="21"/>
        </w:rPr>
        <w:t xml:space="preserve">; exceções com </w:t>
      </w:r>
      <w:r>
        <w:rPr>
          <w:rFonts w:ascii="Consolas" w:hAnsi="Consolas"/>
          <w:b w:val="0"/>
          <w:color w:val="8B0410"/>
          <w:sz w:val="21"/>
        </w:rPr>
        <w:t>ERRCODE 42501</w:t>
      </w:r>
      <w:r>
        <w:rPr>
          <w:rFonts w:ascii="Calibri" w:hAnsi="Calibri"/>
          <w:b w:val="0"/>
          <w:color w:val="1F2937"/>
          <w:sz w:val="21"/>
        </w:rPr>
        <w:t xml:space="preserve"> (acesso negado).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Funções `SECURITY DEFINER`:</w:t>
      </w:r>
      <w:r>
        <w:rPr>
          <w:rFonts w:ascii="Calibri" w:hAnsi="Calibri"/>
          <w:b w:val="0"/>
          <w:color w:val="1F2937"/>
          <w:sz w:val="21"/>
        </w:rPr>
        <w:t xml:space="preserve"> todas com </w:t>
      </w:r>
      <w:r>
        <w:rPr>
          <w:rFonts w:ascii="Consolas" w:hAnsi="Consolas"/>
          <w:b w:val="0"/>
          <w:color w:val="8B0410"/>
          <w:sz w:val="21"/>
        </w:rPr>
        <w:t>SET search_path</w:t>
      </w:r>
      <w:r>
        <w:rPr>
          <w:rFonts w:ascii="Calibri" w:hAnsi="Calibri"/>
          <w:b w:val="0"/>
          <w:color w:val="1F2937"/>
          <w:sz w:val="21"/>
        </w:rPr>
        <w:t xml:space="preserve"> explícito.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Pontos sensíveis (ver seção 7):</w:t>
      </w:r>
      <w:r>
        <w:rPr>
          <w:rFonts w:ascii="Calibri" w:hAnsi="Calibri"/>
          <w:b w:val="0"/>
          <w:color w:val="1F2937"/>
          <w:sz w:val="21"/>
        </w:rPr>
        <w:t xml:space="preserve"> login fixo no front; webhooks públicos sem token; identidade do usuário derivada do texto da mensagem (</w:t>
      </w:r>
      <w:r>
        <w:rPr>
          <w:rFonts w:ascii="Consolas" w:hAnsi="Consolas"/>
          <w:b w:val="0"/>
          <w:color w:val="8B0410"/>
          <w:sz w:val="21"/>
        </w:rPr>
        <w:t>trg_chat_set_user_id</w:t>
      </w:r>
      <w:r>
        <w:rPr>
          <w:rFonts w:ascii="Calibri" w:hAnsi="Calibri"/>
          <w:b w:val="0"/>
          <w:color w:val="1F2937"/>
          <w:sz w:val="21"/>
        </w:rPr>
        <w:t xml:space="preserve">); endpoint </w:t>
      </w:r>
      <w:r>
        <w:rPr>
          <w:rFonts w:ascii="Consolas" w:hAnsi="Consolas"/>
          <w:b w:val="0"/>
          <w:color w:val="8B0410"/>
          <w:sz w:val="21"/>
        </w:rPr>
        <w:t>embaplan-DatabaseSetup</w:t>
      </w:r>
      <w:r>
        <w:rPr>
          <w:rFonts w:ascii="Calibri" w:hAnsi="Calibri"/>
          <w:b w:val="0"/>
          <w:color w:val="1F2937"/>
          <w:sz w:val="21"/>
        </w:rPr>
        <w:t xml:space="preserve"> exposto.</w:t>
      </w:r>
    </w:p>
    <w:p>
      <w:pPr>
        <w:pStyle w:val="Heading2"/>
        <w:spacing w:before="280" w:after="120"/>
        <w:pBdr>
          <w:bottom w:val="single" w:sz="8" w:space="4" w:color="D1D5DB"/>
        </w:pBdr>
      </w:pPr>
      <w:r>
        <w:rPr>
          <w:rFonts w:ascii="Calibri" w:hAnsi="Calibri"/>
          <w:b/>
          <w:color w:val="0B0B0B"/>
          <w:sz w:val="28"/>
        </w:rPr>
        <w:t>3. Operação</w:t>
      </w: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3.1 Como rodar / implantar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AF0FE"/>
            <w:tcBorders>
              <w:left w:val="single" w:sz="36" w:space="0" w:color="1D4ED8"/>
            </w:tcBorders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D4ED8"/>
                <w:sz w:val="20"/>
              </w:rPr>
              <w:t>ℹ  Nota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20"/>
              </w:rPr>
              <w:t xml:space="preserve">Não há </w:t>
            </w:r>
            <w:r>
              <w:rPr>
                <w:rFonts w:ascii="Consolas" w:hAnsi="Consolas"/>
                <w:b w:val="0"/>
                <w:color w:val="8B0410"/>
                <w:sz w:val="20"/>
              </w:rPr>
              <w:t>package.json</w:t>
            </w:r>
            <w:r>
              <w:rPr>
                <w:rFonts w:ascii="Calibri" w:hAnsi="Calibri"/>
                <w:b w:val="0"/>
                <w:color w:val="1F2937"/>
                <w:sz w:val="20"/>
              </w:rPr>
              <w:t>, Makefile ou pipeline de CI no repositório. A operação é manual, conforme abaixo.</w:t>
            </w:r>
          </w:p>
        </w:tc>
      </w:tr>
    </w:tbl>
    <w:p>
      <w:pPr>
        <w:spacing w:after="80"/>
      </w:pP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1 </w:t>
      </w:r>
      <w:r>
        <w:t xml:space="preserve">  </w:t>
      </w:r>
      <w:r>
        <w:rPr>
          <w:rFonts w:ascii="Calibri" w:hAnsi="Calibri"/>
          <w:b/>
          <w:color w:val="1F2937"/>
          <w:sz w:val="21"/>
        </w:rPr>
        <w:t>Banco (Supabase):</w:t>
      </w:r>
      <w:r>
        <w:rPr>
          <w:rFonts w:ascii="Calibri" w:hAnsi="Calibri"/>
          <w:b w:val="0"/>
          <w:color w:val="1F2937"/>
          <w:sz w:val="21"/>
        </w:rPr>
        <w:t xml:space="preserve"> aplicar as migrations em ordem numérica (</w:t>
      </w:r>
      <w:r>
        <w:rPr>
          <w:rFonts w:ascii="Consolas" w:hAnsi="Consolas"/>
          <w:b w:val="0"/>
          <w:color w:val="8B0410"/>
          <w:sz w:val="21"/>
        </w:rPr>
        <w:t>001</w:t>
      </w:r>
      <w:r>
        <w:rPr>
          <w:rFonts w:ascii="Calibri" w:hAnsi="Calibri"/>
          <w:b w:val="0"/>
          <w:color w:val="1F2937"/>
          <w:sz w:val="21"/>
        </w:rPr>
        <w:t xml:space="preserve"> → </w:t>
      </w:r>
      <w:r>
        <w:rPr>
          <w:rFonts w:ascii="Consolas" w:hAnsi="Consolas"/>
          <w:b w:val="0"/>
          <w:color w:val="8B0410"/>
          <w:sz w:val="21"/>
        </w:rPr>
        <w:t>020</w:t>
      </w:r>
      <w:r>
        <w:rPr>
          <w:rFonts w:ascii="Calibri" w:hAnsi="Calibri"/>
          <w:b w:val="0"/>
          <w:color w:val="1F2937"/>
          <w:sz w:val="21"/>
        </w:rPr>
        <w:t xml:space="preserve">) no SQL editor / CLI do Supabase. </w:t>
      </w:r>
      <w:r>
        <w:rPr>
          <w:rFonts w:ascii="Consolas" w:hAnsi="Consolas"/>
          <w:b w:val="0"/>
          <w:color w:val="8B0410"/>
          <w:sz w:val="21"/>
        </w:rPr>
        <w:t>down_clean_old_schema.sql</w:t>
      </w:r>
      <w:r>
        <w:rPr>
          <w:rFonts w:ascii="Calibri" w:hAnsi="Calibri"/>
          <w:b w:val="0"/>
          <w:color w:val="1F2937"/>
          <w:sz w:val="21"/>
        </w:rPr>
        <w:t xml:space="preserve"> reverte o schema antigo.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2 </w:t>
      </w:r>
      <w:r>
        <w:t xml:space="preserve">  </w:t>
      </w:r>
      <w:r>
        <w:rPr>
          <w:rFonts w:ascii="Calibri" w:hAnsi="Calibri"/>
          <w:b/>
          <w:color w:val="1F2937"/>
          <w:sz w:val="21"/>
        </w:rPr>
        <w:t>Workflows (n8n):</w:t>
      </w:r>
      <w:r>
        <w:rPr>
          <w:rFonts w:ascii="Calibri" w:hAnsi="Calibri"/>
          <w:b w:val="0"/>
          <w:color w:val="1F2937"/>
          <w:sz w:val="21"/>
        </w:rPr>
        <w:t xml:space="preserve"> importar os JSON de </w:t>
      </w:r>
      <w:r>
        <w:rPr>
          <w:rFonts w:ascii="Consolas" w:hAnsi="Consolas"/>
          <w:b w:val="0"/>
          <w:color w:val="8B0410"/>
          <w:sz w:val="21"/>
        </w:rPr>
        <w:t>workspaces/</w:t>
      </w:r>
      <w:r>
        <w:rPr>
          <w:rFonts w:ascii="Calibri" w:hAnsi="Calibri"/>
          <w:b w:val="0"/>
          <w:color w:val="1F2937"/>
          <w:sz w:val="21"/>
        </w:rPr>
        <w:t xml:space="preserve"> no n8n (Cloudfy) e configurar as credenciais correspondentes.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3 </w:t>
      </w:r>
      <w:r>
        <w:t xml:space="preserve">  </w:t>
      </w:r>
      <w:r>
        <w:rPr>
          <w:rFonts w:ascii="Calibri" w:hAnsi="Calibri"/>
          <w:b/>
          <w:color w:val="1F2937"/>
          <w:sz w:val="21"/>
        </w:rPr>
        <w:t>Frontend:</w:t>
      </w:r>
      <w:r>
        <w:rPr>
          <w:rFonts w:ascii="Calibri" w:hAnsi="Calibri"/>
          <w:b w:val="0"/>
          <w:color w:val="1F2937"/>
          <w:sz w:val="21"/>
        </w:rPr>
        <w:t xml:space="preserve"> o </w:t>
      </w:r>
      <w:r>
        <w:rPr>
          <w:rFonts w:ascii="Consolas" w:hAnsi="Consolas"/>
          <w:b w:val="0"/>
          <w:color w:val="8B0410"/>
          <w:sz w:val="21"/>
        </w:rPr>
        <w:t>front.html</w:t>
      </w:r>
      <w:r>
        <w:rPr>
          <w:rFonts w:ascii="Calibri" w:hAnsi="Calibri"/>
          <w:b w:val="0"/>
          <w:color w:val="1F2937"/>
          <w:sz w:val="21"/>
        </w:rPr>
        <w:t xml:space="preserve"> é servido pelo webhook </w:t>
      </w:r>
      <w:r>
        <w:rPr>
          <w:rFonts w:ascii="Consolas" w:hAnsi="Consolas"/>
          <w:b w:val="0"/>
          <w:color w:val="8B0410"/>
          <w:sz w:val="21"/>
        </w:rPr>
        <w:t>embaplan-chat</w:t>
      </w:r>
      <w:r>
        <w:rPr>
          <w:rFonts w:ascii="Calibri" w:hAnsi="Calibri"/>
          <w:b w:val="0"/>
          <w:color w:val="1F2937"/>
          <w:sz w:val="21"/>
        </w:rPr>
        <w:t xml:space="preserve"> (ou por qualquer host estático).</w:t>
      </w:r>
    </w:p>
    <w:p>
      <w:pPr>
        <w:spacing w:after="60"/>
        <w:ind w:left="432"/>
      </w:pPr>
      <w:r>
        <w:rPr>
          <w:rFonts w:ascii="Calibri" w:hAnsi="Calibri"/>
          <w:b/>
          <w:color w:val="FFFFFF"/>
          <w:sz w:val="20"/>
          <w:shd w:val="clear" w:color="auto" w:fill="E30613"/>
        </w:rPr>
        <w:t xml:space="preserve"> 4 </w:t>
      </w:r>
      <w:r>
        <w:t xml:space="preserve">  </w:t>
      </w:r>
      <w:r>
        <w:rPr>
          <w:rFonts w:ascii="Calibri" w:hAnsi="Calibri"/>
          <w:b/>
          <w:color w:val="1F2937"/>
          <w:sz w:val="21"/>
        </w:rPr>
        <w:t>RAG:</w:t>
      </w:r>
      <w:r>
        <w:rPr>
          <w:rFonts w:ascii="Calibri" w:hAnsi="Calibri"/>
          <w:b w:val="0"/>
          <w:color w:val="1F2937"/>
          <w:sz w:val="21"/>
        </w:rPr>
        <w:t xml:space="preserve"> indexar </w:t>
      </w:r>
      <w:r>
        <w:rPr>
          <w:rFonts w:ascii="Consolas" w:hAnsi="Consolas"/>
          <w:b w:val="0"/>
          <w:color w:val="8B0410"/>
          <w:sz w:val="21"/>
        </w:rPr>
        <w:t>RAG/Playbook Analista Shopee Ads.pdf</w:t>
      </w:r>
      <w:r>
        <w:rPr>
          <w:rFonts w:ascii="Calibri" w:hAnsi="Calibri"/>
          <w:b w:val="0"/>
          <w:color w:val="1F2937"/>
          <w:sz w:val="21"/>
        </w:rPr>
        <w:t xml:space="preserve"> e documentos do Drive via </w:t>
      </w:r>
      <w:r>
        <w:rPr>
          <w:rFonts w:ascii="Consolas" w:hAnsi="Consolas"/>
          <w:b w:val="0"/>
          <w:color w:val="8B0410"/>
          <w:sz w:val="21"/>
        </w:rPr>
        <w:t>embaplan-index-drive</w:t>
      </w:r>
      <w:r>
        <w:rPr>
          <w:rFonts w:ascii="Calibri" w:hAnsi="Calibri"/>
          <w:b w:val="0"/>
          <w:color w:val="1F2937"/>
          <w:sz w:val="21"/>
        </w:rPr>
        <w:t>.</w:t>
      </w: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3.2 Build e testes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Build:</w:t>
      </w:r>
      <w:r>
        <w:rPr>
          <w:rFonts w:ascii="Calibri" w:hAnsi="Calibri"/>
          <w:b w:val="0"/>
          <w:color w:val="1F2937"/>
          <w:sz w:val="21"/>
        </w:rPr>
        <w:t xml:space="preserve"> não aplicável (sem etapa de build; frontend single-file).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Testes:</w:t>
      </w:r>
      <w:r>
        <w:rPr>
          <w:rFonts w:ascii="Calibri" w:hAnsi="Calibri"/>
          <w:b w:val="0"/>
          <w:color w:val="1F2937"/>
          <w:sz w:val="21"/>
        </w:rPr>
        <w:t xml:space="preserve"> </w:t>
      </w:r>
      <w:r>
        <w:rPr>
          <w:rFonts w:ascii="Calibri" w:hAnsi="Calibri"/>
          <w:b/>
          <w:color w:val="1F2937"/>
          <w:sz w:val="21"/>
        </w:rPr>
        <w:t>não há testes automatizados</w:t>
      </w:r>
      <w:r>
        <w:rPr>
          <w:rFonts w:ascii="Calibri" w:hAnsi="Calibri"/>
          <w:b w:val="0"/>
          <w:color w:val="1F2937"/>
          <w:sz w:val="21"/>
        </w:rPr>
        <w:t xml:space="preserve"> no repositório. A validação é manual (UAT no front.html, SQL editor do Supabase e "Test workflow" no n8n).</w:t>
      </w:r>
    </w:p>
    <w:p>
      <w:pPr>
        <w:pStyle w:val="Heading2"/>
        <w:spacing w:before="280" w:after="120"/>
        <w:pBdr>
          <w:bottom w:val="single" w:sz="8" w:space="4" w:color="D1D5DB"/>
        </w:pBdr>
      </w:pPr>
      <w:r>
        <w:rPr>
          <w:rFonts w:ascii="Calibri" w:hAnsi="Calibri"/>
          <w:b/>
          <w:color w:val="0B0B0B"/>
          <w:sz w:val="28"/>
        </w:rPr>
        <w:t>4. Lacunas e Recomendações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Lacuna / Limitação</w:t>
            </w:r>
          </w:p>
        </w:tc>
        <w:tc>
          <w:tcPr>
            <w:tcW w:type="dxa" w:w="4824"/>
            <w:shd w:val="clear" w:color="auto" w:fill="E30613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Recomendação</w:t>
            </w:r>
          </w:p>
        </w:tc>
      </w:tr>
      <w:tr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Login fixo (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admin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/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admin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) no front</w:t>
            </w:r>
          </w:p>
        </w:tc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Integrar ao Supabase Auth já modelado (skill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supabase-auth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); validar sessão no backend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Webhooks públicos sem token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Exigir JWT do Supabase nos webhooks; propagar identidade às RPCs</w:t>
            </w:r>
          </w:p>
        </w:tc>
      </w:tr>
      <w:tr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Identidade via texto da mensagem</w:t>
            </w:r>
          </w:p>
        </w:tc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Derivar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user_id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do JWT autenticado, não do corpo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Endpoint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embaplan-DatabaseSetup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exposto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Remover do front; restringir a admin/uso interno</w:t>
            </w:r>
          </w:p>
        </w:tc>
      </w:tr>
      <w:tr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Ausência total de testes</w:t>
            </w:r>
          </w:p>
        </w:tc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Adotar pgTAP (banco), Playwright (front) e testes de webhook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Ingestão dependente de layout da planilha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Validar schema esperado antes de inserir; centralizar parsing numérico</w:t>
            </w:r>
          </w:p>
        </w:tc>
      </w:tr>
      <w:tr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Shop IDs hardcoded</w:t>
            </w:r>
          </w:p>
        </w:tc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Externalizar mapeamento loja→shop_id para tabela/config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8B0410"/>
                <w:sz w:val="18"/>
              </w:rPr>
              <w:t>front.html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 monolítico (~10.900 linhas)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Modularizar a médio prazo (extrair JS/CSS)</w:t>
            </w:r>
          </w:p>
        </w:tc>
      </w:tr>
      <w:tr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Modelos LLM em preview</w:t>
            </w:r>
          </w:p>
        </w:tc>
        <w:tc>
          <w:tcPr>
            <w:tcW w:type="dxa" w:w="4824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Parametrizar nome do modelo; prever fallback</w:t>
            </w:r>
          </w:p>
        </w:tc>
      </w:tr>
      <w:tr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 xml:space="preserve">Libs via CDN </w:t>
            </w:r>
            <w:r>
              <w:rPr>
                <w:rFonts w:ascii="Consolas" w:hAnsi="Consolas"/>
                <w:b w:val="0"/>
                <w:color w:val="8B0410"/>
                <w:sz w:val="18"/>
              </w:rPr>
              <w:t>@latest</w:t>
            </w:r>
          </w:p>
        </w:tc>
        <w:tc>
          <w:tcPr>
            <w:tcW w:type="dxa" w:w="4824"/>
            <w:shd w:val="clear" w:color="auto" w:fill="F9F7F7"/>
            <w:tcBorders>
              <w:top w:val="single" w:sz="4" w:space="0" w:color="D1D5DB"/>
              <w:bottom w:val="single" w:sz="4" w:space="0" w:color="D1D5DB"/>
              <w:left w:val="single" w:sz="4" w:space="0" w:color="D1D5DB"/>
              <w:right w:val="single" w:sz="4" w:space="0" w:color="D1D5DB"/>
            </w:tcBorders>
            <w:tcMar>
              <w:top w:w="60" w:type="dxa"/>
              <w:bottom w:w="6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Fixar versões / hospedar localmente</w:t>
            </w:r>
          </w:p>
        </w:tc>
      </w:tr>
    </w:tbl>
    <w:p>
      <w:pPr>
        <w:spacing w:after="80"/>
      </w:pPr>
    </w:p>
    <w:p>
      <w:pPr>
        <w:pStyle w:val="Heading2"/>
        <w:spacing w:before="280" w:after="120"/>
        <w:pBdr>
          <w:bottom w:val="single" w:sz="8" w:space="4" w:color="D1D5DB"/>
        </w:pBdr>
      </w:pPr>
      <w:r>
        <w:rPr>
          <w:rFonts w:ascii="Calibri" w:hAnsi="Calibri"/>
          <w:b/>
          <w:color w:val="0B0B0B"/>
          <w:sz w:val="28"/>
        </w:rPr>
        <w:t>5. Anexos</w:t>
      </w: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5.1 Arquivos-chave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 w:val="0"/>
          <w:color w:val="1F2937"/>
          <w:sz w:val="21"/>
        </w:rPr>
        <w:t xml:space="preserve">Apresentação: </w:t>
      </w:r>
      <w:r>
        <w:rPr>
          <w:rFonts w:ascii="Consolas" w:hAnsi="Consolas"/>
          <w:b w:val="0"/>
          <w:color w:val="8B0410"/>
          <w:sz w:val="21"/>
        </w:rPr>
        <w:t>front.html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 w:val="0"/>
          <w:color w:val="1F2937"/>
          <w:sz w:val="21"/>
        </w:rPr>
        <w:t xml:space="preserve">Ingestão: </w:t>
      </w:r>
      <w:r>
        <w:rPr>
          <w:rFonts w:ascii="Consolas" w:hAnsi="Consolas"/>
          <w:b w:val="0"/>
          <w:color w:val="8B0410"/>
          <w:sz w:val="21"/>
        </w:rPr>
        <w:t>workspaces/Embaplan-Upload-Planilha-Anuncios.json</w:t>
      </w:r>
      <w:r>
        <w:rPr>
          <w:rFonts w:ascii="Calibri" w:hAnsi="Calibri"/>
          <w:b w:val="0"/>
          <w:color w:val="1F2937"/>
          <w:sz w:val="21"/>
        </w:rPr>
        <w:t xml:space="preserve"> + sub-fluxos de abas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 w:val="0"/>
          <w:color w:val="1F2937"/>
          <w:sz w:val="21"/>
        </w:rPr>
        <w:t xml:space="preserve">Chat IA: </w:t>
      </w:r>
      <w:r>
        <w:rPr>
          <w:rFonts w:ascii="Consolas" w:hAnsi="Consolas"/>
          <w:b w:val="0"/>
          <w:color w:val="8B0410"/>
          <w:sz w:val="21"/>
        </w:rPr>
        <w:t>workspaces/Embaplan - Agent IA.json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Embaplan-Chat-*.json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Embaplan - RAG.json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 w:val="0"/>
          <w:color w:val="1F2937"/>
          <w:sz w:val="21"/>
        </w:rPr>
        <w:t xml:space="preserve">Analytics: </w:t>
      </w:r>
      <w:r>
        <w:rPr>
          <w:rFonts w:ascii="Consolas" w:hAnsi="Consolas"/>
          <w:b w:val="0"/>
          <w:color w:val="8B0410"/>
          <w:sz w:val="21"/>
        </w:rPr>
        <w:t>workspaces/Embaplan-Historico-Snapshots.json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Embaplan-Portfolio-Evolution.json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Embaplan-Detect-Changes.json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 w:val="0"/>
          <w:color w:val="1F2937"/>
          <w:sz w:val="21"/>
        </w:rPr>
        <w:t xml:space="preserve">Recomendações: </w:t>
      </w:r>
      <w:r>
        <w:rPr>
          <w:rFonts w:ascii="Consolas" w:hAnsi="Consolas"/>
          <w:b w:val="0"/>
          <w:color w:val="8B0410"/>
          <w:sz w:val="21"/>
        </w:rPr>
        <w:t>workspaces/Embaplan-Recomendacoes-IA.json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 w:val="0"/>
          <w:color w:val="1F2937"/>
          <w:sz w:val="21"/>
        </w:rPr>
        <w:t xml:space="preserve">Dados/regra: </w:t>
      </w:r>
      <w:r>
        <w:rPr>
          <w:rFonts w:ascii="Consolas" w:hAnsi="Consolas"/>
          <w:b w:val="0"/>
          <w:color w:val="8B0410"/>
          <w:sz w:val="21"/>
        </w:rPr>
        <w:t>migrations/008_analysis_snapshots.sql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009_recommendations.sql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018_batch_management.sql</w:t>
      </w:r>
      <w:r>
        <w:rPr>
          <w:rFonts w:ascii="Calibri" w:hAnsi="Calibri"/>
          <w:b w:val="0"/>
          <w:color w:val="1F2937"/>
          <w:sz w:val="21"/>
        </w:rPr>
        <w:t xml:space="preserve">, </w:t>
      </w:r>
      <w:r>
        <w:rPr>
          <w:rFonts w:ascii="Consolas" w:hAnsi="Consolas"/>
          <w:b w:val="0"/>
          <w:color w:val="8B0410"/>
          <w:sz w:val="21"/>
        </w:rPr>
        <w:t>003_admin_guards.sql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 w:val="0"/>
          <w:color w:val="1F2937"/>
          <w:sz w:val="21"/>
        </w:rPr>
        <w:t xml:space="preserve">Conhecimento: </w:t>
      </w:r>
      <w:r>
        <w:rPr>
          <w:rFonts w:ascii="Consolas" w:hAnsi="Consolas"/>
          <w:b w:val="0"/>
          <w:color w:val="8B0410"/>
          <w:sz w:val="21"/>
        </w:rPr>
        <w:t>RAG/Playbook Analista Shopee Ads.pdf</w:t>
      </w:r>
    </w:p>
    <w:p>
      <w:pPr>
        <w:pStyle w:val="Heading3"/>
        <w:spacing w:before="160" w:after="120"/>
      </w:pPr>
      <w:r>
        <w:rPr>
          <w:rFonts w:ascii="Calibri" w:hAnsi="Calibri"/>
          <w:b/>
          <w:color w:val="1F2937"/>
          <w:sz w:val="24"/>
        </w:rPr>
        <w:t>5.2 Glossário rápido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ROAS:</w:t>
      </w:r>
      <w:r>
        <w:rPr>
          <w:rFonts w:ascii="Calibri" w:hAnsi="Calibri"/>
          <w:b w:val="0"/>
          <w:color w:val="1F2937"/>
          <w:sz w:val="21"/>
        </w:rPr>
        <w:t xml:space="preserve"> retorno sobre o gasto com anúncios.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ACOS:</w:t>
      </w:r>
      <w:r>
        <w:rPr>
          <w:rFonts w:ascii="Calibri" w:hAnsi="Calibri"/>
          <w:b w:val="0"/>
          <w:color w:val="1F2937"/>
          <w:sz w:val="21"/>
        </w:rPr>
        <w:t xml:space="preserve"> custo do anúncio como % da receita.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CTR:</w:t>
      </w:r>
      <w:r>
        <w:rPr>
          <w:rFonts w:ascii="Calibri" w:hAnsi="Calibri"/>
          <w:b w:val="0"/>
          <w:color w:val="1F2937"/>
          <w:sz w:val="21"/>
        </w:rPr>
        <w:t xml:space="preserve"> taxa de cliques.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Conversão:</w:t>
      </w:r>
      <w:r>
        <w:rPr>
          <w:rFonts w:ascii="Calibri" w:hAnsi="Calibri"/>
          <w:b w:val="0"/>
          <w:color w:val="1F2937"/>
          <w:sz w:val="21"/>
        </w:rPr>
        <w:t xml:space="preserve"> % de visitantes que compram.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Saúde (0–10):</w:t>
      </w:r>
      <w:r>
        <w:rPr>
          <w:rFonts w:ascii="Calibri" w:hAnsi="Calibri"/>
          <w:b w:val="0"/>
          <w:color w:val="1F2937"/>
          <w:sz w:val="21"/>
        </w:rPr>
        <w:t xml:space="preserve"> índice consolidado de qualidade do anúncio/produto.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Batch:</w:t>
      </w:r>
      <w:r>
        <w:rPr>
          <w:rFonts w:ascii="Calibri" w:hAnsi="Calibri"/>
          <w:b w:val="0"/>
          <w:color w:val="1F2937"/>
          <w:sz w:val="21"/>
        </w:rPr>
        <w:t xml:space="preserve"> versão/rodada de upload (período).</w:t>
      </w:r>
    </w:p>
    <w:p>
      <w:pPr>
        <w:spacing w:after="60"/>
        <w:ind w:left="432"/>
      </w:pPr>
      <w:r>
        <w:rPr>
          <w:b/>
          <w:color w:val="E30613"/>
        </w:rPr>
        <w:t xml:space="preserve">• </w:t>
      </w:r>
      <w:r>
        <w:rPr>
          <w:rFonts w:ascii="Calibri" w:hAnsi="Calibri"/>
          <w:b/>
          <w:color w:val="1F2937"/>
          <w:sz w:val="21"/>
        </w:rPr>
        <w:t>Snapshot:</w:t>
      </w:r>
      <w:r>
        <w:rPr>
          <w:rFonts w:ascii="Calibri" w:hAnsi="Calibri"/>
          <w:b w:val="0"/>
          <w:color w:val="1F2937"/>
          <w:sz w:val="21"/>
        </w:rPr>
        <w:t xml:space="preserve"> fotografia das métricas de um anúncio em um batch.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>&lt;/content&gt;</w:t>
      </w:r>
    </w:p>
    <w:p>
      <w:pPr>
        <w:spacing w:after="120"/>
      </w:pPr>
      <w:r>
        <w:rPr>
          <w:rFonts w:ascii="Calibri" w:hAnsi="Calibri"/>
          <w:b w:val="0"/>
          <w:color w:val="1F2937"/>
          <w:sz w:val="21"/>
        </w:rPr>
        <w:t>&lt;/invoke&gt;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152" w:left="1296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B7280"/>
        <w:sz w:val="16"/>
      </w:rPr>
      <w:t xml:space="preserve">Página </w:t>
    </w:r>
    <w: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B7280"/>
        <w:sz w:val="16"/>
      </w:rPr>
      <w:t xml:space="preserve"> de </w:t>
    </w:r>
    <w:r>
      <w:fldChar w:fldCharType="begin"/>
      <w:instrText xml:space="preserve"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24"/>
      <w:gridCol w:w="4824"/>
    </w:tblGrid>
    <w:tr>
      <w:tc>
        <w:tcPr>
          <w:tcW w:type="dxa" w:w="4824"/>
        </w:tcPr>
        <w:p>
          <w:r>
            <w:rPr>
              <w:rFonts w:ascii="Calibri" w:hAnsi="Calibri"/>
              <w:color w:val="6B7280"/>
              <w:sz w:val="16"/>
            </w:rPr>
            <w:t>Documentação Técnica e de Negócio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Calibri" w:hAnsi="Calibri"/>
              <w:b/>
              <w:color w:val="8B0410"/>
              <w:sz w:val="16"/>
            </w:rPr>
            <w:t>Embaplan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E3061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0B0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B0B0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B0B0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