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36139" w14:textId="77777777" w:rsidR="00534B2D" w:rsidRPr="00534B2D" w:rsidRDefault="00534B2D" w:rsidP="00534B2D">
      <w:r w:rsidRPr="00534B2D">
        <w:t>600T Series</w:t>
      </w:r>
    </w:p>
    <w:p w14:paraId="0DEFB698" w14:textId="77777777" w:rsidR="00534B2D" w:rsidRPr="00534B2D" w:rsidRDefault="00534B2D" w:rsidP="00534B2D">
      <w:r w:rsidRPr="00534B2D">
        <w:t xml:space="preserve">From 1 to 4 tm class </w:t>
      </w:r>
      <w:proofErr w:type="spellStart"/>
      <w:r w:rsidRPr="00534B2D">
        <w:t>Amco</w:t>
      </w:r>
      <w:proofErr w:type="spellEnd"/>
      <w:r w:rsidRPr="00534B2D">
        <w:t xml:space="preserve"> </w:t>
      </w:r>
      <w:proofErr w:type="spellStart"/>
      <w:r w:rsidRPr="00534B2D">
        <w:t>Veba's</w:t>
      </w:r>
      <w:proofErr w:type="spellEnd"/>
      <w:r w:rsidRPr="00534B2D">
        <w:t xml:space="preserve"> 600T series for light vehicles is the </w:t>
      </w:r>
      <w:proofErr w:type="spellStart"/>
      <w:r w:rsidRPr="00534B2D">
        <w:t>well known</w:t>
      </w:r>
      <w:proofErr w:type="spellEnd"/>
      <w:r w:rsidRPr="00534B2D">
        <w:t xml:space="preserve"> compact telescopic </w:t>
      </w:r>
      <w:proofErr w:type="spellStart"/>
      <w:r w:rsidRPr="00534B2D">
        <w:t>Amco</w:t>
      </w:r>
      <w:proofErr w:type="spellEnd"/>
      <w:r w:rsidRPr="00534B2D">
        <w:t xml:space="preserve"> </w:t>
      </w:r>
      <w:proofErr w:type="spellStart"/>
      <w:r w:rsidRPr="00534B2D">
        <w:t>Veba</w:t>
      </w:r>
      <w:proofErr w:type="spellEnd"/>
      <w:r w:rsidRPr="00534B2D">
        <w:t xml:space="preserve"> range Thanks to the light weight, small installations space and wide accessories available, the 600T series represents the perfect solution for several applications on trucks, </w:t>
      </w:r>
      <w:proofErr w:type="gramStart"/>
      <w:r w:rsidRPr="00534B2D">
        <w:t>trailers</w:t>
      </w:r>
      <w:proofErr w:type="gramEnd"/>
      <w:r w:rsidRPr="00534B2D">
        <w:t xml:space="preserve"> and </w:t>
      </w:r>
      <w:proofErr w:type="spellStart"/>
      <w:r w:rsidRPr="00534B2D">
        <w:t>pick ups</w:t>
      </w:r>
      <w:proofErr w:type="spellEnd"/>
      <w:r w:rsidRPr="00534B2D">
        <w:t xml:space="preserve">. It allows to perform any kind of loading and unloading activity with maximum flexibility. All our users in the entire world appreciate this range since many years. Compact </w:t>
      </w:r>
      <w:proofErr w:type="gramStart"/>
      <w:r w:rsidRPr="00534B2D">
        <w:t>High capacity</w:t>
      </w:r>
      <w:proofErr w:type="gramEnd"/>
      <w:r w:rsidRPr="00534B2D">
        <w:t xml:space="preserve"> Perfect combination of cost and performance</w:t>
      </w:r>
    </w:p>
    <w:p w14:paraId="72B753EF" w14:textId="77777777" w:rsidR="00534B2D" w:rsidRDefault="00534B2D" w:rsidP="00534B2D">
      <w:pPr>
        <w:rPr>
          <w:b/>
          <w:bCs/>
        </w:rPr>
      </w:pPr>
    </w:p>
    <w:p w14:paraId="759F3E1D" w14:textId="1338C5FB" w:rsidR="00534B2D" w:rsidRDefault="00534B2D" w:rsidP="00534B2D">
      <w:pPr>
        <w:rPr>
          <w:b/>
          <w:bCs/>
        </w:rPr>
      </w:pPr>
      <w:r>
        <w:rPr>
          <w:noProof/>
        </w:rPr>
        <w:drawing>
          <wp:inline distT="0" distB="0" distL="0" distR="0" wp14:anchorId="0EDDE960" wp14:editId="29253396">
            <wp:extent cx="2781300" cy="1562100"/>
            <wp:effectExtent l="0" t="0" r="0" b="0"/>
            <wp:docPr id="20069080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2CAC9" w14:textId="7E1BE18B" w:rsidR="00534B2D" w:rsidRDefault="00534B2D" w:rsidP="00534B2D">
      <w:r>
        <w:t>601T</w:t>
      </w:r>
    </w:p>
    <w:p w14:paraId="190A7F0D" w14:textId="77777777" w:rsidR="00534B2D" w:rsidRDefault="00534B2D" w:rsidP="00534B2D">
      <w:r>
        <w:t>Max. Lifting capacity (kg)</w:t>
      </w:r>
    </w:p>
    <w:p w14:paraId="42B8DD48" w14:textId="77777777" w:rsidR="00534B2D" w:rsidRDefault="00534B2D" w:rsidP="00534B2D">
      <w:r>
        <w:t>860</w:t>
      </w:r>
    </w:p>
    <w:p w14:paraId="490DD88A" w14:textId="77777777" w:rsidR="00534B2D" w:rsidRDefault="00534B2D" w:rsidP="00534B2D">
      <w:r>
        <w:t>Lifting Moment Class (tm)</w:t>
      </w:r>
    </w:p>
    <w:p w14:paraId="3339079E" w14:textId="77777777" w:rsidR="00534B2D" w:rsidRDefault="00534B2D" w:rsidP="00534B2D">
      <w:r>
        <w:t>1</w:t>
      </w:r>
    </w:p>
    <w:p w14:paraId="2DE5F7F0" w14:textId="77777777" w:rsidR="00534B2D" w:rsidRDefault="00534B2D" w:rsidP="00534B2D">
      <w:r>
        <w:t>Max. Extension reach (m)</w:t>
      </w:r>
    </w:p>
    <w:p w14:paraId="6A658D39" w14:textId="77777777" w:rsidR="00534B2D" w:rsidRDefault="00534B2D" w:rsidP="00534B2D">
      <w:r>
        <w:t>2.79</w:t>
      </w:r>
    </w:p>
    <w:p w14:paraId="54E7B825" w14:textId="77777777" w:rsidR="00534B2D" w:rsidRDefault="00534B2D" w:rsidP="00534B2D"/>
    <w:p w14:paraId="706DA0C5" w14:textId="4493EB9C" w:rsidR="00534B2D" w:rsidRDefault="00534B2D" w:rsidP="00534B2D">
      <w:r>
        <w:rPr>
          <w:noProof/>
        </w:rPr>
        <w:drawing>
          <wp:inline distT="0" distB="0" distL="0" distR="0" wp14:anchorId="3F672274" wp14:editId="40B03FFF">
            <wp:extent cx="2781300" cy="1562100"/>
            <wp:effectExtent l="0" t="0" r="0" b="0"/>
            <wp:docPr id="100426726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72FB" w14:textId="38BDA279" w:rsidR="00534B2D" w:rsidRDefault="00534B2D" w:rsidP="00534B2D">
      <w:r>
        <w:t>602T</w:t>
      </w:r>
    </w:p>
    <w:p w14:paraId="6EFFE750" w14:textId="77777777" w:rsidR="00534B2D" w:rsidRDefault="00534B2D" w:rsidP="00534B2D">
      <w:r>
        <w:t>Max. Lifting capacity (kg)</w:t>
      </w:r>
    </w:p>
    <w:p w14:paraId="6A59E9FC" w14:textId="77777777" w:rsidR="00534B2D" w:rsidRDefault="00534B2D" w:rsidP="00534B2D">
      <w:r>
        <w:t>860</w:t>
      </w:r>
    </w:p>
    <w:p w14:paraId="1672678E" w14:textId="77777777" w:rsidR="00534B2D" w:rsidRDefault="00534B2D" w:rsidP="00534B2D">
      <w:r>
        <w:t>Lifting Moment Class (tm)</w:t>
      </w:r>
    </w:p>
    <w:p w14:paraId="3DFB617E" w14:textId="77777777" w:rsidR="00534B2D" w:rsidRDefault="00534B2D" w:rsidP="00534B2D">
      <w:r>
        <w:t>1</w:t>
      </w:r>
    </w:p>
    <w:p w14:paraId="6FD7ED5F" w14:textId="77777777" w:rsidR="00534B2D" w:rsidRDefault="00534B2D" w:rsidP="00534B2D">
      <w:r>
        <w:lastRenderedPageBreak/>
        <w:t>Max. Extension reach (m)</w:t>
      </w:r>
    </w:p>
    <w:p w14:paraId="49BA441B" w14:textId="77777777" w:rsidR="00534B2D" w:rsidRDefault="00534B2D" w:rsidP="00534B2D">
      <w:r>
        <w:t>2.79</w:t>
      </w:r>
    </w:p>
    <w:p w14:paraId="09D39D8C" w14:textId="77777777" w:rsidR="00534B2D" w:rsidRDefault="00534B2D" w:rsidP="00534B2D"/>
    <w:p w14:paraId="37E45B25" w14:textId="09638387" w:rsidR="00534B2D" w:rsidRDefault="00534B2D" w:rsidP="00534B2D">
      <w:r>
        <w:rPr>
          <w:noProof/>
        </w:rPr>
        <w:drawing>
          <wp:inline distT="0" distB="0" distL="0" distR="0" wp14:anchorId="74AAD7AB" wp14:editId="5D07A576">
            <wp:extent cx="2781300" cy="1562100"/>
            <wp:effectExtent l="0" t="0" r="0" b="0"/>
            <wp:docPr id="16727768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4087" w14:textId="4E8967B1" w:rsidR="00534B2D" w:rsidRDefault="00534B2D" w:rsidP="00534B2D">
      <w:r>
        <w:t>603T</w:t>
      </w:r>
    </w:p>
    <w:p w14:paraId="6EAB3662" w14:textId="77777777" w:rsidR="00534B2D" w:rsidRDefault="00534B2D" w:rsidP="00534B2D">
      <w:r>
        <w:t>Max. Lifting capacity (kg)</w:t>
      </w:r>
    </w:p>
    <w:p w14:paraId="39524869" w14:textId="77777777" w:rsidR="00534B2D" w:rsidRDefault="00534B2D" w:rsidP="00534B2D">
      <w:r>
        <w:t>1590</w:t>
      </w:r>
    </w:p>
    <w:p w14:paraId="24B0B2E5" w14:textId="77777777" w:rsidR="00534B2D" w:rsidRDefault="00534B2D" w:rsidP="00534B2D">
      <w:r>
        <w:t>Lifting Moment Class (tm)</w:t>
      </w:r>
    </w:p>
    <w:p w14:paraId="29CBD15C" w14:textId="77777777" w:rsidR="00534B2D" w:rsidRDefault="00534B2D" w:rsidP="00534B2D">
      <w:r>
        <w:t>2</w:t>
      </w:r>
    </w:p>
    <w:p w14:paraId="0B2B8BEB" w14:textId="77777777" w:rsidR="00534B2D" w:rsidRDefault="00534B2D" w:rsidP="00534B2D">
      <w:r>
        <w:t>Max. Extension reach (m)</w:t>
      </w:r>
    </w:p>
    <w:p w14:paraId="20A37384" w14:textId="77777777" w:rsidR="00534B2D" w:rsidRDefault="00534B2D" w:rsidP="00534B2D">
      <w:r>
        <w:t>4.17</w:t>
      </w:r>
    </w:p>
    <w:p w14:paraId="39934AD2" w14:textId="77777777" w:rsidR="00534B2D" w:rsidRDefault="00534B2D" w:rsidP="00534B2D"/>
    <w:p w14:paraId="38700EB3" w14:textId="7A84148F" w:rsidR="00534B2D" w:rsidRDefault="00534B2D" w:rsidP="00534B2D">
      <w:r>
        <w:rPr>
          <w:noProof/>
        </w:rPr>
        <w:drawing>
          <wp:inline distT="0" distB="0" distL="0" distR="0" wp14:anchorId="139952BE" wp14:editId="406840A0">
            <wp:extent cx="2781300" cy="1562100"/>
            <wp:effectExtent l="0" t="0" r="0" b="0"/>
            <wp:docPr id="20484932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3EFF" w14:textId="49B9757C" w:rsidR="00534B2D" w:rsidRDefault="00534B2D" w:rsidP="00534B2D">
      <w:r>
        <w:t>604T</w:t>
      </w:r>
    </w:p>
    <w:p w14:paraId="5C008E75" w14:textId="77777777" w:rsidR="00534B2D" w:rsidRDefault="00534B2D" w:rsidP="00534B2D">
      <w:r>
        <w:t>Max. Lifting capacity (kg)</w:t>
      </w:r>
    </w:p>
    <w:p w14:paraId="1C6605D5" w14:textId="77777777" w:rsidR="00534B2D" w:rsidRDefault="00534B2D" w:rsidP="00534B2D">
      <w:r>
        <w:t>2055</w:t>
      </w:r>
    </w:p>
    <w:p w14:paraId="10FA825D" w14:textId="77777777" w:rsidR="00534B2D" w:rsidRDefault="00534B2D" w:rsidP="00534B2D">
      <w:r>
        <w:t>Lifting Moment Class (tm)</w:t>
      </w:r>
    </w:p>
    <w:p w14:paraId="7567F649" w14:textId="77777777" w:rsidR="00534B2D" w:rsidRDefault="00534B2D" w:rsidP="00534B2D">
      <w:r>
        <w:t>3</w:t>
      </w:r>
    </w:p>
    <w:p w14:paraId="306039D1" w14:textId="77777777" w:rsidR="00534B2D" w:rsidRDefault="00534B2D" w:rsidP="00534B2D">
      <w:r>
        <w:t>Max. Extension reach (m)</w:t>
      </w:r>
    </w:p>
    <w:p w14:paraId="7696E4F5" w14:textId="77777777" w:rsidR="00534B2D" w:rsidRDefault="00534B2D" w:rsidP="00534B2D">
      <w:r>
        <w:t>4.25</w:t>
      </w:r>
    </w:p>
    <w:p w14:paraId="15DA89A3" w14:textId="77777777" w:rsidR="00534B2D" w:rsidRDefault="00534B2D" w:rsidP="00534B2D"/>
    <w:p w14:paraId="0D57D8CB" w14:textId="135C566B" w:rsidR="00534B2D" w:rsidRDefault="00534B2D" w:rsidP="00534B2D">
      <w:r>
        <w:rPr>
          <w:noProof/>
        </w:rPr>
        <w:lastRenderedPageBreak/>
        <w:drawing>
          <wp:inline distT="0" distB="0" distL="0" distR="0" wp14:anchorId="3B2FBE9D" wp14:editId="2A86E06C">
            <wp:extent cx="2781300" cy="1562100"/>
            <wp:effectExtent l="0" t="0" r="0" b="0"/>
            <wp:docPr id="13168024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0A87" w14:textId="3815BB5E" w:rsidR="00534B2D" w:rsidRDefault="00534B2D" w:rsidP="00534B2D">
      <w:r>
        <w:t>605T</w:t>
      </w:r>
    </w:p>
    <w:p w14:paraId="502C9B4F" w14:textId="77777777" w:rsidR="00534B2D" w:rsidRDefault="00534B2D" w:rsidP="00534B2D">
      <w:r>
        <w:t>Max. Lifting capacity (kg)</w:t>
      </w:r>
    </w:p>
    <w:p w14:paraId="5A4EFD5D" w14:textId="77777777" w:rsidR="00534B2D" w:rsidRDefault="00534B2D" w:rsidP="00534B2D">
      <w:r>
        <w:t>2390</w:t>
      </w:r>
    </w:p>
    <w:p w14:paraId="235AC68F" w14:textId="77777777" w:rsidR="00534B2D" w:rsidRDefault="00534B2D" w:rsidP="00534B2D">
      <w:r>
        <w:t>Lifting Moment Class (tm)</w:t>
      </w:r>
    </w:p>
    <w:p w14:paraId="6C801365" w14:textId="77777777" w:rsidR="00534B2D" w:rsidRDefault="00534B2D" w:rsidP="00534B2D">
      <w:r>
        <w:t>4</w:t>
      </w:r>
    </w:p>
    <w:p w14:paraId="0874F36B" w14:textId="77777777" w:rsidR="00534B2D" w:rsidRDefault="00534B2D" w:rsidP="00534B2D">
      <w:r>
        <w:t>Max. Extension reach (m)</w:t>
      </w:r>
    </w:p>
    <w:p w14:paraId="4BA9300E" w14:textId="09AB0EBD" w:rsidR="000C27DC" w:rsidRDefault="00534B2D" w:rsidP="00534B2D">
      <w:r>
        <w:t>5.91</w:t>
      </w:r>
    </w:p>
    <w:sectPr w:rsidR="000C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E0476"/>
    <w:multiLevelType w:val="multilevel"/>
    <w:tmpl w:val="935E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74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D"/>
    <w:rsid w:val="00001001"/>
    <w:rsid w:val="00087C80"/>
    <w:rsid w:val="000C27DC"/>
    <w:rsid w:val="00411D2A"/>
    <w:rsid w:val="004539D1"/>
    <w:rsid w:val="00534B2D"/>
    <w:rsid w:val="00941FB4"/>
    <w:rsid w:val="00F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D1AA7"/>
  <w15:chartTrackingRefBased/>
  <w15:docId w15:val="{827045D2-FAF3-467B-A4E7-329B59B1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Poerwandito</dc:creator>
  <cp:keywords/>
  <dc:description/>
  <cp:lastModifiedBy>Reza Poerwandito</cp:lastModifiedBy>
  <cp:revision>1</cp:revision>
  <dcterms:created xsi:type="dcterms:W3CDTF">2024-10-12T09:53:00Z</dcterms:created>
  <dcterms:modified xsi:type="dcterms:W3CDTF">2024-10-12T09:56:00Z</dcterms:modified>
</cp:coreProperties>
</file>