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8C7" w:rsidRPr="000E38C7" w:rsidRDefault="000E38C7" w:rsidP="000E38C7">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0E38C7">
        <w:rPr>
          <w:rFonts w:ascii="Arial" w:eastAsia="Times New Roman" w:hAnsi="Arial" w:cs="Arial"/>
          <w:caps/>
          <w:color w:val="FFFFFF"/>
          <w:spacing w:val="30"/>
          <w:kern w:val="36"/>
          <w:sz w:val="56"/>
          <w:szCs w:val="56"/>
          <w:bdr w:val="none" w:sz="0" w:space="0" w:color="auto" w:frame="1"/>
          <w:lang w:eastAsia="id-ID"/>
        </w:rPr>
        <w:t>MULCHER BULL SUPER</w:t>
      </w:r>
    </w:p>
    <w:p w:rsidR="000E38C7" w:rsidRPr="000E38C7" w:rsidRDefault="000E38C7" w:rsidP="000E38C7">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0E38C7">
          <w:rPr>
            <w:rFonts w:ascii="Arial" w:eastAsia="Times New Roman" w:hAnsi="Arial" w:cs="Arial"/>
            <w:caps/>
            <w:color w:val="FFFFFF"/>
            <w:spacing w:val="30"/>
            <w:sz w:val="23"/>
            <w:szCs w:val="23"/>
            <w:u w:val="single"/>
            <w:bdr w:val="none" w:sz="0" w:space="0" w:color="auto" w:frame="1"/>
            <w:lang w:eastAsia="id-ID"/>
          </w:rPr>
          <w:t>PERUZZO</w:t>
        </w:r>
      </w:hyperlink>
      <w:r w:rsidRPr="000E38C7">
        <w:rPr>
          <w:rFonts w:ascii="Arial" w:eastAsia="Times New Roman" w:hAnsi="Arial" w:cs="Arial"/>
          <w:caps/>
          <w:color w:val="FFFFFF"/>
          <w:spacing w:val="30"/>
          <w:sz w:val="23"/>
          <w:szCs w:val="23"/>
          <w:bdr w:val="none" w:sz="0" w:space="0" w:color="auto" w:frame="1"/>
          <w:lang w:eastAsia="id-ID"/>
        </w:rPr>
        <w:t> / </w:t>
      </w:r>
      <w:hyperlink r:id="rId5" w:history="1">
        <w:r w:rsidRPr="000E38C7">
          <w:rPr>
            <w:rFonts w:ascii="Arial" w:eastAsia="Times New Roman" w:hAnsi="Arial" w:cs="Arial"/>
            <w:caps/>
            <w:color w:val="FFFFFF"/>
            <w:spacing w:val="30"/>
            <w:sz w:val="23"/>
            <w:szCs w:val="23"/>
            <w:u w:val="single"/>
            <w:bdr w:val="none" w:sz="0" w:space="0" w:color="auto" w:frame="1"/>
            <w:lang w:eastAsia="id-ID"/>
          </w:rPr>
          <w:t>GREEN PRO</w:t>
        </w:r>
      </w:hyperlink>
      <w:r w:rsidRPr="000E38C7">
        <w:rPr>
          <w:rFonts w:ascii="Arial" w:eastAsia="Times New Roman" w:hAnsi="Arial" w:cs="Arial"/>
          <w:caps/>
          <w:color w:val="FFFFFF"/>
          <w:spacing w:val="30"/>
          <w:sz w:val="23"/>
          <w:szCs w:val="23"/>
          <w:bdr w:val="none" w:sz="0" w:space="0" w:color="auto" w:frame="1"/>
          <w:lang w:eastAsia="id-ID"/>
        </w:rPr>
        <w:t> / </w:t>
      </w:r>
      <w:r w:rsidRPr="000E38C7">
        <w:rPr>
          <w:rFonts w:ascii="Arial" w:eastAsia="Times New Roman" w:hAnsi="Arial" w:cs="Arial"/>
          <w:caps/>
          <w:color w:val="A6A6A6"/>
          <w:spacing w:val="30"/>
          <w:sz w:val="23"/>
          <w:szCs w:val="23"/>
          <w:bdr w:val="none" w:sz="0" w:space="0" w:color="auto" w:frame="1"/>
          <w:lang w:eastAsia="id-ID"/>
        </w:rPr>
        <w:t>MULCHER BULL SUPER</w:t>
      </w:r>
    </w:p>
    <w:p w:rsidR="000C05D8" w:rsidRDefault="000C05D8"/>
    <w:p w:rsidR="000E38C7" w:rsidRDefault="000E38C7" w:rsidP="000E38C7">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HEAVY DUTY REAR MOUNTED FLAIL MOWER FOR 30 TO 130 TRACTOR HP.</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BULL SUPER rear shredder</w:t>
      </w:r>
      <w:r>
        <w:rPr>
          <w:rStyle w:val="apple-converted-space"/>
          <w:rFonts w:ascii="Arial" w:eastAsiaTheme="majorEastAsia" w:hAnsi="Arial" w:cs="Arial"/>
          <w:color w:val="565656"/>
          <w:sz w:val="21"/>
          <w:szCs w:val="21"/>
          <w:bdr w:val="none" w:sz="0" w:space="0" w:color="auto" w:frame="1"/>
          <w:lang w:val="en-US"/>
        </w:rPr>
        <w:t> </w:t>
      </w:r>
      <w:r>
        <w:rPr>
          <w:rStyle w:val="translation"/>
          <w:rFonts w:ascii="Arial" w:hAnsi="Arial" w:cs="Arial"/>
          <w:color w:val="565656"/>
          <w:sz w:val="21"/>
          <w:szCs w:val="21"/>
          <w:bdr w:val="none" w:sz="0" w:space="0" w:color="auto" w:frame="1"/>
          <w:lang w:val="en-US"/>
        </w:rPr>
        <w:t>is a versatile machine thanks to its multiple uses. It can be used for cleaning green areas (parks, airports, highways ...), the shredding of shoots in the orchards and vineyards, as well as for clearing on woodlands or meadows and with tractors with a minimum power of 30 hp.</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The use of robust hammers makes it possible to obtain a very finely ground product even on stony ground and with hardwood shoots. The use of robust hammers, specifically created for this model, allows to obtain a defibrated and finely chopped residue even with prunings of 5/6 cm of diameter.</w:t>
      </w:r>
      <w:r>
        <w:rPr>
          <w:rStyle w:val="apple-converted-space"/>
          <w:rFonts w:ascii="Arial" w:eastAsiaTheme="majorEastAsia" w:hAnsi="Arial" w:cs="Arial"/>
          <w:color w:val="565656"/>
          <w:sz w:val="21"/>
          <w:szCs w:val="21"/>
          <w:bdr w:val="none" w:sz="0" w:space="0" w:color="auto" w:frame="1"/>
          <w:lang w:val="en-US"/>
        </w:rPr>
        <w:t> </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BULL SUPER rear shredder</w:t>
      </w:r>
      <w:r>
        <w:rPr>
          <w:rStyle w:val="translation"/>
          <w:rFonts w:ascii="Arial" w:hAnsi="Arial" w:cs="Arial"/>
          <w:color w:val="565656"/>
          <w:sz w:val="21"/>
          <w:szCs w:val="21"/>
          <w:bdr w:val="none" w:sz="0" w:space="0" w:color="auto" w:frame="1"/>
          <w:lang w:val="en-US"/>
        </w:rPr>
        <w:t> easily adapts to heavy work on high grass, pruning or rough terrain in the presence of stones or other debris and unlike other models, it has specific components that allow a wider cutting width that ranges from 1.20 m to 2.80 m.   </w:t>
      </w:r>
      <w:r>
        <w:rPr>
          <w:rStyle w:val="apple-converted-space"/>
          <w:rFonts w:ascii="Arial" w:eastAsiaTheme="majorEastAsia" w:hAnsi="Arial" w:cs="Arial"/>
          <w:color w:val="565656"/>
          <w:sz w:val="21"/>
          <w:szCs w:val="21"/>
          <w:bdr w:val="none" w:sz="0" w:space="0" w:color="auto" w:frame="1"/>
          <w:lang w:val="en-US"/>
        </w:rPr>
        <w:t> </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BULL SUPER rear shredder</w:t>
      </w:r>
      <w:r>
        <w:rPr>
          <w:rStyle w:val="apple-converted-space"/>
          <w:rFonts w:ascii="Arial" w:eastAsiaTheme="majorEastAsia" w:hAnsi="Arial" w:cs="Arial"/>
          <w:color w:val="565656"/>
          <w:sz w:val="21"/>
          <w:szCs w:val="21"/>
          <w:bdr w:val="none" w:sz="0" w:space="0" w:color="auto" w:frame="1"/>
          <w:lang w:val="en-US"/>
        </w:rPr>
        <w:t> </w:t>
      </w:r>
      <w:r>
        <w:rPr>
          <w:rStyle w:val="translation"/>
          <w:rFonts w:ascii="Arial" w:hAnsi="Arial" w:cs="Arial"/>
          <w:color w:val="565656"/>
          <w:sz w:val="21"/>
          <w:szCs w:val="21"/>
          <w:bdr w:val="none" w:sz="0" w:space="0" w:color="auto" w:frame="1"/>
          <w:lang w:val="en-US"/>
        </w:rPr>
        <w:t>has been applied to tractors of medium power performing a cut of grass and shrubs reducing the residue for a consequent and rapid decomposition.</w:t>
      </w:r>
      <w:r>
        <w:rPr>
          <w:rStyle w:val="apple-converted-space"/>
          <w:rFonts w:ascii="Arial" w:eastAsiaTheme="majorEastAsia" w:hAnsi="Arial" w:cs="Arial"/>
          <w:color w:val="565656"/>
          <w:sz w:val="21"/>
          <w:szCs w:val="21"/>
          <w:bdr w:val="none" w:sz="0" w:space="0" w:color="auto" w:frame="1"/>
          <w:lang w:val="en-US"/>
        </w:rPr>
        <w:t> </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Super version</w:t>
      </w:r>
      <w:r>
        <w:rPr>
          <w:rStyle w:val="apple-converted-space"/>
          <w:rFonts w:ascii="Arial" w:eastAsiaTheme="majorEastAsia" w:hAnsi="Arial" w:cs="Arial"/>
          <w:color w:val="565656"/>
          <w:sz w:val="21"/>
          <w:szCs w:val="21"/>
          <w:bdr w:val="none" w:sz="0" w:space="0" w:color="auto" w:frame="1"/>
          <w:lang w:val="en-US"/>
        </w:rPr>
        <w:t> </w:t>
      </w:r>
      <w:r>
        <w:rPr>
          <w:rStyle w:val="translation"/>
          <w:rFonts w:ascii="Arial" w:hAnsi="Arial" w:cs="Arial"/>
          <w:color w:val="565656"/>
          <w:sz w:val="21"/>
          <w:szCs w:val="21"/>
          <w:bdr w:val="none" w:sz="0" w:space="0" w:color="auto" w:frame="1"/>
          <w:lang w:val="en-US"/>
        </w:rPr>
        <w:t>is characterized by an even more robust structure and a system that makes it easier to use it in case of frequent lateral movements.</w:t>
      </w:r>
      <w:r>
        <w:rPr>
          <w:rStyle w:val="apple-converted-space"/>
          <w:rFonts w:ascii="Arial" w:eastAsiaTheme="majorEastAsia" w:hAnsi="Arial" w:cs="Arial"/>
          <w:color w:val="565656"/>
          <w:sz w:val="21"/>
          <w:szCs w:val="21"/>
          <w:bdr w:val="none" w:sz="0" w:space="0" w:color="auto" w:frame="1"/>
          <w:lang w:val="en-US"/>
        </w:rPr>
        <w:t> </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You can apply to 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BULL SUPER</w:t>
      </w:r>
      <w:r>
        <w:rPr>
          <w:rStyle w:val="apple-converted-space"/>
          <w:rFonts w:ascii="Arial" w:eastAsiaTheme="majorEastAsia" w:hAnsi="Arial" w:cs="Arial"/>
          <w:color w:val="565656"/>
          <w:sz w:val="21"/>
          <w:szCs w:val="21"/>
          <w:bdr w:val="none" w:sz="0" w:space="0" w:color="auto" w:frame="1"/>
          <w:lang w:val="en-US"/>
        </w:rPr>
        <w:t> </w:t>
      </w:r>
      <w:r>
        <w:rPr>
          <w:rStyle w:val="translation"/>
          <w:rFonts w:ascii="Arial" w:hAnsi="Arial" w:cs="Arial"/>
          <w:color w:val="565656"/>
          <w:sz w:val="21"/>
          <w:szCs w:val="21"/>
          <w:bdr w:val="none" w:sz="0" w:space="0" w:color="auto" w:frame="1"/>
          <w:lang w:val="en-US"/>
        </w:rPr>
        <w:t>certain accessories to facilitate the mowing of grass around the plant by the hydraulic contouring machine and the hydraulic pistons for lateral movement.</w:t>
      </w:r>
      <w:r>
        <w:rPr>
          <w:rStyle w:val="apple-converted-space"/>
          <w:rFonts w:ascii="Arial" w:eastAsiaTheme="majorEastAsia" w:hAnsi="Arial" w:cs="Arial"/>
          <w:color w:val="565656"/>
          <w:sz w:val="21"/>
          <w:szCs w:val="21"/>
          <w:bdr w:val="none" w:sz="0" w:space="0" w:color="auto" w:frame="1"/>
          <w:lang w:val="en-US"/>
        </w:rPr>
        <w:t> </w:t>
      </w:r>
    </w:p>
    <w:p w:rsidR="000E38C7" w:rsidRDefault="000E38C7" w:rsidP="000E38C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translation"/>
          <w:rFonts w:ascii="Arial" w:hAnsi="Arial" w:cs="Arial"/>
          <w:color w:val="565656"/>
          <w:sz w:val="21"/>
          <w:szCs w:val="21"/>
          <w:bdr w:val="none" w:sz="0" w:space="0" w:color="auto" w:frame="1"/>
          <w:lang w:val="en-US"/>
        </w:rPr>
        <w:t>On request, it can be sold with a version with 3 connection points, excellent solution to obtain an efficient and precise work in case of lateral displacement of the contents.</w:t>
      </w:r>
    </w:p>
    <w:p w:rsidR="000E38C7" w:rsidRDefault="000E38C7">
      <w:bookmarkStart w:id="0" w:name="_GoBack"/>
      <w:bookmarkEnd w:id="0"/>
    </w:p>
    <w:sectPr w:rsidR="000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0E38C7"/>
    <w:rsid w:val="004A5179"/>
    <w:rsid w:val="007B61F8"/>
    <w:rsid w:val="009C39CE"/>
    <w:rsid w:val="00A51452"/>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 w:type="character" w:customStyle="1" w:styleId="translation">
    <w:name w:val="translation"/>
    <w:basedOn w:val="DefaultParagraphFont"/>
    <w:rsid w:val="000E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015">
      <w:bodyDiv w:val="1"/>
      <w:marLeft w:val="0"/>
      <w:marRight w:val="0"/>
      <w:marTop w:val="0"/>
      <w:marBottom w:val="0"/>
      <w:divBdr>
        <w:top w:val="none" w:sz="0" w:space="0" w:color="auto"/>
        <w:left w:val="none" w:sz="0" w:space="0" w:color="auto"/>
        <w:bottom w:val="none" w:sz="0" w:space="0" w:color="auto"/>
        <w:right w:val="none" w:sz="0" w:space="0" w:color="auto"/>
      </w:divBdr>
      <w:divsChild>
        <w:div w:id="1344474434">
          <w:marLeft w:val="0"/>
          <w:marRight w:val="0"/>
          <w:marTop w:val="0"/>
          <w:marBottom w:val="0"/>
          <w:divBdr>
            <w:top w:val="none" w:sz="0" w:space="0" w:color="auto"/>
            <w:left w:val="none" w:sz="0" w:space="0" w:color="auto"/>
            <w:bottom w:val="single" w:sz="6" w:space="12" w:color="D5D5D5"/>
            <w:right w:val="none" w:sz="0" w:space="0" w:color="auto"/>
          </w:divBdr>
          <w:divsChild>
            <w:div w:id="1285696617">
              <w:marLeft w:val="0"/>
              <w:marRight w:val="0"/>
              <w:marTop w:val="0"/>
              <w:marBottom w:val="0"/>
              <w:divBdr>
                <w:top w:val="none" w:sz="0" w:space="0" w:color="auto"/>
                <w:left w:val="none" w:sz="0" w:space="0" w:color="auto"/>
                <w:bottom w:val="none" w:sz="0" w:space="0" w:color="auto"/>
                <w:right w:val="none" w:sz="0" w:space="0" w:color="auto"/>
              </w:divBdr>
            </w:div>
          </w:divsChild>
        </w:div>
        <w:div w:id="1464008915">
          <w:marLeft w:val="0"/>
          <w:marRight w:val="0"/>
          <w:marTop w:val="0"/>
          <w:marBottom w:val="525"/>
          <w:divBdr>
            <w:top w:val="none" w:sz="0" w:space="0" w:color="auto"/>
            <w:left w:val="none" w:sz="0" w:space="0" w:color="auto"/>
            <w:bottom w:val="none" w:sz="0" w:space="0" w:color="auto"/>
            <w:right w:val="none" w:sz="0" w:space="0" w:color="auto"/>
          </w:divBdr>
          <w:divsChild>
            <w:div w:id="1146626459">
              <w:marLeft w:val="0"/>
              <w:marRight w:val="0"/>
              <w:marTop w:val="0"/>
              <w:marBottom w:val="0"/>
              <w:divBdr>
                <w:top w:val="none" w:sz="0" w:space="0" w:color="auto"/>
                <w:left w:val="none" w:sz="0" w:space="0" w:color="auto"/>
                <w:bottom w:val="none" w:sz="0" w:space="0" w:color="auto"/>
                <w:right w:val="none" w:sz="0" w:space="0" w:color="auto"/>
              </w:divBdr>
              <w:divsChild>
                <w:div w:id="599143747">
                  <w:marLeft w:val="0"/>
                  <w:marRight w:val="0"/>
                  <w:marTop w:val="0"/>
                  <w:marBottom w:val="0"/>
                  <w:divBdr>
                    <w:top w:val="none" w:sz="0" w:space="0" w:color="auto"/>
                    <w:left w:val="none" w:sz="0" w:space="0" w:color="auto"/>
                    <w:bottom w:val="none" w:sz="0" w:space="0" w:color="auto"/>
                    <w:right w:val="none" w:sz="0" w:space="0" w:color="auto"/>
                  </w:divBdr>
                </w:div>
                <w:div w:id="1689209162">
                  <w:marLeft w:val="0"/>
                  <w:marRight w:val="0"/>
                  <w:marTop w:val="0"/>
                  <w:marBottom w:val="0"/>
                  <w:divBdr>
                    <w:top w:val="none" w:sz="0" w:space="0" w:color="auto"/>
                    <w:left w:val="none" w:sz="0" w:space="0" w:color="auto"/>
                    <w:bottom w:val="none" w:sz="0" w:space="0" w:color="auto"/>
                    <w:right w:val="none" w:sz="0" w:space="0" w:color="auto"/>
                  </w:divBdr>
                </w:div>
                <w:div w:id="859320786">
                  <w:marLeft w:val="0"/>
                  <w:marRight w:val="0"/>
                  <w:marTop w:val="0"/>
                  <w:marBottom w:val="0"/>
                  <w:divBdr>
                    <w:top w:val="none" w:sz="0" w:space="0" w:color="auto"/>
                    <w:left w:val="none" w:sz="0" w:space="0" w:color="auto"/>
                    <w:bottom w:val="none" w:sz="0" w:space="0" w:color="auto"/>
                    <w:right w:val="none" w:sz="0" w:space="0" w:color="auto"/>
                  </w:divBdr>
                </w:div>
                <w:div w:id="1829051208">
                  <w:marLeft w:val="0"/>
                  <w:marRight w:val="0"/>
                  <w:marTop w:val="0"/>
                  <w:marBottom w:val="0"/>
                  <w:divBdr>
                    <w:top w:val="none" w:sz="0" w:space="0" w:color="auto"/>
                    <w:left w:val="none" w:sz="0" w:space="0" w:color="auto"/>
                    <w:bottom w:val="none" w:sz="0" w:space="0" w:color="auto"/>
                    <w:right w:val="none" w:sz="0" w:space="0" w:color="auto"/>
                  </w:divBdr>
                </w:div>
                <w:div w:id="398938359">
                  <w:marLeft w:val="0"/>
                  <w:marRight w:val="0"/>
                  <w:marTop w:val="0"/>
                  <w:marBottom w:val="0"/>
                  <w:divBdr>
                    <w:top w:val="none" w:sz="0" w:space="0" w:color="auto"/>
                    <w:left w:val="none" w:sz="0" w:space="0" w:color="auto"/>
                    <w:bottom w:val="none" w:sz="0" w:space="0" w:color="auto"/>
                    <w:right w:val="none" w:sz="0" w:space="0" w:color="auto"/>
                  </w:divBdr>
                </w:div>
                <w:div w:id="1118790789">
                  <w:marLeft w:val="0"/>
                  <w:marRight w:val="0"/>
                  <w:marTop w:val="0"/>
                  <w:marBottom w:val="0"/>
                  <w:divBdr>
                    <w:top w:val="none" w:sz="0" w:space="0" w:color="auto"/>
                    <w:left w:val="none" w:sz="0" w:space="0" w:color="auto"/>
                    <w:bottom w:val="none" w:sz="0" w:space="0" w:color="auto"/>
                    <w:right w:val="none" w:sz="0" w:space="0" w:color="auto"/>
                  </w:divBdr>
                </w:div>
                <w:div w:id="1522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349">
      <w:bodyDiv w:val="1"/>
      <w:marLeft w:val="0"/>
      <w:marRight w:val="0"/>
      <w:marTop w:val="0"/>
      <w:marBottom w:val="0"/>
      <w:divBdr>
        <w:top w:val="none" w:sz="0" w:space="0" w:color="auto"/>
        <w:left w:val="none" w:sz="0" w:space="0" w:color="auto"/>
        <w:bottom w:val="none" w:sz="0" w:space="0" w:color="auto"/>
        <w:right w:val="none" w:sz="0" w:space="0" w:color="auto"/>
      </w:divBdr>
      <w:divsChild>
        <w:div w:id="564604399">
          <w:marLeft w:val="0"/>
          <w:marRight w:val="0"/>
          <w:marTop w:val="0"/>
          <w:marBottom w:val="0"/>
          <w:divBdr>
            <w:top w:val="none" w:sz="0" w:space="0" w:color="auto"/>
            <w:left w:val="none" w:sz="0" w:space="0" w:color="auto"/>
            <w:bottom w:val="none" w:sz="0" w:space="0" w:color="auto"/>
            <w:right w:val="none" w:sz="0" w:space="0" w:color="auto"/>
          </w:divBdr>
          <w:divsChild>
            <w:div w:id="1017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2024-10-11T03:06:00Z</dcterms:created>
  <dcterms:modified xsi:type="dcterms:W3CDTF">2024-10-11T03:06:00Z</dcterms:modified>
</cp:coreProperties>
</file>