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Anleitung: Antenne in FreeCAD zeichnen und mit der GUI simulieren</w:t>
      </w:r>
    </w:p>
    <w:p>
      <w:r>
        <w:t xml:space="preserve">&gt; English version: </w:t>
      </w:r>
      <w:r>
        <w:rPr>
          <w:b/>
        </w:rPr>
        <w:t>[ANLEITUNG_EN.md](ANLEITUNG_EN.md)</w:t>
      </w:r>
    </w:p>
    <w:p>
      <w:r>
        <w:rPr>
          <w:b/>
        </w:rPr>
        <w:t>Projekt:</w:t>
      </w:r>
      <w:r>
        <w:t xml:space="preserve"> FreeCAD OpenEMS GUI</w:t>
      </w:r>
    </w:p>
    <w:p>
      <w:r>
        <w:rPr>
          <w:b/>
        </w:rPr>
        <w:t>Ziel:</w:t>
      </w:r>
      <w:r>
        <w:t xml:space="preserve"> 3D-Antenne in FreeCAD modellieren, als STEP importieren, mit openEMS simulieren und S-Params auswerten</w:t>
      </w:r>
    </w:p>
    <w:p>
      <w:r>
        <w:rPr>
          <w:b/>
        </w:rPr>
        <w:t>Sprache der GUI:</w:t>
      </w:r>
      <w:r>
        <w:t xml:space="preserve"> Englisch (Anleitung: Deutsch)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--------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----------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----------</w:t>
            </w:r>
          </w:p>
        </w:tc>
      </w:tr>
      <w:tr>
        <w:tc>
          <w:tcPr>
            <w:tcW w:type="dxa" w:w="3360"/>
          </w:tcPr>
          <w:p>
            <w:r/>
            <w:r>
              <w:t>Antenne zeichnen</w:t>
            </w:r>
          </w:p>
        </w:tc>
        <w:tc>
          <w:tcPr>
            <w:tcW w:type="dxa" w:w="3360"/>
          </w:tcPr>
          <w:p>
            <w:r/>
            <w:r>
              <w:t>FreeCAD</w:t>
            </w:r>
          </w:p>
        </w:tc>
        <w:tc>
          <w:tcPr>
            <w:tcW w:type="dxa" w:w="3360"/>
          </w:tcPr>
          <w:p>
            <w:r/>
            <w:r>
              <w:t>FCStd / STEP</w:t>
            </w:r>
          </w:p>
        </w:tc>
      </w:tr>
      <w:tr>
        <w:tc>
          <w:tcPr>
            <w:tcW w:type="dxa" w:w="3360"/>
          </w:tcPr>
          <w:p>
            <w:r/>
            <w:r>
              <w:t>Export</w:t>
            </w:r>
          </w:p>
        </w:tc>
        <w:tc>
          <w:tcPr>
            <w:tcW w:type="dxa" w:w="3360"/>
          </w:tcPr>
          <w:p>
            <w:r/>
            <w:r>
              <w:t>FreeCAD → Export STEP</w:t>
            </w:r>
          </w:p>
        </w:tc>
        <w:tc>
          <w:tcPr>
            <w:tcW w:type="dxa" w:w="3360"/>
          </w:tcPr>
          <w:p>
            <w:r/>
            <w:r>
              <w:t>.step</w:t>
            </w:r>
          </w:p>
        </w:tc>
      </w:tr>
      <w:tr>
        <w:tc>
          <w:tcPr>
            <w:tcW w:type="dxa" w:w="3360"/>
          </w:tcPr>
          <w:p>
            <w:r/>
            <w:r>
              <w:t>Import</w:t>
            </w:r>
          </w:p>
        </w:tc>
        <w:tc>
          <w:tcPr>
            <w:tcW w:type="dxa" w:w="3360"/>
          </w:tcPr>
          <w:p>
            <w:r/>
            <w:r>
              <w:t>GUI Import Geometry… oder FreeCAD…</w:t>
            </w:r>
          </w:p>
        </w:tc>
        <w:tc>
          <w:tcPr>
            <w:tcW w:type="dxa" w:w="3360"/>
          </w:tcPr>
          <w:p>
            <w:r/>
            <w:r>
              <w:t>Triangle-Meshes + stl-Primitives</w:t>
            </w:r>
          </w:p>
        </w:tc>
      </w:tr>
      <w:tr>
        <w:tc>
          <w:tcPr>
            <w:tcW w:type="dxa" w:w="3360"/>
          </w:tcPr>
          <w:p>
            <w:r/>
            <w:r>
              <w:t>Anbindung</w:t>
            </w:r>
          </w:p>
        </w:tc>
        <w:tc>
          <w:tcPr>
            <w:tcW w:type="dxa" w:w="3360"/>
          </w:tcPr>
          <w:p>
            <w:r/>
            <w:r>
              <w:t>Add Port…, Add Assignment…</w:t>
            </w:r>
          </w:p>
        </w:tc>
        <w:tc>
          <w:tcPr>
            <w:tcW w:type="dxa" w:w="3360"/>
          </w:tcPr>
          <w:p>
            <w:r/>
            <w:r>
              <w:t>50 Ω Port, Material</w:t>
            </w:r>
          </w:p>
        </w:tc>
      </w:tr>
      <w:tr>
        <w:tc>
          <w:tcPr>
            <w:tcW w:type="dxa" w:w="3360"/>
          </w:tcPr>
          <w:p>
            <w:r/>
            <w:r>
              <w:t>Simulation</w:t>
            </w:r>
          </w:p>
        </w:tc>
        <w:tc>
          <w:tcPr>
            <w:tcW w:type="dxa" w:w="3360"/>
          </w:tcPr>
          <w:p>
            <w:r/>
            <w:r>
              <w:t>Build Mesh → Run Simulation</w:t>
            </w:r>
          </w:p>
        </w:tc>
        <w:tc>
          <w:tcPr>
            <w:tcW w:type="dxa" w:w="3360"/>
          </w:tcPr>
          <w:p>
            <w:r/>
            <w:r>
              <w:t>S-Params, Field</w:t>
            </w:r>
          </w:p>
        </w:tc>
      </w:tr>
      <w:tr>
        <w:tc>
          <w:tcPr>
            <w:tcW w:type="dxa" w:w="3360"/>
          </w:tcPr>
          <w:p>
            <w:r/>
            <w:r>
              <w:t>Auswertung</w:t>
            </w:r>
          </w:p>
        </w:tc>
        <w:tc>
          <w:tcPr>
            <w:tcW w:type="dxa" w:w="3360"/>
          </w:tcPr>
          <w:p>
            <w:r/>
            <w:r>
              <w:t>S-Params Viewer; Antenna-Tab</w:t>
            </w:r>
          </w:p>
        </w:tc>
        <w:tc>
          <w:tcPr>
            <w:tcW w:type="dxa" w:w="3360"/>
          </w:tcPr>
          <w:p>
            <w:r/>
            <w:r>
              <w:t>S11/S21, Smith, Marker; Muster (Gain/Direktivität)</w:t>
            </w:r>
          </w:p>
        </w:tc>
      </w:tr>
    </w:tbl>
    <w:p/>
    <w:p>
      <w:r>
        <w:rPr>
          <w:b/>
        </w:rPr>
        <w:t>Wichtig:</w:t>
      </w:r>
      <w:r>
        <w:t xml:space="preserve"> openEMS liest BREP-STEP nicht direkt. Die GUI tesselliert CAD automatisch zu Dreiecks-Meshes (</w:t>
      </w:r>
      <w:r>
        <w:rPr>
          <w:rFonts w:ascii="Consolas" w:hAnsi="Consolas"/>
          <w:sz w:val="18"/>
        </w:rPr>
        <w:t>CSX.AddMesh</w:t>
      </w:r>
      <w:r>
        <w:t>).</w:t>
      </w:r>
    </w:p>
    <w:p>
      <w:r>
        <w:rPr>
          <w:b/>
        </w:rPr>
        <w:t>Kompakte Schritt-für-Schritt-Anleitung (FreeCAD → Geometry → Ports → Import → Simulation):</w:t>
      </w:r>
    </w:p>
    <w:p>
      <w:r>
        <w:rPr>
          <w:b/>
        </w:rPr>
        <w:t>[docs/FREECAD_WORKFLOW_DE.md](FREECAD_WORKFLOW_DE.md)</w:t>
      </w:r>
      <w:r>
        <w:t xml:space="preserve"> — mit Checkliste und Fehler-Tabelle.</w:t>
      </w:r>
    </w:p>
    <w:p>
      <w:r>
        <w:t xml:space="preserve">Details nur zur Port-Markierung: </w:t>
      </w:r>
      <w:r>
        <w:rPr>
          <w:b/>
        </w:rPr>
        <w:t>[docs/FREECAD_PORTS_DE.md](FREECAD_PORTS_DE.md)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FreeCAD: Antenne zeichnen</w:t>
      </w:r>
    </w:p>
    <w:p>
      <w:r>
        <w:t xml:space="preserve">Empfehlung: </w:t>
      </w:r>
      <w:r>
        <w:rPr>
          <w:b/>
        </w:rPr>
        <w:t>Ein Solide = ein Objekt</w:t>
      </w:r>
      <w:r>
        <w:t>, mit klarer Bezeichnung (geht später als Name ins Projekt).</w:t>
      </w:r>
    </w:p>
    <w:p>
      <w:pPr>
        <w:pStyle w:val="Heading3"/>
      </w:pPr>
      <w:r>
        <w:t>2.1 Einheiten</w:t>
      </w:r>
    </w:p>
    <w:p>
      <w:pPr>
        <w:pStyle w:val="ListBullet"/>
      </w:pPr>
      <w:r>
        <w:t xml:space="preserve">FreeCAD: </w:t>
      </w:r>
      <w:r>
        <w:rPr>
          <w:b/>
        </w:rPr>
        <w:t>View → Units</w:t>
      </w:r>
      <w:r>
        <w:t xml:space="preserve"> → </w:t>
      </w:r>
      <w:r>
        <w:rPr>
          <w:b/>
        </w:rPr>
        <w:t>mm</w:t>
      </w:r>
    </w:p>
    <w:p>
      <w:pPr>
        <w:pStyle w:val="ListBullet"/>
      </w:pPr>
      <w:r>
        <w:t xml:space="preserve">Objekte in mm zeichnen (GUI-Default </w:t>
      </w:r>
      <w:r>
        <w:rPr>
          <w:rFonts w:ascii="Consolas" w:hAnsi="Consolas"/>
          <w:sz w:val="18"/>
        </w:rPr>
        <w:t>drawing_unit=mm</w:t>
      </w:r>
      <w:r>
        <w:t>)</w:t>
      </w:r>
    </w:p>
    <w:p>
      <w:pPr>
        <w:pStyle w:val="Heading3"/>
      </w:pPr>
      <w:r>
        <w:t>2.2 Konkretes Beispiel: Patch-Antenne 2,45 GHz (FR4, εr≈4,4, h=1,6 mm)</w:t>
      </w:r>
    </w:p>
    <w:p>
      <w:r>
        <w:t xml:space="preserve">Orientierung: </w:t>
      </w:r>
      <w:r>
        <w:rPr>
          <w:b/>
        </w:rPr>
        <w:t>Z = Höhe</w:t>
      </w:r>
      <w:r>
        <w:t>, Patch in XY-Ebene.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---------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-----------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--------------</w:t>
            </w:r>
          </w:p>
        </w:tc>
      </w:tr>
      <w:tr>
        <w:tc>
          <w:tcPr>
            <w:tcW w:type="dxa" w:w="3360"/>
          </w:tcPr>
          <w:p>
            <w:r/>
            <w:r>
              <w:t>Substrat</w:t>
            </w:r>
          </w:p>
        </w:tc>
        <w:tc>
          <w:tcPr>
            <w:tcW w:type="dxa" w:w="3360"/>
          </w:tcPr>
          <w:p>
            <w:r/>
            <w:r>
              <w:t>60 × 60 × 1,6</w:t>
            </w:r>
          </w:p>
        </w:tc>
        <w:tc>
          <w:tcPr>
            <w:tcW w:type="dxa" w:w="3360"/>
          </w:tcPr>
          <w:p>
            <w:r/>
            <w:r>
              <w:t>Box, Position z = 0…1,6</w:t>
            </w:r>
          </w:p>
        </w:tc>
      </w:tr>
      <w:tr>
        <w:tc>
          <w:tcPr>
            <w:tcW w:type="dxa" w:w="3360"/>
          </w:tcPr>
          <w:p>
            <w:r/>
            <w:r>
              <w:t>Ground (GND)</w:t>
            </w:r>
          </w:p>
        </w:tc>
        <w:tc>
          <w:tcPr>
            <w:tcW w:type="dxa" w:w="3360"/>
          </w:tcPr>
          <w:p>
            <w:r/>
            <w:r>
              <w:t>60 × 60 × 1</w:t>
            </w:r>
          </w:p>
        </w:tc>
        <w:tc>
          <w:tcPr>
            <w:tcW w:type="dxa" w:w="3360"/>
          </w:tcPr>
          <w:p>
            <w:r/>
            <w:r>
              <w:t>Box, z = −1…0</w:t>
            </w:r>
          </w:p>
        </w:tc>
      </w:tr>
      <w:tr>
        <w:tc>
          <w:tcPr>
            <w:tcW w:type="dxa" w:w="3360"/>
          </w:tcPr>
          <w:p>
            <w:r/>
            <w:r>
              <w:t>Patch</w:t>
            </w:r>
          </w:p>
        </w:tc>
        <w:tc>
          <w:tcPr>
            <w:tcW w:type="dxa" w:w="3360"/>
          </w:tcPr>
          <w:p>
            <w:r/>
            <w:r>
              <w:t>~36 × 28 × 1</w:t>
            </w:r>
          </w:p>
        </w:tc>
        <w:tc>
          <w:tcPr>
            <w:tcW w:type="dxa" w:w="3360"/>
          </w:tcPr>
          <w:p>
            <w:r/>
            <w:r>
              <w:t>Box auf Substrat, z = 1,6…2,6</w:t>
            </w:r>
          </w:p>
        </w:tc>
      </w:tr>
      <w:tr>
        <w:tc>
          <w:tcPr>
            <w:tcW w:type="dxa" w:w="3360"/>
          </w:tcPr>
          <w:p>
            <w:r/>
            <w:r>
              <w:t>Feed-Stelle</w:t>
            </w:r>
          </w:p>
        </w:tc>
        <w:tc>
          <w:tcPr>
            <w:tcW w:type="dxa" w:w="3360"/>
          </w:tcPr>
          <w:p>
            <w:r/>
            <w:r>
              <w:t>5–7 mm vom Patchrand</w:t>
            </w:r>
          </w:p>
        </w:tc>
        <w:tc>
          <w:tcPr>
            <w:tcW w:type="dxa" w:w="3360"/>
          </w:tcPr>
          <w:p>
            <w:r/>
            <w:r>
              <w:t>spätere Port-Definition</w:t>
            </w:r>
          </w:p>
        </w:tc>
      </w:tr>
    </w:tbl>
    <w:p/>
    <w:p>
      <w:r>
        <w:rPr>
          <w:b/>
        </w:rPr>
        <w:t>Namen im Modell</w:t>
      </w:r>
      <w:r>
        <w:t xml:space="preserve"> (Object Tree): </w:t>
      </w:r>
      <w:r>
        <w:rPr>
          <w:rFonts w:ascii="Consolas" w:hAnsi="Consolas"/>
          <w:sz w:val="18"/>
        </w:rPr>
        <w:t>gnd</w:t>
      </w:r>
      <w:r>
        <w:t xml:space="preserve">, </w:t>
      </w:r>
      <w:r>
        <w:rPr>
          <w:rFonts w:ascii="Consolas" w:hAnsi="Consolas"/>
          <w:sz w:val="18"/>
        </w:rPr>
        <w:t>substrate</w:t>
      </w:r>
      <w:r>
        <w:t xml:space="preserve">, </w:t>
      </w:r>
      <w:r>
        <w:rPr>
          <w:rFonts w:ascii="Consolas" w:hAnsi="Consolas"/>
          <w:sz w:val="18"/>
        </w:rPr>
        <w:t>patch</w:t>
      </w:r>
      <w:r>
        <w:t>.</w:t>
      </w:r>
    </w:p>
    <w:p>
      <w:r>
        <w:rPr>
          <w:b/>
        </w:rPr>
        <w:t>Port (lumped):</w:t>
      </w:r>
    </w:p>
    <w:p>
      <w:r>
        <w:t xml:space="preserve">Lumped-Port an einer Kante des Patches: start/stop am Patch, 50 Ω, Richtung </w:t>
      </w:r>
      <w:r>
        <w:rPr>
          <w:rFonts w:ascii="Consolas" w:hAnsi="Consolas"/>
          <w:sz w:val="18"/>
        </w:rPr>
        <w:t>x</w:t>
      </w:r>
      <w:r>
        <w:t xml:space="preserve"> oder </w:t>
      </w:r>
      <w:r>
        <w:rPr>
          <w:rFonts w:ascii="Consolas" w:hAnsi="Consolas"/>
          <w:sz w:val="18"/>
        </w:rPr>
        <w:t>y</w:t>
      </w:r>
      <w:r>
        <w:t xml:space="preserve"> (später in der GUI).</w:t>
      </w:r>
    </w:p>
    <w:p>
      <w:r>
        <w:rPr>
          <w:b/>
        </w:rPr>
        <w:t>Ports schon in FreeCAD markieren (empfohlen):</w:t>
      </w:r>
    </w:p>
    <w:p>
      <w:r>
        <w:t xml:space="preserve">Punkte </w:t>
      </w:r>
      <w:r>
        <w:rPr>
          <w:rFonts w:ascii="Consolas" w:hAnsi="Consolas"/>
          <w:sz w:val="18"/>
        </w:rPr>
        <w:t>PORT_in1_start</w:t>
      </w:r>
      <w:r>
        <w:t xml:space="preserve"> / </w:t>
      </w:r>
      <w:r>
        <w:rPr>
          <w:rFonts w:ascii="Consolas" w:hAnsi="Consolas"/>
          <w:sz w:val="18"/>
        </w:rPr>
        <w:t>PORT_in1_stop</w:t>
      </w:r>
      <w:r>
        <w:t xml:space="preserve"> anlegen → Import fügt den Port automatisch hinzu.</w:t>
      </w:r>
    </w:p>
    <w:p>
      <w:r>
        <w:t xml:space="preserve">Schritt-für-Schritt: </w:t>
      </w:r>
      <w:r>
        <w:rPr>
          <w:b/>
        </w:rPr>
        <w:t>[docs/FREECAD_PORTS_DE.md](FREECAD_PORTS_DE.md)</w:t>
      </w:r>
    </w:p>
    <w:p>
      <w:pPr>
        <w:pStyle w:val="Heading3"/>
      </w:pPr>
      <w:r>
        <w:t>2.3 Draht-/Yagi-Struktur (alternativ)</w:t>
      </w:r>
    </w:p>
    <w:p>
      <w:pPr>
        <w:pStyle w:val="ListBullet"/>
      </w:pPr>
      <w:r>
        <w:rPr>
          <w:b/>
        </w:rPr>
        <w:t>Preset: Yagi Antenna…</w:t>
      </w:r>
      <w:r>
        <w:t xml:space="preserve"> in der GUI (referenced, 2,45 GHz) oder FreeCAD-Zylinder/Part-Tools</w:t>
      </w:r>
    </w:p>
    <w:p>
      <w:pPr>
        <w:pStyle w:val="ListBullet"/>
      </w:pPr>
      <w:r>
        <w:t xml:space="preserve">Koordinaten-System Yagi: </w:t>
      </w:r>
      <w:r>
        <w:rPr>
          <w:b/>
        </w:rPr>
        <w:t>X = Elemente, Y = Boom, Z = oben</w:t>
      </w:r>
    </w:p>
    <w:p>
      <w:pPr>
        <w:pStyle w:val="ListBullet"/>
      </w:pPr>
      <w:r>
        <w:t>Treiber-Dipol mit Lücke → dort Port</w:t>
      </w:r>
    </w:p>
    <w:p>
      <w:pPr>
        <w:pStyle w:val="Heading3"/>
      </w:pPr>
      <w:r>
        <w:t>2.4 FreeCAD-Export</w:t>
      </w:r>
    </w:p>
    <w:p>
      <w:pPr>
        <w:pStyle w:val="ListNumber"/>
      </w:pPr>
      <w:r>
        <w:rPr>
          <w:b/>
        </w:rPr>
        <w:t>File → Export…</w:t>
      </w:r>
    </w:p>
    <w:p>
      <w:pPr>
        <w:pStyle w:val="ListNumber"/>
      </w:pPr>
      <w:r>
        <w:t xml:space="preserve">Typ: </w:t>
      </w:r>
      <w:r>
        <w:rPr>
          <w:b/>
        </w:rPr>
        <w:t>STEP</w:t>
      </w:r>
      <w:r>
        <w:t xml:space="preserve"> (</w:t>
      </w:r>
      <w:r>
        <w:rPr>
          <w:rFonts w:ascii="Consolas" w:hAnsi="Consolas"/>
          <w:sz w:val="18"/>
        </w:rPr>
        <w:t>*.step</w:t>
      </w:r>
      <w:r>
        <w:t xml:space="preserve"> / </w:t>
      </w:r>
      <w:r>
        <w:rPr>
          <w:rFonts w:ascii="Consolas" w:hAnsi="Consolas"/>
          <w:sz w:val="18"/>
        </w:rPr>
        <w:t>*.stp</w:t>
      </w:r>
      <w:r>
        <w:t>) — empfohlen</w:t>
      </w:r>
    </w:p>
    <w:p>
      <w:pPr>
        <w:pStyle w:val="ListNumber"/>
      </w:pPr>
      <w:r>
        <w:t>Speichern unter z. B.</w:t>
      </w:r>
    </w:p>
    <w:p>
      <w:r>
        <w:rPr>
          <w:rFonts w:ascii="Consolas" w:hAnsi="Consolas"/>
          <w:sz w:val="18"/>
        </w:rPr>
        <w:t>C:\Users\istra\Documents\claude_ps\FreeCAD_OpenEMS_GUI\work\freecad_export\antenne.step</w:t>
      </w:r>
    </w:p>
    <w:p>
      <w:pPr>
        <w:pStyle w:val="ListNumber"/>
      </w:pPr>
      <w:r>
        <w:t xml:space="preserve">Optional zusätzlich: </w:t>
      </w:r>
      <w:r>
        <w:rPr>
          <w:b/>
        </w:rPr>
        <w:t>FCStd</w:t>
      </w:r>
      <w:r>
        <w:t xml:space="preserve"> speichern oder </w:t>
      </w:r>
      <w:r>
        <w:rPr>
          <w:b/>
        </w:rPr>
        <w:t>STL</w:t>
      </w:r>
      <w:r>
        <w:t xml:space="preserve"> exportieren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GUI starten</w:t>
      </w:r>
    </w:p>
    <w:p>
      <w:pPr>
        <w:ind w:left="360"/>
      </w:pPr>
      <w:r>
        <w:rPr>
          <w:rFonts w:ascii="Consolas" w:hAnsi="Consolas"/>
          <w:sz w:val="18"/>
        </w:rPr>
        <w:t>C:\Users\istra\Documents\claude_ps\FreeCAD_OpenEMS_GUI</w:t>
        <w:br/>
        <w:t>python app\main.py</w:t>
      </w:r>
    </w:p>
    <w:p>
      <w:r>
        <w:rPr>
          <w:b/>
        </w:rPr>
        <w:t>Menüleiste:</w:t>
      </w:r>
      <w:r>
        <w:t xml:space="preserve"> </w:t>
      </w:r>
      <w:r>
        <w:rPr>
          <w:rFonts w:ascii="Consolas" w:hAnsi="Consolas"/>
          <w:sz w:val="18"/>
        </w:rPr>
        <w:t>File</w:t>
      </w:r>
      <w:r>
        <w:t xml:space="preserve"> (New/Open/Save, Import Geometry, Open Work Folder, Exit),</w:t>
      </w:r>
    </w:p>
    <w:p>
      <w:r>
        <w:rPr>
          <w:rFonts w:ascii="Consolas" w:hAnsi="Consolas"/>
          <w:sz w:val="18"/>
        </w:rPr>
        <w:t>Project</w:t>
      </w:r>
      <w:r>
        <w:t xml:space="preserve"> (Presets), </w:t>
      </w:r>
      <w:r>
        <w:rPr>
          <w:rFonts w:ascii="Consolas" w:hAnsi="Consolas"/>
          <w:sz w:val="18"/>
        </w:rPr>
        <w:t>Geometry</w:t>
      </w:r>
      <w:r>
        <w:t xml:space="preserve"> (Box/Cylinder/Port/Dump, Ports / Dumps… = </w:t>
      </w:r>
      <w:r>
        <w:rPr>
          <w:b/>
        </w:rPr>
        <w:t>Strg+Umschalt+D</w:t>
      </w:r>
      <w:r>
        <w:t xml:space="preserve">, Edit/Duplicate/Delete Selected = </w:t>
      </w:r>
      <w:r>
        <w:rPr>
          <w:b/>
        </w:rPr>
        <w:t>Strg+D</w:t>
      </w:r>
      <w:r>
        <w:t>/</w:t>
      </w:r>
      <w:r>
        <w:rPr>
          <w:b/>
        </w:rPr>
        <w:t>Entf</w:t>
      </w:r>
      <w:r>
        <w:t>, Fit NF2FF — das Gleiche per Rechtsklick auf einen Tree-Eintrag),</w:t>
      </w:r>
    </w:p>
    <w:p>
      <w:r>
        <w:rPr>
          <w:rFonts w:ascii="Consolas" w:hAnsi="Consolas"/>
          <w:sz w:val="18"/>
        </w:rPr>
        <w:t>Mesh</w:t>
      </w:r>
      <w:r>
        <w:t xml:space="preserve"> (</w:t>
      </w:r>
      <w:r>
        <w:rPr>
          <w:rFonts w:ascii="Consolas" w:hAnsi="Consolas"/>
          <w:sz w:val="18"/>
        </w:rPr>
        <w:t>Build CSX + Mesh + Validate</w:t>
      </w:r>
      <w:r>
        <w:t xml:space="preserve"> = </w:t>
      </w:r>
      <w:r>
        <w:rPr>
          <w:b/>
        </w:rPr>
        <w:t>Strg+M</w:t>
      </w:r>
      <w:r>
        <w:t xml:space="preserve">), </w:t>
      </w:r>
      <w:r>
        <w:rPr>
          <w:rFonts w:ascii="Consolas" w:hAnsi="Consolas"/>
          <w:sz w:val="18"/>
        </w:rPr>
        <w:t>Simulation</w:t>
      </w:r>
      <w:r>
        <w:t xml:space="preserve"> (</w:t>
      </w:r>
      <w:r>
        <w:rPr>
          <w:rFonts w:ascii="Consolas" w:hAnsi="Consolas"/>
          <w:sz w:val="18"/>
        </w:rPr>
        <w:t>Run Simulation</w:t>
      </w:r>
      <w:r>
        <w:t xml:space="preserve"> = </w:t>
      </w:r>
      <w:r>
        <w:rPr>
          <w:b/>
        </w:rPr>
        <w:t>Ctrl+R</w:t>
      </w:r>
      <w:r>
        <w:t>, Script,</w:t>
      </w:r>
    </w:p>
    <w:p>
      <w:r>
        <w:t>S-Params Viewer, Antenna Pattern Viewer / Pop-out Antenna Graph),</w:t>
      </w:r>
    </w:p>
    <w:p>
      <w:r>
        <w:rPr>
          <w:rFonts w:ascii="Consolas" w:hAnsi="Consolas"/>
          <w:sz w:val="18"/>
        </w:rPr>
        <w:t>View</w:t>
      </w:r>
      <w:r>
        <w:t xml:space="preserve"> (Tabs, Log Panel = </w:t>
      </w:r>
      <w:r>
        <w:rPr>
          <w:b/>
        </w:rPr>
        <w:t>Ctrl+L</w:t>
      </w:r>
      <w:r>
        <w:t xml:space="preserve">, Project / Geometry Panel = </w:t>
      </w:r>
      <w:r>
        <w:rPr>
          <w:b/>
        </w:rPr>
        <w:t>Ctrl+B</w:t>
      </w:r>
      <w:r>
        <w:t>),</w:t>
      </w:r>
    </w:p>
    <w:p>
      <w:r>
        <w:rPr>
          <w:rFonts w:ascii="Consolas" w:hAnsi="Consolas"/>
          <w:sz w:val="18"/>
        </w:rPr>
        <w:t>Tools</w:t>
      </w:r>
      <w:r>
        <w:t xml:space="preserve"> (Settings…),</w:t>
      </w:r>
    </w:p>
    <w:p>
      <w:r>
        <w:rPr>
          <w:rFonts w:ascii="Consolas" w:hAnsi="Consolas"/>
          <w:sz w:val="18"/>
        </w:rPr>
        <w:t>Help</w:t>
      </w:r>
      <w:r>
        <w:t xml:space="preserve"> (Help = </w:t>
      </w:r>
      <w:r>
        <w:rPr>
          <w:b/>
        </w:rPr>
        <w:t>F1</w:t>
      </w:r>
      <w:r>
        <w:t>, ANLEITUNG, README, About).</w:t>
      </w:r>
    </w:p>
    <w:p>
      <w:r>
        <w:t xml:space="preserve">Das </w:t>
      </w:r>
      <w:r>
        <w:rPr>
          <w:b/>
        </w:rPr>
        <w:t>Projekt-/Geometrie-Panel</w:t>
      </w:r>
      <w:r>
        <w:t xml:space="preserve"> links (Tree) lässt sich per </w:t>
      </w:r>
      <w:r>
        <w:rPr>
          <w:b/>
        </w:rPr>
        <w:t>Rechtsklick</w:t>
      </w:r>
      <w:r>
        <w:t xml:space="preserve"> auf</w:t>
      </w:r>
    </w:p>
    <w:p>
      <w:r>
        <w:t xml:space="preserve">die leere Fläche darunter oder über </w:t>
      </w:r>
      <w:r>
        <w:rPr>
          <w:rFonts w:ascii="Consolas" w:hAnsi="Consolas"/>
          <w:sz w:val="18"/>
        </w:rPr>
        <w:t>View</w:t>
      </w:r>
      <w:r>
        <w:t xml:space="preserve"> → </w:t>
      </w:r>
      <w:r>
        <w:rPr>
          <w:b/>
        </w:rPr>
        <w:t>Project / Geometry Panel</w:t>
      </w:r>
    </w:p>
    <w:p>
      <w:r>
        <w:t>(</w:t>
      </w:r>
      <w:r>
        <w:rPr>
          <w:b/>
        </w:rPr>
        <w:t>Ctrl+B</w:t>
      </w:r>
      <w:r>
        <w:t>) aus- und wieder einblenden (Zustand wird gespeichert).</w:t>
      </w:r>
    </w:p>
    <w:p>
      <w:r>
        <w:t xml:space="preserve">Das </w:t>
      </w:r>
      <w:r>
        <w:rPr>
          <w:b/>
        </w:rPr>
        <w:t>Log-Panel</w:t>
      </w:r>
      <w:r>
        <w:t xml:space="preserve"> (unterhalb der Tabs, ein-/ausblendbar mit </w:t>
      </w:r>
      <w:r>
        <w:rPr>
          <w:b/>
        </w:rPr>
        <w:t>Ctrl+L</w:t>
      </w:r>
      <w:r>
        <w:t>) hat zwei</w:t>
      </w:r>
    </w:p>
    <w:p>
      <w:r>
        <w:t xml:space="preserve">Tabs: </w:t>
      </w:r>
      <w:r>
        <w:rPr>
          <w:b/>
        </w:rPr>
        <w:t>Log</w:t>
      </w:r>
      <w:r>
        <w:t xml:space="preserve"> (openEMS-/App-Log) und </w:t>
      </w:r>
      <w:r>
        <w:rPr>
          <w:b/>
        </w:rPr>
        <w:t>Mesh Report</w:t>
      </w:r>
      <w:r>
        <w:t xml:space="preserve"> (der Mesh-Check-Report,</w:t>
      </w:r>
    </w:p>
    <w:p>
      <w:r>
        <w:t xml:space="preserve">einzige Quelle nach Build). </w:t>
      </w:r>
      <w:r>
        <w:rPr>
          <w:b/>
        </w:rPr>
        <w:t>Rechtsklick im gesamten Log-Bereich</w:t>
      </w:r>
      <w:r>
        <w:t xml:space="preserve"> (Text,</w:t>
      </w:r>
    </w:p>
    <w:p>
      <w:r>
        <w:t>Tab-Leiste, Knopfzeile, Zeilenzähler oder der Trenner darüber) öffnet die</w:t>
      </w:r>
    </w:p>
    <w:p>
      <w:r>
        <w:t>Log-Optionen: Log-Panel und Projekt-/Geometrie-Panel ein-/ausblenden, Log-Tab</w:t>
      </w:r>
    </w:p>
    <w:p>
      <w:r>
        <w:t>wählen, Auto-scroll, Save log…, Pop out log…. Im Text stehen darüber zusätzlich</w:t>
      </w:r>
    </w:p>
    <w:p>
      <w:r>
        <w:t>Copy / Select All. Das gleiche Menü liegt auf der Statuszeile ganz unten.</w:t>
      </w:r>
    </w:p>
    <w:p>
      <w:r>
        <w:rPr>
          <w:b/>
        </w:rPr>
        <w:t>Settings…</w:t>
      </w:r>
      <w:r>
        <w:t xml:space="preserve"> (einmalig):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</w:t>
            </w:r>
          </w:p>
        </w:tc>
      </w:tr>
      <w:tr>
        <w:tc>
          <w:tcPr>
            <w:tcW w:type="dxa" w:w="5040"/>
          </w:tcPr>
          <w:p>
            <w:r/>
            <w:r>
              <w:t>FreeCADCmd</w:t>
            </w:r>
          </w:p>
        </w:tc>
        <w:tc>
          <w:tcPr>
            <w:tcW w:type="dxa" w:w="5040"/>
          </w:tcPr>
          <w:p>
            <w:r/>
            <w:r>
              <w:t>c:\FreeCAD_1.1.4-Windows-x86_64\bin\FreeCADCmd.exe</w:t>
            </w:r>
          </w:p>
        </w:tc>
      </w:tr>
      <w:tr>
        <w:tc>
          <w:tcPr>
            <w:tcW w:type="dxa" w:w="5040"/>
          </w:tcPr>
          <w:p>
            <w:r/>
            <w:r>
              <w:t>FreeCAD GUI</w:t>
            </w:r>
          </w:p>
        </w:tc>
        <w:tc>
          <w:tcPr>
            <w:tcW w:type="dxa" w:w="5040"/>
          </w:tcPr>
          <w:p>
            <w:r/>
            <w:r>
              <w:t>c:\FreeCAD_1.1.4-Windows-x86_64\bin\FreeCAD.exe</w:t>
            </w:r>
          </w:p>
        </w:tc>
      </w:tr>
      <w:tr>
        <w:tc>
          <w:tcPr>
            <w:tcW w:type="dxa" w:w="5040"/>
          </w:tcPr>
          <w:p>
            <w:r/>
            <w:r>
              <w:t>Simulation Python</w:t>
            </w:r>
          </w:p>
        </w:tc>
        <w:tc>
          <w:tcPr>
            <w:tcW w:type="dxa" w:w="5040"/>
          </w:tcPr>
          <w:p>
            <w:r/>
            <w:r>
              <w:t>c:\Python\WPy64-31150\python-3.11.5.amd64\python.exe</w:t>
            </w:r>
          </w:p>
        </w:tc>
      </w:tr>
      <w:tr>
        <w:tc>
          <w:tcPr>
            <w:tcW w:type="dxa" w:w="5040"/>
          </w:tcPr>
          <w:p>
            <w:r/>
            <w:r>
              <w:t>openEMS root</w:t>
            </w:r>
          </w:p>
        </w:tc>
        <w:tc>
          <w:tcPr>
            <w:tcW w:type="dxa" w:w="5040"/>
          </w:tcPr>
          <w:p>
            <w:r/>
            <w:r>
              <w:t>c:\openEMS</w:t>
            </w:r>
          </w:p>
        </w:tc>
      </w:tr>
      <w:tr>
        <w:tc>
          <w:tcPr>
            <w:tcW w:type="dxa" w:w="5040"/>
          </w:tcPr>
          <w:p>
            <w:r/>
            <w:r>
              <w:t>Work dir</w:t>
            </w:r>
          </w:p>
        </w:tc>
        <w:tc>
          <w:tcPr>
            <w:tcW w:type="dxa" w:w="5040"/>
          </w:tcPr>
          <w:p>
            <w:r/>
            <w:r>
              <w:t>C:\Users\istra\Documents\claude_ps\FreeCAD_OpenEMS_GUI\work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Modell in die GUI bringen</w:t>
      </w:r>
    </w:p>
    <w:p>
      <w:pPr>
        <w:pStyle w:val="Heading3"/>
      </w:pPr>
      <w:r>
        <w:t>Variante A — Import (Standard)</w:t>
      </w:r>
    </w:p>
    <w:p>
      <w:pPr>
        <w:pStyle w:val="ListNumber"/>
      </w:pPr>
      <w:r>
        <w:rPr>
          <w:b/>
        </w:rPr>
        <w:t>Import Geometry…</w:t>
      </w:r>
    </w:p>
    <w:p>
      <w:pPr>
        <w:pStyle w:val="ListNumber"/>
      </w:pPr>
      <w:r>
        <w:t xml:space="preserve">Datei wählen: </w:t>
      </w:r>
      <w:r>
        <w:rPr>
          <w:rFonts w:ascii="Consolas" w:hAnsi="Consolas"/>
          <w:sz w:val="18"/>
        </w:rPr>
        <w:t>.step</w:t>
      </w:r>
      <w:r>
        <w:t xml:space="preserve"> / </w:t>
      </w:r>
      <w:r>
        <w:rPr>
          <w:rFonts w:ascii="Consolas" w:hAnsi="Consolas"/>
          <w:sz w:val="18"/>
        </w:rPr>
        <w:t>.stp</w:t>
      </w:r>
      <w:r>
        <w:t xml:space="preserve"> / </w:t>
      </w:r>
      <w:r>
        <w:rPr>
          <w:rFonts w:ascii="Consolas" w:hAnsi="Consolas"/>
          <w:sz w:val="18"/>
        </w:rPr>
        <w:t>.fcstd</w:t>
      </w:r>
      <w:r>
        <w:t xml:space="preserve"> / </w:t>
      </w:r>
      <w:r>
        <w:rPr>
          <w:rFonts w:ascii="Consolas" w:hAnsi="Consolas"/>
          <w:sz w:val="18"/>
        </w:rPr>
        <w:t>.stl</w:t>
      </w:r>
      <w:r>
        <w:t xml:space="preserve"> / </w:t>
      </w:r>
      <w:r>
        <w:rPr>
          <w:rFonts w:ascii="Consolas" w:hAnsi="Consolas"/>
          <w:sz w:val="18"/>
        </w:rPr>
        <w:t>.obj</w:t>
      </w:r>
      <w:r>
        <w:t xml:space="preserve"> / </w:t>
      </w:r>
      <w:r>
        <w:rPr>
          <w:rFonts w:ascii="Consolas" w:hAnsi="Consolas"/>
          <w:sz w:val="18"/>
        </w:rPr>
        <w:t>openems_export.json</w:t>
      </w:r>
    </w:p>
    <w:p>
      <w:r>
        <w:t xml:space="preserve">(auch ein Ordner mit Objekt-STLs, z. B. </w:t>
      </w:r>
      <w:r>
        <w:rPr>
          <w:rFonts w:ascii="Consolas" w:hAnsi="Consolas"/>
          <w:sz w:val="18"/>
        </w:rPr>
        <w:t>stl/</w:t>
      </w:r>
      <w:r>
        <w:t>, ist möglich)</w:t>
      </w:r>
    </w:p>
    <w:p>
      <w:pPr>
        <w:pStyle w:val="ListNumber"/>
      </w:pPr>
      <w:r>
        <w:t xml:space="preserve">FreeCADCmd tesselliert STEP/FCStd → </w:t>
      </w:r>
      <w:r>
        <w:rPr>
          <w:rFonts w:ascii="Consolas" w:hAnsi="Consolas"/>
          <w:sz w:val="18"/>
        </w:rPr>
        <w:t>.npy</w:t>
      </w:r>
      <w:r>
        <w:t>-Meshes; STL/Manifest werden direkt</w:t>
      </w:r>
    </w:p>
    <w:p>
      <w:r>
        <w:t xml:space="preserve">geladen — </w:t>
      </w:r>
      <w:r>
        <w:rPr>
          <w:b/>
        </w:rPr>
        <w:t>ein Primitiv pro FreeCAD-Objekt</w:t>
      </w:r>
      <w:r>
        <w:t>, Objektnamen bleiben erhalten</w:t>
      </w:r>
    </w:p>
    <w:p>
      <w:pPr>
        <w:pStyle w:val="ListNumber"/>
      </w:pPr>
      <w:r>
        <w:t xml:space="preserve">Objekte erscheinen als </w:t>
      </w:r>
      <w:r>
        <w:rPr>
          <w:b/>
        </w:rPr>
        <w:t>stl-Primitives</w:t>
      </w:r>
      <w:r>
        <w:t xml:space="preserve"> (Default Material: copper / PEC)</w:t>
      </w:r>
    </w:p>
    <w:p>
      <w:pPr>
        <w:pStyle w:val="ListNumber"/>
      </w:pPr>
      <w:r>
        <w:t>Log prüfen: Mesh-Pfade, ggf. WARNINGS</w:t>
      </w:r>
    </w:p>
    <w:p>
      <w:pPr>
        <w:pStyle w:val="Heading3"/>
      </w:pPr>
      <w:r>
        <w:t>Variante B — FreeCAD-Tools in der GUI</w:t>
      </w:r>
    </w:p>
    <w:p>
      <w:pPr>
        <w:pStyle w:val="ListNumber"/>
      </w:pPr>
      <w:r>
        <w:rPr>
          <w:b/>
        </w:rPr>
        <w:t>FreeCAD…</w:t>
      </w:r>
    </w:p>
    <w:p>
      <w:pPr>
        <w:pStyle w:val="ListNumber"/>
      </w:pPr>
      <w:r>
        <w:rPr>
          <w:b/>
        </w:rPr>
        <w:t>Launch FreeCAD</w:t>
      </w:r>
      <w:r>
        <w:t xml:space="preserve"> (öffnet FreeCAD, cwd = Work-Dir) — zeichnen/ändern, STEP exportieren</w:t>
      </w:r>
    </w:p>
    <w:p>
      <w:pPr>
        <w:pStyle w:val="ListNumber"/>
      </w:pPr>
      <w:r>
        <w:rPr>
          <w:b/>
        </w:rPr>
        <w:t>Export CAD…</w:t>
      </w:r>
    </w:p>
    <w:p>
      <w:pPr>
        <w:pStyle w:val="ListBullet"/>
      </w:pPr>
      <w:r>
        <w:t xml:space="preserve">Quelle: </w:t>
      </w:r>
      <w:r>
        <w:rPr>
          <w:rFonts w:ascii="Consolas" w:hAnsi="Consolas"/>
          <w:sz w:val="18"/>
        </w:rPr>
        <w:t>.fcstd</w:t>
      </w:r>
      <w:r>
        <w:t xml:space="preserve"> (bevorzugt — Objektnamen bleiben erhalten) oder </w:t>
      </w:r>
      <w:r>
        <w:rPr>
          <w:rFonts w:ascii="Consolas" w:hAnsi="Consolas"/>
          <w:sz w:val="18"/>
        </w:rPr>
        <w:t>.step</w:t>
      </w:r>
    </w:p>
    <w:p>
      <w:pPr>
        <w:pStyle w:val="ListBullet"/>
      </w:pPr>
      <w:r>
        <w:rPr>
          <w:b/>
        </w:rPr>
        <w:t>Import as:</w:t>
      </w:r>
      <w:r>
        <w:t xml:space="preserve"> </w:t>
      </w:r>
      <w:r>
        <w:rPr>
          <w:rFonts w:ascii="Consolas" w:hAnsi="Consolas"/>
          <w:sz w:val="18"/>
        </w:rPr>
        <w:t>STEP</w:t>
      </w:r>
      <w:r>
        <w:t xml:space="preserve"> (tesselliert die App später) oder</w:t>
      </w:r>
    </w:p>
    <w:p>
      <w:r>
        <w:rPr>
          <w:rFonts w:ascii="Consolas" w:hAnsi="Consolas"/>
          <w:sz w:val="18"/>
        </w:rPr>
        <w:t>STL (one mesh per FreeCAD object)</w:t>
      </w:r>
      <w:r>
        <w:t xml:space="preserve"> (nutzt </w:t>
      </w:r>
      <w:r>
        <w:rPr>
          <w:rFonts w:ascii="Consolas" w:hAnsi="Consolas"/>
          <w:sz w:val="18"/>
        </w:rPr>
        <w:t>openems_export.json</w:t>
      </w:r>
      <w:r>
        <w:t>, kein FreeCAD zur Sim-Zeit nötig)</w:t>
      </w:r>
    </w:p>
    <w:p>
      <w:pPr>
        <w:pStyle w:val="ListBullet"/>
      </w:pPr>
      <w:r>
        <w:t>Deflection: 0,1 mm (Standard)</w:t>
      </w:r>
    </w:p>
    <w:p>
      <w:pPr>
        <w:pStyle w:val="ListBullet"/>
      </w:pPr>
      <w:r>
        <w:t xml:space="preserve">Häkchen </w:t>
      </w:r>
      <w:r>
        <w:rPr>
          <w:b/>
        </w:rPr>
        <w:t>Import meshes into project after export</w:t>
      </w:r>
    </w:p>
    <w:p>
      <w:pPr>
        <w:pStyle w:val="ListNumber"/>
      </w:pPr>
      <w:r>
        <w:t>OK → Export → Auto-Import ins Projekt</w:t>
      </w:r>
    </w:p>
    <w:p>
      <w:r>
        <w:t>Headless (ohne GUI):</w:t>
      </w:r>
    </w:p>
    <w:p>
      <w:pPr>
        <w:ind w:left="360"/>
      </w:pPr>
      <w:r>
        <w:rPr>
          <w:rFonts w:ascii="Consolas" w:hAnsi="Consolas"/>
          <w:sz w:val="18"/>
        </w:rPr>
        <w:t>c:\Python\WPy64-31150\python-3.11.5.amd64\python.exe examples\run_stl_import_example.py</w:t>
      </w:r>
    </w:p>
    <w:p>
      <w:pPr>
        <w:pStyle w:val="Heading3"/>
      </w:pPr>
      <w:r>
        <w:t>Variante C — Preset (nur zum Testen der Simulation)</w:t>
      </w:r>
    </w:p>
    <w:p>
      <w:pPr>
        <w:pStyle w:val="ListNumber"/>
      </w:pPr>
      <w:r>
        <w:rPr>
          <w:b/>
        </w:rPr>
        <w:t>Preset: Patch Antenna…</w:t>
      </w:r>
      <w:r>
        <w:t xml:space="preserve">, </w:t>
      </w:r>
      <w:r>
        <w:rPr>
          <w:b/>
        </w:rPr>
        <w:t>Preset: Yagi Antenna…</w:t>
      </w:r>
      <w:r>
        <w:t xml:space="preserve"> oder </w:t>
      </w:r>
      <w:r>
        <w:rPr>
          <w:b/>
        </w:rPr>
        <w:t>Preset: PCB Filter…</w:t>
      </w:r>
    </w:p>
    <w:p>
      <w:pPr>
        <w:pStyle w:val="ListNumber"/>
      </w:pPr>
      <w:r>
        <w:rPr>
          <w:b/>
        </w:rPr>
        <w:t>PCB Filter</w:t>
      </w:r>
      <w:r>
        <w:t xml:space="preserve"> = 2-Port-Mikrostreifen-Notchfilter auf FR4 (Stopband bei 2,45 GHz):</w:t>
      </w:r>
    </w:p>
    <w:p>
      <w:r>
        <w:t>zwei Lumped-Ports, damit misst das Beispiel beide S-Matrix-Spalten.</w:t>
      </w:r>
    </w:p>
    <w:p>
      <w:r>
        <w:t xml:space="preserve">Die Geometrie kommt aus </w:t>
      </w:r>
      <w:r>
        <w:rPr>
          <w:b/>
        </w:rPr>
        <w:t>FreeCAD</w:t>
      </w:r>
      <w:r>
        <w:t xml:space="preserve"> (FCStd → STL, 35 µm Kupfer); </w:t>
      </w:r>
      <w:r>
        <w:rPr>
          <w:rFonts w:ascii="Consolas" w:hAnsi="Consolas"/>
          <w:sz w:val="18"/>
        </w:rPr>
        <w:t>--analytic</w:t>
      </w:r>
    </w:p>
    <w:p>
      <w:r>
        <w:t>nutzt alternativ die analytischen Box-Primitives zum Vergleich</w:t>
      </w:r>
    </w:p>
    <w:p>
      <w:pPr>
        <w:ind w:left="360"/>
      </w:pPr>
      <w:r>
        <w:rPr>
          <w:rFonts w:ascii="Consolas" w:hAnsi="Consolas"/>
          <w:sz w:val="18"/>
        </w:rPr>
        <w:t>c:\Python\WPy64-31150\python-3.11.5.amd64\python.exe examples\run_pcb_filter_example.py</w:t>
      </w:r>
    </w:p>
    <w:p>
      <w:r>
        <w:t>Ergebnis (</w:t>
      </w:r>
      <w:r>
        <w:rPr>
          <w:rFonts w:ascii="Consolas" w:hAnsi="Consolas"/>
          <w:sz w:val="18"/>
        </w:rPr>
        <w:t>work\pcb_filter\simulation\</w:t>
      </w:r>
      <w:r>
        <w:t xml:space="preserve">): FreeCAD-Lauf </w:t>
      </w:r>
      <w:r>
        <w:rPr>
          <w:b/>
        </w:rPr>
        <w:t>−29,99 dB bei 2,450 GHz</w:t>
      </w:r>
    </w:p>
    <w:p>
      <w:r>
        <w:t>Zielwert, Durchlass −0,72 dB bei 0,3 GHz; analytischer Lauf −28,96 dB bei 2,429 GHz</w:t>
      </w:r>
    </w:p>
    <w:p>
      <w:r>
        <w:t>(0,9 % Unterschied = echte 35 µm Kupferschicht vs. null dicke Leiterbahn im Tutorial).</w:t>
      </w:r>
    </w:p>
    <w:p>
      <w:r>
        <w:t>Hinweise:</w:t>
      </w:r>
    </w:p>
    <w:p>
      <w:pPr>
        <w:pStyle w:val="ListBullet"/>
      </w:pPr>
      <w:r>
        <w:rPr>
          <w:b/>
        </w:rPr>
        <w:t>Achsenparallele</w:t>
      </w:r>
      <w:r>
        <w:t xml:space="preserve"> FreeCAD-Körper werden als openEMS-</w:t>
      </w:r>
      <w:r>
        <w:rPr>
          <w:b/>
        </w:rPr>
        <w:t>Box</w:t>
      </w:r>
      <w:r>
        <w:t xml:space="preserve"> angelegt (exakte</w:t>
      </w:r>
    </w:p>
    <w:p>
      <w:r>
        <w:t>Metallkanten auf den Gitterlinien), alles andere bleibt STL-</w:t>
      </w:r>
      <w:r>
        <w:rPr>
          <w:rFonts w:ascii="Consolas" w:hAnsi="Consolas"/>
          <w:sz w:val="18"/>
        </w:rPr>
        <w:t>PolyhedronReader</w:t>
      </w:r>
      <w:r>
        <w:t>.</w:t>
      </w:r>
    </w:p>
    <w:p>
      <w:r>
        <w:t>In-Memory-</w:t>
      </w:r>
      <w:r>
        <w:rPr>
          <w:rFonts w:ascii="Consolas" w:hAnsi="Consolas"/>
          <w:sz w:val="18"/>
        </w:rPr>
        <w:t>Polyhedron</w:t>
      </w:r>
      <w:r>
        <w:t xml:space="preserve">-Primitive simuliert openEMS </w:t>
      </w:r>
      <w:r>
        <w:rPr>
          <w:b/>
        </w:rPr>
        <w:t>nicht</w:t>
      </w:r>
      <w:r>
        <w:t xml:space="preserve"> (Warnung</w:t>
      </w:r>
    </w:p>
    <w:p>
      <w:r>
        <w:rPr>
          <w:i/>
        </w:rPr>
        <w:t>Unused primitive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[WARNING] grading_jump: Axis z 9.14</w:t>
      </w:r>
      <w:r>
        <w:t xml:space="preserve"> ist normal: die 35 µm Kupfer erzwingen</w:t>
      </w:r>
    </w:p>
    <w:p>
      <w:r>
        <w:t>0,035-mm-Zellen neben den 0,32-mm-Substratzellen — nur eine Warnung, Exit-Code 0.</w:t>
      </w:r>
    </w:p>
    <w:p>
      <w:pPr>
        <w:pStyle w:val="ListBullet"/>
      </w:pPr>
      <w:r>
        <w:rPr>
          <w:rFonts w:ascii="Consolas" w:hAnsi="Consolas"/>
          <w:sz w:val="18"/>
        </w:rPr>
        <w:t>Max. number of timesteps was reached</w:t>
      </w:r>
      <w:r>
        <w:t xml:space="preserve"> ist hier erwartet; das Stopband ist stabil</w:t>
      </w:r>
    </w:p>
    <w:p>
      <w:r>
        <w:t xml:space="preserve">(0,019 dB Änderung von 50 000 auf 150 000 Schritte, </w:t>
      </w:r>
      <w:r>
        <w:rPr>
          <w:rFonts w:ascii="Consolas" w:hAnsi="Consolas"/>
          <w:sz w:val="18"/>
        </w:rPr>
        <w:t>work\pcb_filter_conv</w:t>
      </w:r>
      <w:r>
        <w:t>).</w:t>
      </w:r>
    </w:p>
    <w:p>
      <w:pPr>
        <w:pStyle w:val="Heading4"/>
      </w:pPr>
      <w:r>
        <w:t>PCB-Bandpass 5,6 GHz (fünf Stubs, Teflon)</w:t>
      </w:r>
    </w:p>
    <w:p>
      <w:r>
        <w:rPr>
          <w:b/>
        </w:rPr>
        <w:t>Preset: PCB Bandpass (5.6 GHz)…</w:t>
      </w:r>
      <w:r>
        <w:t xml:space="preserve"> lädt einen 5-poligen Chebyshev-Bandpass</w:t>
      </w:r>
    </w:p>
    <w:p>
      <w:r>
        <w:t xml:space="preserve">(0,1 dB Welligkeit) auf </w:t>
      </w:r>
      <w:r>
        <w:rPr>
          <w:b/>
        </w:rPr>
        <w:t>PTFE/Teflon</w:t>
      </w:r>
      <w:r>
        <w:t xml:space="preserve"> (0,254 mm, εr = 2,1, tanδ = 0,0002,</w:t>
      </w:r>
    </w:p>
    <w:p>
      <w:r>
        <w:t xml:space="preserve">35 µm Kupfer). Fünf </w:t>
      </w:r>
      <w:r>
        <w:rPr>
          <w:b/>
        </w:rPr>
        <w:t>offene λ/2-Stubs</w:t>
      </w:r>
      <w:r>
        <w:t xml:space="preserve"> hängen an einer 50-Ω-Leitung, dazwischen</w:t>
      </w:r>
    </w:p>
    <w:p>
      <w:r>
        <w:t xml:space="preserve">liegen vier </w:t>
      </w:r>
      <w:r>
        <w:rPr>
          <w:b/>
        </w:rPr>
        <w:t>λ/4-Verbindungsleitungen</w:t>
      </w:r>
      <w:r>
        <w:t xml:space="preserve"> als Impedanz-Inverter — ohne Vias, also</w:t>
      </w:r>
    </w:p>
    <w:p>
      <w:r>
        <w:t>einseitig planar.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b/>
              </w:rPr>
              <w:t>---</w:t>
            </w:r>
          </w:p>
        </w:tc>
        <w:tc>
          <w:tcPr>
            <w:tcW w:type="dxa" w:w="2520"/>
          </w:tcPr>
          <w:p>
            <w:r/>
            <w:r>
              <w:rPr>
                <w:b/>
              </w:rPr>
              <w:t>---</w:t>
            </w:r>
          </w:p>
        </w:tc>
        <w:tc>
          <w:tcPr>
            <w:tcW w:type="dxa" w:w="2520"/>
          </w:tcPr>
          <w:p>
            <w:r/>
            <w:r>
              <w:rPr>
                <w:b/>
              </w:rPr>
              <w:t>---</w:t>
            </w:r>
          </w:p>
        </w:tc>
        <w:tc>
          <w:tcPr>
            <w:tcW w:type="dxa" w:w="2520"/>
          </w:tcPr>
          <w:p>
            <w:r/>
            <w:r>
              <w:rPr>
                <w:b/>
              </w:rPr>
              <w:t>---</w:t>
            </w:r>
          </w:p>
        </w:tc>
      </w:tr>
      <w:tr>
        <w:tc>
          <w:tcPr>
            <w:tcW w:type="dxa" w:w="2520"/>
          </w:tcPr>
          <w:p>
            <w:r/>
            <w:r>
              <w:t>Stub 1 / 5 (außen)</w:t>
            </w:r>
          </w:p>
        </w:tc>
        <w:tc>
          <w:tcPr>
            <w:tcW w:type="dxa" w:w="2520"/>
          </w:tcPr>
          <w:p>
            <w:r/>
            <w:r>
              <w:t>50,8</w:t>
            </w:r>
          </w:p>
        </w:tc>
        <w:tc>
          <w:tcPr>
            <w:tcW w:type="dxa" w:w="2520"/>
          </w:tcPr>
          <w:p>
            <w:r/>
            <w:r>
              <w:t>0,80</w:t>
            </w:r>
          </w:p>
        </w:tc>
        <w:tc>
          <w:tcPr>
            <w:tcW w:type="dxa" w:w="2520"/>
          </w:tcPr>
          <w:p>
            <w:r/>
            <w:r>
              <w:t>18,37</w:t>
            </w:r>
          </w:p>
        </w:tc>
      </w:tr>
      <w:tr>
        <w:tc>
          <w:tcPr>
            <w:tcW w:type="dxa" w:w="2520"/>
          </w:tcPr>
          <w:p>
            <w:r/>
            <w:r>
              <w:t>Stub 2 / 4</w:t>
            </w:r>
          </w:p>
        </w:tc>
        <w:tc>
          <w:tcPr>
            <w:tcW w:type="dxa" w:w="2520"/>
          </w:tcPr>
          <w:p>
            <w:r/>
            <w:r>
              <w:t>15,0</w:t>
            </w:r>
          </w:p>
        </w:tc>
        <w:tc>
          <w:tcPr>
            <w:tcW w:type="dxa" w:w="2520"/>
          </w:tcPr>
          <w:p>
            <w:r/>
            <w:r>
              <w:t>3,74</w:t>
            </w:r>
          </w:p>
        </w:tc>
        <w:tc>
          <w:tcPr>
            <w:tcW w:type="dxa" w:w="2520"/>
          </w:tcPr>
          <w:p>
            <w:r/>
            <w:r>
              <w:t>18,69</w:t>
            </w:r>
          </w:p>
        </w:tc>
      </w:tr>
      <w:tr>
        <w:tc>
          <w:tcPr>
            <w:tcW w:type="dxa" w:w="2520"/>
          </w:tcPr>
          <w:p>
            <w:r/>
            <w:r>
              <w:t>Stub 3 (Mitte)</w:t>
            </w:r>
          </w:p>
        </w:tc>
        <w:tc>
          <w:tcPr>
            <w:tcW w:type="dxa" w:w="2520"/>
          </w:tcPr>
          <w:p>
            <w:r/>
            <w:r>
              <w:t>68,0</w:t>
            </w:r>
          </w:p>
        </w:tc>
        <w:tc>
          <w:tcPr>
            <w:tcW w:type="dxa" w:w="2520"/>
          </w:tcPr>
          <w:p>
            <w:r/>
            <w:r>
              <w:t>0,50</w:t>
            </w:r>
          </w:p>
        </w:tc>
        <w:tc>
          <w:tcPr>
            <w:tcW w:type="dxa" w:w="2520"/>
          </w:tcPr>
          <w:p>
            <w:r/>
            <w:r>
              <w:t>22,91</w:t>
            </w:r>
          </w:p>
        </w:tc>
      </w:tr>
      <w:tr>
        <w:tc>
          <w:tcPr>
            <w:tcW w:type="dxa" w:w="2520"/>
          </w:tcPr>
          <w:p>
            <w:r/>
            <w:r>
              <w:t>Linie 1 / 4</w:t>
            </w:r>
          </w:p>
        </w:tc>
        <w:tc>
          <w:tcPr>
            <w:tcW w:type="dxa" w:w="2520"/>
          </w:tcPr>
          <w:p>
            <w:r/>
            <w:r>
              <w:t>43,9</w:t>
            </w:r>
          </w:p>
        </w:tc>
        <w:tc>
          <w:tcPr>
            <w:tcW w:type="dxa" w:w="2520"/>
          </w:tcPr>
          <w:p>
            <w:r/>
            <w:r>
              <w:t>1,01</w:t>
            </w:r>
          </w:p>
        </w:tc>
        <w:tc>
          <w:tcPr>
            <w:tcW w:type="dxa" w:w="2520"/>
          </w:tcPr>
          <w:p>
            <w:r/>
            <w:r>
              <w:t>11,78</w:t>
            </w:r>
          </w:p>
        </w:tc>
      </w:tr>
      <w:tr>
        <w:tc>
          <w:tcPr>
            <w:tcW w:type="dxa" w:w="2520"/>
          </w:tcPr>
          <w:p>
            <w:r/>
            <w:r>
              <w:t>Linie 2 / 3</w:t>
            </w:r>
          </w:p>
        </w:tc>
        <w:tc>
          <w:tcPr>
            <w:tcW w:type="dxa" w:w="2520"/>
          </w:tcPr>
          <w:p>
            <w:r/>
            <w:r>
              <w:t>61,0</w:t>
            </w:r>
          </w:p>
        </w:tc>
        <w:tc>
          <w:tcPr>
            <w:tcW w:type="dxa" w:w="2520"/>
          </w:tcPr>
          <w:p>
            <w:r/>
            <w:r>
              <w:t>0,60</w:t>
            </w:r>
          </w:p>
        </w:tc>
        <w:tc>
          <w:tcPr>
            <w:tcW w:type="dxa" w:w="2520"/>
          </w:tcPr>
          <w:p>
            <w:r/>
            <w:r>
              <w:t>8,04</w:t>
            </w:r>
          </w:p>
        </w:tc>
      </w:tr>
    </w:tbl>
    <w:p/>
    <w:p>
      <w:pPr>
        <w:ind w:left="360"/>
      </w:pPr>
      <w:r>
        <w:rPr>
          <w:rFonts w:ascii="Consolas" w:hAnsi="Consolas"/>
          <w:sz w:val="18"/>
        </w:rPr>
        <w:t>c:\Python\WPy64-31150\python-3.11.5.amd64\python.exe examples\run_pcb_bandpass_example.py</w:t>
      </w:r>
    </w:p>
    <w:p>
      <w:r>
        <w:t>Ergebnis (</w:t>
      </w:r>
      <w:r>
        <w:rPr>
          <w:rFonts w:ascii="Consolas" w:hAnsi="Consolas"/>
          <w:sz w:val="18"/>
        </w:rPr>
        <w:t>work\pcb_bandpass\sparams\</w:t>
      </w:r>
      <w:r>
        <w:t>): **|S11| &lt; −10 dB von 4,90 bis</w:t>
      </w:r>
    </w:p>
    <w:p>
      <w:r>
        <w:t>6,45 GHz</w:t>
      </w:r>
      <w:r>
        <w:rPr>
          <w:b/>
        </w:rPr>
        <w:t xml:space="preserve">, Durchlass </w:t>
      </w:r>
      <w:r>
        <w:t>−0,1 … −0,3 dB</w:t>
      </w:r>
      <w:r>
        <w:rPr>
          <w:b/>
        </w:rPr>
        <w:t xml:space="preserve">, Sperrdämpfung </w:t>
      </w:r>
      <w:r>
        <w:t>−42 dB bei 4,0 GHz**</w:t>
      </w:r>
    </w:p>
    <w:p>
      <w:r>
        <w:t xml:space="preserve">und </w:t>
      </w:r>
      <w:r>
        <w:rPr>
          <w:b/>
        </w:rPr>
        <w:t>−38 dB bei 7,2 GHz</w:t>
      </w:r>
      <w:r>
        <w:t xml:space="preserve"> (2 FDTD-Läufe, je eine S-Matrix-Spalte, danach</w:t>
      </w:r>
    </w:p>
    <w:p>
      <w:r>
        <w:t>zusammengeführt; Laufzeit ≈ 80 s pro Port auf 8 Kernen).</w:t>
      </w:r>
    </w:p>
    <w:p>
      <w:r>
        <w:t>Hinweise:</w:t>
      </w:r>
    </w:p>
    <w:p>
      <w:pPr>
        <w:pStyle w:val="ListBullet"/>
      </w:pPr>
      <w:r>
        <w:t xml:space="preserve">Das Gitter nutzt </w:t>
      </w:r>
      <w:r>
        <w:rPr>
          <w:rFonts w:ascii="Consolas" w:hAnsi="Consolas"/>
          <w:sz w:val="18"/>
        </w:rPr>
        <w:t>min_cellsize = 0,15 mm</w:t>
      </w:r>
      <w:r>
        <w:t xml:space="preserve"> (schmalster Stub 0,50 mm) und</w:t>
      </w:r>
    </w:p>
    <w:p>
      <w:r>
        <w:rPr>
          <w:rFonts w:ascii="Consolas" w:hAnsi="Consolas"/>
          <w:sz w:val="18"/>
        </w:rPr>
        <w:t>min_cellsize_z = 0,085 mm</w:t>
      </w:r>
      <w:r>
        <w:t xml:space="preserve"> (drei Zellen im 0,254-mm-Substrat).</w:t>
      </w:r>
    </w:p>
    <w:p>
      <w:pPr>
        <w:pStyle w:val="ListBullet"/>
      </w:pPr>
      <w:r>
        <w:rPr>
          <w:rFonts w:ascii="Consolas" w:hAnsi="Consolas"/>
          <w:sz w:val="18"/>
        </w:rPr>
        <w:t>smooth_metal_edge = False</w:t>
      </w:r>
      <w:r>
        <w:t xml:space="preserve"> und </w:t>
      </w:r>
      <w:r>
        <w:rPr>
          <w:rFonts w:ascii="Consolas" w:hAnsi="Consolas"/>
          <w:sz w:val="18"/>
        </w:rPr>
        <w:t>handle_closely_placed_edges = False</w:t>
      </w:r>
      <w:r>
        <w:t>:</w:t>
      </w:r>
    </w:p>
    <w:p>
      <w:r>
        <w:t>easyMesh erzeugte sonst zwischen 0,41 mm und 0,50 mm breiten Leiterkanten eine</w:t>
      </w:r>
    </w:p>
    <w:p>
      <w:r>
        <w:t>4-µm-Zelle, die den CFL-Zeitschritt um Faktor 8 verkleinert (Simulation lief</w:t>
      </w:r>
    </w:p>
    <w:p>
      <w:r>
        <w:t>nicht aus).</w:t>
      </w:r>
    </w:p>
    <w:p>
      <w:pPr>
        <w:pStyle w:val="ListBullet"/>
      </w:pPr>
      <w:r>
        <w:t>Die Sperrdämpfung ist bei Stub-Bandpässen prinzipbedingt nur im Bereich um f0</w:t>
      </w:r>
    </w:p>
    <w:p>
      <w:r>
        <w:t>gut; bei 2·f0 entsteht ein weiterer Durchlass (Spurious-Passband).</w:t>
      </w:r>
    </w:p>
    <w:p>
      <w:pPr>
        <w:pStyle w:val="Heading4"/>
      </w:pPr>
      <w:r>
        <w:t>PCB-Hairpin-Bandpass 2,4 GHz (fünf gefaltete Resonatoren, RT/duroid)</w:t>
      </w:r>
    </w:p>
    <w:p>
      <w:r>
        <w:rPr>
          <w:b/>
        </w:rPr>
        <w:t>Preset: PCB Hairpin Bandpass (2.4 GHz)…</w:t>
      </w:r>
      <w:r>
        <w:t xml:space="preserve"> lädt einen 5-poligen</w:t>
      </w:r>
    </w:p>
    <w:p>
      <w:r>
        <w:t>Chebyshev-Bandpass (0,1 dB Welligkeit, 10 % Bandbreite → 2,28–2,52 GHz) auf</w:t>
      </w:r>
    </w:p>
    <w:p>
      <w:r>
        <w:rPr>
          <w:b/>
        </w:rPr>
        <w:t>RT/duroid 6010LM</w:t>
      </w:r>
      <w:r>
        <w:t xml:space="preserve"> (1,27 mm, εr = 10,2, tanδ = 0,0023, 35 µm Kupfer). Fünf</w:t>
      </w:r>
    </w:p>
    <w:p>
      <w:r>
        <w:rPr>
          <w:b/>
        </w:rPr>
        <w:t>gefaltete λ/2-Resonatoren</w:t>
      </w:r>
      <w:r>
        <w:t xml:space="preserve"> (Hairpins) sind nebeneinander über ihre Armlänge</w:t>
      </w:r>
    </w:p>
    <w:p>
      <w:r>
        <w:t>gekoppelt — ohne Vias, ohne Stichleitungen, Leiterbild nur 25,1 × 14,3 mm.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</w:t>
            </w:r>
          </w:p>
        </w:tc>
      </w:tr>
      <w:tr>
        <w:tc>
          <w:tcPr>
            <w:tcW w:type="dxa" w:w="5040"/>
          </w:tcPr>
          <w:p>
            <w:r/>
            <w:r>
              <w:t>Mittenfrequenz f0 / Bandbreite</w:t>
            </w:r>
          </w:p>
        </w:tc>
        <w:tc>
          <w:tcPr>
            <w:tcW w:type="dxa" w:w="5040"/>
          </w:tcPr>
          <w:p>
            <w:r/>
            <w:r>
              <w:t>2,40 GHz / 10 %</w:t>
            </w:r>
          </w:p>
        </w:tc>
      </w:tr>
      <w:tr>
        <w:tc>
          <w:tcPr>
            <w:tcW w:type="dxa" w:w="5040"/>
          </w:tcPr>
          <w:p>
            <w:r/>
            <w:r>
              <w:t>λg im ungeradzahligen Modus</w:t>
            </w:r>
          </w:p>
        </w:tc>
        <w:tc>
          <w:tcPr>
            <w:tcW w:type="dxa" w:w="5040"/>
          </w:tcPr>
          <w:p>
            <w:r/>
            <w:r>
              <w:t>51,23 mm (εeff = 5,946)</w:t>
            </w:r>
          </w:p>
        </w:tc>
      </w:tr>
      <w:tr>
        <w:tc>
          <w:tcPr>
            <w:tcW w:type="dxa" w:w="5040"/>
          </w:tcPr>
          <w:p>
            <w:r/>
            <w:r>
              <w:t>Streifenbreite (alle Arme)</w:t>
            </w:r>
          </w:p>
        </w:tc>
        <w:tc>
          <w:tcPr>
            <w:tcW w:type="dxa" w:w="5040"/>
          </w:tcPr>
          <w:p>
            <w:r/>
            <w:r>
              <w:t>1,186 mm (50 Ω)</w:t>
            </w:r>
          </w:p>
        </w:tc>
      </w:tr>
      <w:tr>
        <w:tc>
          <w:tcPr>
            <w:tcW w:type="dxa" w:w="5040"/>
          </w:tcPr>
          <w:p>
            <w:r/>
            <w:r>
              <w:t>Armlänge</w:t>
            </w:r>
          </w:p>
        </w:tc>
        <w:tc>
          <w:tcPr>
            <w:tcW w:type="dxa" w:w="5040"/>
          </w:tcPr>
          <w:p>
            <w:r/>
            <w:r>
              <w:t>11,814 mm</w:t>
            </w:r>
          </w:p>
        </w:tc>
      </w:tr>
      <w:tr>
        <w:tc>
          <w:tcPr>
            <w:tcW w:type="dxa" w:w="5040"/>
          </w:tcPr>
          <w:p>
            <w:r/>
            <w:r>
              <w:t>Innenabstand der U-Arme</w:t>
            </w:r>
          </w:p>
        </w:tc>
        <w:tc>
          <w:tcPr>
            <w:tcW w:type="dxa" w:w="5040"/>
          </w:tcPr>
          <w:p>
            <w:r/>
            <w:r>
              <w:t>0,80 mm</w:t>
            </w:r>
          </w:p>
        </w:tc>
      </w:tr>
      <w:tr>
        <w:tc>
          <w:tcPr>
            <w:tcW w:type="dxa" w:w="5040"/>
          </w:tcPr>
          <w:p>
            <w:r/>
            <w:r>
              <w:t>Faltung außen / elektrisch</w:t>
            </w:r>
          </w:p>
        </w:tc>
        <w:tc>
          <w:tcPr>
            <w:tcW w:type="dxa" w:w="5040"/>
          </w:tcPr>
          <w:p>
            <w:r/>
            <w:r>
              <w:t>3,172 / 1,986 mm</w:t>
            </w:r>
          </w:p>
        </w:tc>
      </w:tr>
      <w:tr>
        <w:tc>
          <w:tcPr>
            <w:tcW w:type="dxa" w:w="5040"/>
          </w:tcPr>
          <w:p>
            <w:r/>
            <w:r>
              <w:t>Koppelspalte s0…s5</w:t>
            </w:r>
          </w:p>
        </w:tc>
        <w:tc>
          <w:tcPr>
            <w:tcW w:type="dxa" w:w="5040"/>
          </w:tcPr>
          <w:p>
            <w:r/>
            <w:r>
              <w:t>0,316 / 1,387 / 1,753 / 1,753 / 1,387 / 0,316 mm</w:t>
            </w:r>
          </w:p>
        </w:tc>
      </w:tr>
      <w:tr>
        <w:tc>
          <w:tcPr>
            <w:tcW w:type="dxa" w:w="5040"/>
          </w:tcPr>
          <w:p>
            <w:r/>
            <w:r>
              <w:t>J-Inverter (normiert)</w:t>
            </w:r>
          </w:p>
        </w:tc>
        <w:tc>
          <w:tcPr>
            <w:tcW w:type="dxa" w:w="5040"/>
          </w:tcPr>
          <w:p>
            <w:r/>
            <w:r>
              <w:t>0,370 / 0,125 / 0,096 / 0,096 / 0,125 / 0,370</w:t>
            </w:r>
          </w:p>
        </w:tc>
      </w:tr>
      <w:tr>
        <w:tc>
          <w:tcPr>
            <w:tcW w:type="dxa" w:w="5040"/>
          </w:tcPr>
          <w:p>
            <w:r/>
            <w:r>
              <w:t>Z0e / Z0o</w:t>
            </w:r>
          </w:p>
        </w:tc>
        <w:tc>
          <w:tcPr>
            <w:tcW w:type="dxa" w:w="5040"/>
          </w:tcPr>
          <w:p>
            <w:r/>
            <w:r>
              <w:t>75,4/38,3 · 57,1/44,5 · 55,2/45,7 Ω</w:t>
            </w:r>
          </w:p>
        </w:tc>
      </w:tr>
    </w:tbl>
    <w:p/>
    <w:p>
      <w:r>
        <w:t>Synthese: Die beiden Arme eines Hairpins tragen Gegenströme, der Resonator</w:t>
      </w:r>
    </w:p>
    <w:p>
      <w:r>
        <w:t xml:space="preserve">schwingt also im </w:t>
      </w:r>
      <w:r>
        <w:rPr>
          <w:b/>
        </w:rPr>
        <w:t>ungeradzahligen Modus</w:t>
      </w:r>
      <w:r>
        <w:t xml:space="preserve"> des Arm-Paares. Die Armlänge folgt</w:t>
      </w:r>
    </w:p>
    <w:p>
      <w:r>
        <w:t>deshalb εeff,odd = 5,946 (nicht dem Einzelleiter-εeff — damit wären die Arme</w:t>
      </w:r>
    </w:p>
    <w:p>
      <w:r>
        <w:t>~15 % zu kurz). Die Spalte liefert das Hammerstad-Jensen-Modell (even/odd) über</w:t>
      </w:r>
    </w:p>
    <w:p>
      <w:r>
        <w:t>die J-Inverter der Chebyshev-Prototypparameter; die Streifenbreite bleibt</w:t>
      </w:r>
    </w:p>
    <w:p>
      <w:r>
        <w:t>einheitlich, allein der Spalt stellt die Kopplung ein.</w:t>
      </w:r>
    </w:p>
    <w:p>
      <w:pPr>
        <w:ind w:left="360"/>
      </w:pPr>
      <w:r>
        <w:rPr>
          <w:rFonts w:ascii="Consolas" w:hAnsi="Consolas"/>
          <w:sz w:val="18"/>
        </w:rPr>
        <w:t>c:\Python\WPy64-31150\python-3.11.5.amd64\python.exe examples\run_pcb_hairpin_example.py</w:t>
      </w:r>
    </w:p>
    <w:p>
      <w:r>
        <w:t xml:space="preserve">Verifiziert ist der </w:t>
      </w:r>
      <w:r>
        <w:rPr>
          <w:b/>
        </w:rPr>
        <w:t>Einzelresonator</w:t>
      </w:r>
      <w:r>
        <w:t>: ein Hairpin (Arm 11,814 mm, gespeiste</w:t>
      </w:r>
    </w:p>
    <w:p>
      <w:r>
        <w:t xml:space="preserve">Kopplung 0,316 mm) resoniert bei </w:t>
      </w:r>
      <w:r>
        <w:rPr>
          <w:b/>
        </w:rPr>
        <w:t>2,365 GHz</w:t>
      </w:r>
      <w:r>
        <w:t xml:space="preserve"> mit </w:t>
      </w:r>
      <w:r>
        <w:rPr>
          <w:b/>
        </w:rPr>
        <w:t>S21 = −0,16 dB</w:t>
      </w:r>
      <w:r>
        <w:t xml:space="preserve"> und</w:t>
      </w:r>
    </w:p>
    <w:p>
      <w:r>
        <w:rPr>
          <w:b/>
        </w:rPr>
        <w:t>S11 = −47,6 dB</w:t>
      </w:r>
      <w:r>
        <w:t>; die Flankenbreite entspricht Qe ≈ 12,5 (Synthese 13,1).</w:t>
      </w:r>
    </w:p>
    <w:p>
      <w:r>
        <w:t>Hinweise:</w:t>
      </w:r>
    </w:p>
    <w:p>
      <w:pPr>
        <w:pStyle w:val="ListBullet"/>
      </w:pPr>
      <w:r>
        <w:rPr>
          <w:b/>
        </w:rPr>
        <w:t>Simulationsdauer:</w:t>
      </w:r>
      <w:r>
        <w:t xml:space="preserve"> Die DFT-Auflösung ist 1/T_sim. Für 240 MHz Durchlass</w:t>
      </w:r>
    </w:p>
    <w:p>
      <w:r>
        <w:t>mit ~50 MHz Modenabstand braucht es T_sim ≳ 60 ns (≳ 1,2 Mio. Schritte).</w:t>
      </w:r>
    </w:p>
    <w:p>
      <w:r>
        <w:t>Wegen tanδ = 0,0023 (Q0 ≈ 435) klingt das Sperrband sehr langsam ab. Das</w:t>
      </w:r>
    </w:p>
    <w:p>
      <w:r>
        <w:t xml:space="preserve">Preset stoppt deshalb bei </w:t>
      </w:r>
      <w:r>
        <w:rPr>
          <w:rFonts w:ascii="Consolas" w:hAnsi="Consolas"/>
          <w:sz w:val="18"/>
        </w:rPr>
        <w:t>end_criteria = 1e-4</w:t>
      </w:r>
      <w:r>
        <w:t xml:space="preserve"> (−40 dB) und</w:t>
      </w:r>
    </w:p>
    <w:p>
      <w:r>
        <w:rPr>
          <w:rFonts w:ascii="Consolas" w:hAnsi="Consolas"/>
          <w:sz w:val="18"/>
        </w:rPr>
        <w:t>max_timesteps = 600_000</w:t>
      </w:r>
      <w:r>
        <w:t>.</w:t>
      </w:r>
    </w:p>
    <w:p>
      <w:pPr>
        <w:pStyle w:val="ListBullet"/>
      </w:pPr>
      <w:r>
        <w:rPr>
          <w:b/>
        </w:rPr>
        <w:t>Validierungsstand:</w:t>
      </w:r>
      <w:r>
        <w:t xml:space="preserve"> Einzelresonator und Einzelkopplung sind im FDTD</w:t>
      </w:r>
    </w:p>
    <w:p>
      <w:r>
        <w:t>verifiziert. Kurze Läufe (&lt; 200 k Schritte) lösen den Modenabstand des</w:t>
      </w:r>
    </w:p>
    <w:p>
      <w:r>
        <w:t>Filters nicht auf und zeigen dann keinen sauberen Durchlass — für die volle</w:t>
      </w:r>
    </w:p>
    <w:p>
      <w:r>
        <w:t>5-Pol-Kurve den Lauf wie oben verlängern.</w:t>
      </w:r>
    </w:p>
    <w:p>
      <w:pPr>
        <w:pStyle w:val="ListBullet"/>
      </w:pPr>
      <w:r>
        <w:t xml:space="preserve">Gitter: </w:t>
      </w:r>
      <w:r>
        <w:rPr>
          <w:rFonts w:ascii="Consolas" w:hAnsi="Consolas"/>
          <w:sz w:val="18"/>
        </w:rPr>
        <w:t>min_cellsize = min(s)/3 = 0,105 mm</w:t>
      </w:r>
      <w:r>
        <w:t>, die 1,387-mm-Spalte liegt in</w:t>
      </w:r>
    </w:p>
    <w:p>
      <w:r>
        <w:t>vier Zellen, Streifenkanten auf Gitterlinien (</w:t>
      </w:r>
      <w:r>
        <w:rPr>
          <w:rFonts w:ascii="Consolas" w:hAnsi="Consolas"/>
          <w:sz w:val="18"/>
        </w:rPr>
        <w:t>edges2grid = "xy"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Projekt konfigurieren</w:t>
      </w:r>
    </w:p>
    <w:p>
      <w:pPr>
        <w:pStyle w:val="Heading3"/>
      </w:pPr>
      <w:r>
        <w:t>5.0 Simulations-Parameter (eigenes Fenster)</w:t>
      </w:r>
    </w:p>
    <w:p>
      <w:r>
        <w:rPr>
          <w:b/>
        </w:rPr>
        <w:t>Menü → Simulation → Simulation Parameters…</w:t>
      </w:r>
      <w:r>
        <w:t xml:space="preserve"> (oder </w:t>
      </w:r>
      <w:r>
        <w:rPr>
          <w:b/>
        </w:rPr>
        <w:t>Strg+Umschalt+P</w:t>
      </w:r>
      <w:r>
        <w:t>) öffnet</w:t>
      </w:r>
    </w:p>
    <w:p>
      <w:r>
        <w:t xml:space="preserve">ein eigenes, verschiebbares Fenster mit </w:t>
      </w:r>
      <w:r>
        <w:rPr>
          <w:b/>
        </w:rPr>
        <w:t>allen</w:t>
      </w:r>
      <w:r>
        <w:t xml:space="preserve"> Simulationsparametern —</w:t>
      </w:r>
    </w:p>
    <w:p>
      <w:r>
        <w:t>zwei Tabs: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--------</w:t>
            </w:r>
          </w:p>
        </w:tc>
      </w:tr>
      <w:tr>
        <w:tc>
          <w:tcPr>
            <w:tcW w:type="dxa" w:w="5040"/>
          </w:tcPr>
          <w:p>
            <w:r/>
            <w:r>
              <w:t>Simulation-Parameter</w:t>
            </w:r>
          </w:p>
        </w:tc>
        <w:tc>
          <w:tcPr>
            <w:tcW w:type="dxa" w:w="5040"/>
          </w:tcPr>
          <w:p>
            <w:r/>
            <w:r>
              <w:t>Computed (read-only), Excitation &amp; convergence (End criteria, NrTS), Boundary conditions ×6 + PML, Air margin, Mesh-Overrides, Patch-Geometrie</w:t>
            </w:r>
          </w:p>
        </w:tc>
      </w:tr>
      <w:tr>
        <w:tc>
          <w:tcPr>
            <w:tcW w:type="dxa" w:w="5040"/>
          </w:tcPr>
          <w:p>
            <w:r/>
            <w:r>
              <w:t>NF2FF-Parameter</w:t>
            </w:r>
          </w:p>
        </w:tc>
        <w:tc>
          <w:tcPr>
            <w:tcW w:type="dxa" w:w="5040"/>
          </w:tcPr>
          <w:p>
            <w:r/>
            <w:r>
              <w:t>Enable far-field (NF2FF), Evaluation frequencies (Mode: *Auto (S11 minimum)* / *N points (mesh range)* / *Frequency list*), θ/φ-Steps, Fit/Edit NF2FF-Box</w:t>
            </w:r>
          </w:p>
        </w:tc>
      </w:tr>
    </w:tbl>
    <w:p/>
    <w:p>
      <w:r>
        <w:rPr>
          <w:b/>
        </w:rPr>
        <w:t>Evaluation frequencies</w:t>
      </w:r>
      <w:r>
        <w:t xml:space="preserve"> (NF2FF-Tab) legen fest, an wie vielen Frequenzen</w:t>
      </w:r>
    </w:p>
    <w:p>
      <w:r>
        <w:t>das Fernfeld nachgerechnet wird: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---------</w:t>
            </w:r>
          </w:p>
        </w:tc>
      </w:tr>
      <w:tr>
        <w:tc>
          <w:tcPr>
            <w:tcW w:type="dxa" w:w="5040"/>
          </w:tcPr>
          <w:p>
            <w:r/>
            <w:r>
              <w:t>Auto (S11 minimum)</w:t>
            </w:r>
          </w:p>
        </w:tc>
        <w:tc>
          <w:tcPr>
            <w:tcW w:type="dxa" w:w="5040"/>
          </w:tcPr>
          <w:p>
            <w:r/>
            <w:r>
              <w:t>eine Frequenz am S11-Tal (bzw. Ziel-Frequenz)</w:t>
            </w:r>
          </w:p>
        </w:tc>
      </w:tr>
      <w:tr>
        <w:tc>
          <w:tcPr>
            <w:tcW w:type="dxa" w:w="5040"/>
          </w:tcPr>
          <w:p>
            <w:r/>
            <w:r>
              <w:t>N points (mesh range)</w:t>
            </w:r>
          </w:p>
        </w:tc>
        <w:tc>
          <w:tcPr>
            <w:tcW w:type="dxa" w:w="5040"/>
          </w:tcPr>
          <w:p>
            <w:r/>
            <w:r>
              <w:t>N Punkte gleichmäßig über den Mesh-Frequenzbereich (start/stop vom Mesh-Tab) — z. B. 11 Punkte von 2,0…2,8 GHz → Kurve *Gain vs Frequency* im Antenna-Tab</w:t>
            </w:r>
          </w:p>
        </w:tc>
      </w:tr>
      <w:tr>
        <w:tc>
          <w:tcPr>
            <w:tcW w:type="dxa" w:w="5040"/>
          </w:tcPr>
          <w:p>
            <w:r/>
            <w:r>
              <w:t>Frequency list</w:t>
            </w:r>
          </w:p>
        </w:tc>
        <w:tc>
          <w:tcPr>
            <w:tcW w:type="dxa" w:w="5040"/>
          </w:tcPr>
          <w:p>
            <w:r/>
            <w:r>
              <w:t>explizite Liste, jeder Eintrag mit Einheit Hz / kHz / MHz / GHz ( nackte Zahl = Hz), z. B. 2.4 GHz, 2.45 GHz, 2500 MHz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---------</w:t>
            </w:r>
          </w:p>
        </w:tc>
      </w:tr>
      <w:tr>
        <w:tc>
          <w:tcPr>
            <w:tcW w:type="dxa" w:w="5040"/>
          </w:tcPr>
          <w:p>
            <w:r/>
            <w:r>
              <w:t>Apply</w:t>
            </w:r>
          </w:p>
        </w:tc>
        <w:tc>
          <w:tcPr>
            <w:tcW w:type="dxa" w:w="5040"/>
          </w:tcPr>
          <w:p>
            <w:r/>
            <w:r>
              <w:t>Schreibt die Werte ins Projekt, spiegelt sie in das (versteckte) Sim-Params-Panel (Speichern/Build nutzen es) und aktualisiert work/&lt;Projekt&gt;/project_run.py, falls es schon existiert (ein offenes Script-Editor-Fenster lädt die Datei neu, solange dort keine ungesicherten Änderungen sind)</w:t>
            </w:r>
          </w:p>
        </w:tc>
      </w:tr>
      <w:tr>
        <w:tc>
          <w:tcPr>
            <w:tcW w:type="dxa" w:w="5040"/>
          </w:tcPr>
          <w:p>
            <w:r/>
            <w:r>
              <w:t>Close</w:t>
            </w:r>
          </w:p>
        </w:tc>
        <w:tc>
          <w:tcPr>
            <w:tcW w:type="dxa" w:w="5040"/>
          </w:tcPr>
          <w:p>
            <w:r/>
            <w:r>
              <w:t>Verwirft nicht angewandte Änderungen</w:t>
            </w:r>
          </w:p>
        </w:tc>
      </w:tr>
    </w:tbl>
    <w:p/>
    <w:p>
      <w:r>
        <w:t xml:space="preserve">Das Fenster ist </w:t>
      </w:r>
      <w:r>
        <w:rPr>
          <w:b/>
        </w:rPr>
        <w:t>modeless</w:t>
      </w:r>
      <w:r>
        <w:t xml:space="preserve"> — ein zweiter Menüklick bringt dasselbe Fenster</w:t>
      </w:r>
    </w:p>
    <w:p>
      <w:r>
        <w:t>nach vorn und synchronisiert es mit dem aktuellen Projekt. Änderungen wirken</w:t>
      </w:r>
    </w:p>
    <w:p>
      <w:r>
        <w:t xml:space="preserve">erst nach </w:t>
      </w:r>
      <w:r>
        <w:rPr>
          <w:b/>
        </w:rPr>
        <w:t>Apply</w:t>
      </w:r>
      <w:r>
        <w:t xml:space="preserve">; danach </w:t>
      </w:r>
      <w:r>
        <w:rPr>
          <w:b/>
        </w:rPr>
        <w:t>Build Mesh</w:t>
      </w:r>
      <w:r>
        <w:t>, damit das Netz sie übernimmt.</w:t>
      </w:r>
    </w:p>
    <w:p>
      <w:r>
        <w:rPr>
          <w:b/>
        </w:rPr>
        <w:t>Menü → Mesh → Mesh Parameters…</w:t>
      </w:r>
      <w:r>
        <w:t xml:space="preserve"> (oder </w:t>
      </w:r>
      <w:r>
        <w:rPr>
          <w:b/>
        </w:rPr>
        <w:t>Strg+Umschalt+M</w:t>
      </w:r>
      <w:r>
        <w:t>) öffnet ein</w:t>
      </w:r>
    </w:p>
    <w:p>
      <w:r>
        <w:t xml:space="preserve">eigenes, verschiebbares Fenster mit </w:t>
      </w:r>
      <w:r>
        <w:rPr>
          <w:b/>
        </w:rPr>
        <w:t>allen</w:t>
      </w:r>
      <w:r>
        <w:t xml:space="preserve"> Mesh-Parametern (preset,</w:t>
      </w:r>
    </w:p>
    <w:p>
      <w:r>
        <w:t xml:space="preserve">Zeicheneinheit, f0/fc, start/stop, Air margin). </w:t>
      </w:r>
      <w:r>
        <w:rPr>
          <w:b/>
        </w:rPr>
        <w:t>Apply</w:t>
      </w:r>
      <w:r>
        <w:t xml:space="preserve"> schreibt sie ins</w:t>
      </w:r>
    </w:p>
    <w:p>
      <w:r>
        <w:t xml:space="preserve">Projekt und spiegelt sie in die Mesh-Form, </w:t>
      </w:r>
      <w:r>
        <w:rPr>
          <w:b/>
        </w:rPr>
        <w:t>Close</w:t>
      </w:r>
      <w:r>
        <w:t xml:space="preserve"> verwirft nicht</w:t>
      </w:r>
    </w:p>
    <w:p>
      <w:r>
        <w:t xml:space="preserve">angewandte Änderungen. Das Fenster ist ebenfalls </w:t>
      </w:r>
      <w:r>
        <w:rPr>
          <w:b/>
        </w:rPr>
        <w:t>modeless</w:t>
      </w:r>
      <w:r>
        <w:t>.</w:t>
      </w:r>
    </w:p>
    <w:p>
      <w:pPr>
        <w:pStyle w:val="Heading3"/>
      </w:pPr>
      <w:r>
        <w:t>5.1 Mesh / Frequenzen</w:t>
      </w:r>
    </w:p>
    <w:p>
      <w:r>
        <w:t>Mesh-Parameter (siehe §5.0):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-----------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----------------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---------------</w:t>
            </w:r>
          </w:p>
        </w:tc>
      </w:tr>
      <w:tr>
        <w:tc>
          <w:tcPr>
            <w:tcW w:type="dxa" w:w="3360"/>
          </w:tcPr>
          <w:p>
            <w:r/>
            <w:r>
              <w:t>start_frequency</w:t>
            </w:r>
          </w:p>
        </w:tc>
        <w:tc>
          <w:tcPr>
            <w:tcW w:type="dxa" w:w="3360"/>
          </w:tcPr>
          <w:p>
            <w:r/>
            <w:r>
              <w:t>2.2e9</w:t>
            </w:r>
          </w:p>
        </w:tc>
        <w:tc>
          <w:tcPr>
            <w:tcW w:type="dxa" w:w="3360"/>
          </w:tcPr>
          <w:p>
            <w:r/>
            <w:r>
              <w:t>2.2e9</w:t>
            </w:r>
          </w:p>
        </w:tc>
      </w:tr>
      <w:tr>
        <w:tc>
          <w:tcPr>
            <w:tcW w:type="dxa" w:w="3360"/>
          </w:tcPr>
          <w:p>
            <w:r/>
            <w:r>
              <w:t>stop_frequency</w:t>
            </w:r>
          </w:p>
        </w:tc>
        <w:tc>
          <w:tcPr>
            <w:tcW w:type="dxa" w:w="3360"/>
          </w:tcPr>
          <w:p>
            <w:r/>
            <w:r>
              <w:t>2.7e9</w:t>
            </w:r>
          </w:p>
        </w:tc>
        <w:tc>
          <w:tcPr>
            <w:tcW w:type="dxa" w:w="3360"/>
          </w:tcPr>
          <w:p>
            <w:r/>
            <w:r>
              <w:t>2.7e9</w:t>
            </w:r>
          </w:p>
        </w:tc>
      </w:tr>
      <w:tr>
        <w:tc>
          <w:tcPr>
            <w:tcW w:type="dxa" w:w="3360"/>
          </w:tcPr>
          <w:p>
            <w:r/>
            <w:r>
              <w:t>target_frequency</w:t>
            </w:r>
          </w:p>
        </w:tc>
        <w:tc>
          <w:tcPr>
            <w:tcW w:type="dxa" w:w="3360"/>
          </w:tcPr>
          <w:p>
            <w:r/>
            <w:r>
              <w:t>2.45e9</w:t>
            </w:r>
          </w:p>
        </w:tc>
        <w:tc>
          <w:tcPr>
            <w:tcW w:type="dxa" w:w="3360"/>
          </w:tcPr>
          <w:p>
            <w:r/>
            <w:r>
              <w:t>2.45e9</w:t>
            </w:r>
          </w:p>
        </w:tc>
      </w:tr>
      <w:tr>
        <w:tc>
          <w:tcPr>
            <w:tcW w:type="dxa" w:w="3360"/>
          </w:tcPr>
          <w:p>
            <w:r/>
            <w:r>
              <w:t>drawing_unit</w:t>
            </w:r>
          </w:p>
        </w:tc>
        <w:tc>
          <w:tcPr>
            <w:tcW w:type="dxa" w:w="3360"/>
          </w:tcPr>
          <w:p>
            <w:r/>
            <w:r>
              <w:t>mm</w:t>
            </w:r>
          </w:p>
        </w:tc>
        <w:tc>
          <w:tcPr>
            <w:tcW w:type="dxa" w:w="3360"/>
          </w:tcPr>
          <w:p>
            <w:r/>
            <w:r>
              <w:t>mm</w:t>
            </w:r>
          </w:p>
        </w:tc>
      </w:tr>
      <w:tr>
        <w:tc>
          <w:tcPr>
            <w:tcW w:type="dxa" w:w="3360"/>
          </w:tcPr>
          <w:p>
            <w:r/>
            <w:r>
              <w:t>max_timesteps</w:t>
            </w:r>
          </w:p>
        </w:tc>
        <w:tc>
          <w:tcPr>
            <w:tcW w:type="dxa" w:w="3360"/>
          </w:tcPr>
          <w:p>
            <w:r/>
            <w:r>
              <w:t>150000+</w:t>
            </w:r>
          </w:p>
        </w:tc>
        <w:tc>
          <w:tcPr>
            <w:tcW w:type="dxa" w:w="3360"/>
          </w:tcPr>
          <w:p>
            <w:r/>
            <w:r>
              <w:t>25000 (Preset)</w:t>
            </w:r>
          </w:p>
        </w:tc>
      </w:tr>
    </w:tbl>
    <w:p/>
    <w:p>
      <w:r>
        <w:rPr>
          <w:b/>
        </w:rPr>
        <w:t>Koordinaten-Ausrichtung (Standard: an).</w:t>
      </w:r>
      <w:r>
        <w:t xml:space="preserve"> In </w:t>
      </w:r>
      <w:r>
        <w:rPr>
          <w:i/>
        </w:rPr>
        <w:t>Mesh Parameters</w:t>
      </w:r>
      <w:r>
        <w:t xml:space="preserve"> steht</w:t>
      </w:r>
    </w:p>
    <w:p>
      <w:r>
        <w:t xml:space="preserve">„Align coordinates (float32 grid)". Damit liegen </w:t>
      </w:r>
      <w:r>
        <w:rPr>
          <w:b/>
        </w:rPr>
        <w:t>alle</w:t>
      </w:r>
      <w:r>
        <w:t xml:space="preserve"> Geometriekoordinaten</w:t>
      </w:r>
    </w:p>
    <w:p>
      <w:r>
        <w:t>auf demselben float32-Raster, auf dem CSXCAD Boxen/Ports/Dumps speichert — auch</w:t>
      </w:r>
    </w:p>
    <w:p>
      <w:r>
        <w:t>die Dreiecksnetze aus STEP/STL/FCStd. Ein Vertex und eine Boxfläche, die gleich</w:t>
      </w:r>
    </w:p>
    <w:p>
      <w:r>
        <w:t>sein sollen, sind dann bit-identisch (kein zweiter Gitterpunkt, keine</w:t>
      </w:r>
    </w:p>
    <w:p>
      <w:r>
        <w:t>Sliver-Zelle, die den Zeitschritt kollabieren lässt). Ausschalten stellt das</w:t>
      </w:r>
    </w:p>
    <w:p>
      <w:r>
        <w:t>alte Verhalten wieder her (Dreiecksnetze werden dezimal auf 0,1 µm gerundet);</w:t>
      </w:r>
    </w:p>
    <w:p>
      <w:r>
        <w:t xml:space="preserve">das ist nur für A/B-Vergleiche sinnvoll. Bereits gespeicherte </w:t>
      </w:r>
      <w:r>
        <w:rPr>
          <w:rFonts w:ascii="Consolas" w:hAnsi="Consolas"/>
          <w:sz w:val="18"/>
        </w:rPr>
        <w:t>.npy</w:t>
      </w:r>
      <w:r>
        <w:t>-Netze</w:t>
      </w:r>
    </w:p>
    <w:p>
      <w:r>
        <w:t>behalten ihre alte Rundung, bis sie neu importiert werden.</w:t>
      </w:r>
    </w:p>
    <w:p>
      <w:r>
        <w:rPr>
          <w:b/>
        </w:rPr>
        <w:t>Zuordnung zu feiner Zellen (P2, Standard: an).</w:t>
      </w:r>
      <w:r>
        <w:t xml:space="preserve"> Die Checkbox „Attribute fine</w:t>
      </w:r>
    </w:p>
    <w:p>
      <w:r>
        <w:t>cells to their source" schreibt an jede vom Mesh-Bericht beanstandete Zelle die</w:t>
      </w:r>
    </w:p>
    <w:p>
      <w:r>
        <w:t xml:space="preserve">Geometrie, die sie erzwingt (z. B. </w:t>
      </w:r>
      <w:r>
        <w:rPr>
          <w:rFonts w:ascii="Consolas" w:hAnsi="Consolas"/>
          <w:sz w:val="18"/>
        </w:rPr>
        <w:t>box:feed + manual</w:t>
      </w:r>
      <w:r>
        <w:t>) — sichtbar in den Marken</w:t>
      </w:r>
    </w:p>
    <w:p>
      <w:r>
        <w:t>des Mesh-Viewers und im Bericht unter „Fine-cell sources". Zellen ohne</w:t>
      </w:r>
    </w:p>
    <w:p>
      <w:r>
        <w:t>Autoren-Quelle stammen aus easyMesh selbst (Kreis-/Bogenerkennung, Grading,</w:t>
      </w:r>
    </w:p>
    <w:p>
      <w:r>
        <w:t>PML-Übergang).</w:t>
      </w:r>
    </w:p>
    <w:p>
      <w:r>
        <w:rPr>
          <w:b/>
        </w:rPr>
        <w:t>Kritische Zellen im Mesh-Viewer (Standard: aus).</w:t>
      </w:r>
      <w:r>
        <w:t xml:space="preserve"> Rechtsklick →</w:t>
      </w:r>
    </w:p>
    <w:p>
      <w:r>
        <w:t>„Mark critical cells (N)" blendet die Zellen ein, die Laufzeit kosten: die</w:t>
      </w:r>
    </w:p>
    <w:p>
      <w:r>
        <w:t>kleinsten Zellen jeder Achse (sie setzen den Zeitschritt), Zellen unter der</w:t>
      </w:r>
    </w:p>
    <w:p>
      <w:r>
        <w:t>geforderten Mindestgröße und — nach einem Lauf — die Zelle, die der Solver als</w:t>
      </w:r>
    </w:p>
    <w:p>
      <w:r>
        <w:t>kleinsten Zeitschritt meldet. Sie erscheinen als gestrichelte Umrisse in den</w:t>
      </w:r>
    </w:p>
    <w:p>
      <w:r>
        <w:t xml:space="preserve">Schnitten (das Netz bleibt sichtbar) und als Bänder in den </w:t>
      </w:r>
      <w:r>
        <w:rPr>
          <w:i/>
        </w:rPr>
        <w:t>Cell sizes</w:t>
      </w:r>
      <w:r>
        <w:t>-Plots;</w:t>
      </w:r>
    </w:p>
    <w:p>
      <w:r>
        <w:t>zusammenhängende Zellen werden zu einer Region zusammengefasst. Grading-Sprünge</w:t>
      </w:r>
    </w:p>
    <w:p>
      <w:r>
        <w:t>und zu große Zellen stehen weiterhin nur im Mesh-Bericht. Die Marken werden</w:t>
      </w:r>
    </w:p>
    <w:p>
      <w:r>
        <w:t>immer berechnet, aber erst auf Wunsch gezeichnet; die Zahl im Menüeintrag sagt</w:t>
      </w:r>
    </w:p>
    <w:p>
      <w:r>
        <w:t>vorher, ob es etwas zu sehen gibt.</w:t>
      </w:r>
    </w:p>
    <w:p>
      <w:r>
        <w:rPr>
          <w:b/>
        </w:rPr>
        <w:t>Zellen reparieren (opt-in, Vorschau zuerst).</w:t>
      </w:r>
      <w:r>
        <w:t xml:space="preserve"> Rechtsklick auf eine Marke →</w:t>
      </w:r>
    </w:p>
    <w:p>
      <w:r>
        <w:t xml:space="preserve">„Critical cells (N open)" bietet: </w:t>
      </w:r>
      <w:r>
        <w:rPr>
          <w:i/>
        </w:rPr>
        <w:t>Repair this x/y/z region…</w:t>
      </w:r>
      <w:r>
        <w:t xml:space="preserve"> (Vorschau mit</w:t>
      </w:r>
    </w:p>
    <w:p>
      <w:r>
        <w:t>entfernten Linien, neuer kleinster Zelle und dt vorher/nachher; OK speichert die</w:t>
      </w:r>
    </w:p>
    <w:p>
      <w:r>
        <w:t xml:space="preserve">Regel im Projekt), </w:t>
      </w:r>
      <w:r>
        <w:rPr>
          <w:i/>
        </w:rPr>
        <w:t>Remove the offending line…</w:t>
      </w:r>
      <w:r>
        <w:t xml:space="preserve"> (eine Auto-Linie löschen),</w:t>
      </w:r>
    </w:p>
    <w:p>
      <w:r>
        <w:rPr>
          <w:i/>
        </w:rPr>
        <w:t>Snap onto the neighbour line…</w:t>
      </w:r>
      <w:r>
        <w:t xml:space="preserve"> (nur bei Duplikat-Slivers), *Accept region (do</w:t>
      </w:r>
    </w:p>
    <w:p>
      <w:r>
        <w:t>not repair)</w:t>
      </w:r>
      <w:r>
        <w:rPr>
          <w:i/>
        </w:rPr>
        <w:t xml:space="preserve"> (grau, zählt nicht mehr als offener Befund) und </w:t>
      </w:r>
      <w:r>
        <w:t>Explain…* (Ursache,</w:t>
      </w:r>
    </w:p>
    <w:p>
      <w:r>
        <w:t>Quelle, Laufzeit-Strafe). Repariert wird nur, was nicht durch autorisierte</w:t>
      </w:r>
    </w:p>
    <w:p>
      <w:r>
        <w:t>Koordinaten geschützt ist; eine Zelle mit zwei Geometrie-Flächen bleibt und wird</w:t>
      </w:r>
    </w:p>
    <w:p>
      <w:r>
        <w:t xml:space="preserve">als </w:t>
      </w:r>
      <w:r>
        <w:rPr>
          <w:rFonts w:ascii="Consolas" w:hAnsi="Consolas"/>
          <w:sz w:val="18"/>
        </w:rPr>
        <w:t>geometry</w:t>
      </w:r>
      <w:r>
        <w:t xml:space="preserve"> berichtet. Die Reparatur läuft als letzter Schritt der</w:t>
      </w:r>
    </w:p>
    <w:p>
      <w:r>
        <w:t>Mesherzeugung — Vorschau und generiertes Solver-Skript erzeugen dasselbe Gitter.</w:t>
      </w:r>
    </w:p>
    <w:p>
      <w:r>
        <w:rPr>
          <w:b/>
        </w:rPr>
        <w:t>Mindestzellgröße erzwingen (V2, Standard: aus).</w:t>
      </w:r>
      <w:r>
        <w:t xml:space="preserve"> In </w:t>
      </w:r>
      <w:r>
        <w:rPr>
          <w:i/>
        </w:rPr>
        <w:t>Mesh Parameters</w:t>
      </w:r>
      <w:r>
        <w:t xml:space="preserve"> macht</w:t>
      </w:r>
    </w:p>
    <w:p>
      <w:r>
        <w:t>„Enforce min cell size (repair)" aus „Min cell size" eine harte Untergrenze</w:t>
      </w:r>
    </w:p>
    <w:p>
      <w:r>
        <w:t>(„Min cell size (Z)" überschreibt die Schichtdicke): Zellen darunter werden in</w:t>
      </w:r>
    </w:p>
    <w:p>
      <w:r>
        <w:t>den kleineren Nachbarn verschmolzen, das Grading wird neu verteilt; echte Spalte</w:t>
      </w:r>
    </w:p>
    <w:p>
      <w:r>
        <w:t>(beide Flächen aus der Geometrie) bleiben und stehen als „not reached" im</w:t>
      </w:r>
    </w:p>
    <w:p>
      <w:r>
        <w:t>Bericht. Der Schalter ist opt-in, damit bestehende Presets unverändert</w:t>
      </w:r>
    </w:p>
    <w:p>
      <w:r>
        <w:t>reproduzierbar bleiben; easyMesh bekommt die Untergrenze dabei nicht mehr zu</w:t>
      </w:r>
    </w:p>
    <w:p>
      <w:r>
        <w:t>sehen (sonst verfeinert es die lateralen Achsen gegen die Reparatur).</w:t>
      </w:r>
    </w:p>
    <w:p>
      <w:r>
        <w:t xml:space="preserve">Beides liegt auch im </w:t>
      </w:r>
      <w:r>
        <w:rPr>
          <w:b/>
        </w:rPr>
        <w:t>Mesh-Menü</w:t>
      </w:r>
      <w:r>
        <w:t xml:space="preserve"> unter </w:t>
      </w:r>
      <w:r>
        <w:rPr>
          <w:i/>
        </w:rPr>
        <w:t>Critical cells (N open)</w:t>
      </w:r>
      <w:r>
        <w:t>: Overlay-</w:t>
      </w:r>
    </w:p>
    <w:p>
      <w:r>
        <w:t>Schalter, Repair/Remove/Snap/Accept/Explain für den schlimmsten offenen Befund</w:t>
      </w:r>
    </w:p>
    <w:p>
      <w:r>
        <w:t>und der Enforce-Schalter. Die Aktionen sind dort nur aktiv, wo sie auch im</w:t>
      </w:r>
    </w:p>
    <w:p>
      <w:r>
        <w:t>Rechtsklick-Menü aktiv wären.</w:t>
      </w:r>
    </w:p>
    <w:p>
      <w:r>
        <w:t xml:space="preserve">Ausführliche Beschreibung: </w:t>
      </w:r>
      <w:r>
        <w:rPr>
          <w:b/>
        </w:rPr>
        <w:t>F1 → „Mesh Repair"</w:t>
      </w:r>
      <w:r>
        <w:t xml:space="preserve"> (auch Help-Knopf im</w:t>
      </w:r>
    </w:p>
    <w:p>
      <w:r>
        <w:t>Reparatur-Dialog und Help → „Mesh repair (critical cells)…").</w:t>
      </w:r>
    </w:p>
    <w:p>
      <w:pPr>
        <w:pStyle w:val="Heading3"/>
      </w:pPr>
      <w:r>
        <w:t>5.2 Material / Assignment</w:t>
      </w:r>
    </w:p>
    <w:p>
      <w:pPr>
        <w:pStyle w:val="ListNumber"/>
      </w:pPr>
      <w:r>
        <w:rPr>
          <w:b/>
        </w:rPr>
        <w:t>Add Material…</w:t>
      </w:r>
      <w:r>
        <w:t xml:space="preserve"> — z. B. </w:t>
      </w:r>
      <w:r>
        <w:rPr>
          <w:rFonts w:ascii="Consolas" w:hAnsi="Consolas"/>
          <w:sz w:val="18"/>
        </w:rPr>
        <w:t>substrate</w:t>
      </w:r>
      <w:r>
        <w:t xml:space="preserve"> (εr=4,4, tanδ=0,02), </w:t>
      </w:r>
      <w:r>
        <w:rPr>
          <w:rFonts w:ascii="Consolas" w:hAnsi="Consolas"/>
          <w:sz w:val="18"/>
        </w:rPr>
        <w:t>copper</w:t>
      </w:r>
    </w:p>
    <w:p>
      <w:pPr>
        <w:pStyle w:val="ListNumber"/>
      </w:pPr>
      <w:r>
        <w:rPr>
          <w:b/>
        </w:rPr>
        <w:t>Add Assignment…</w:t>
      </w:r>
    </w:p>
    <w:p>
      <w:pPr>
        <w:pStyle w:val="ListBullet"/>
      </w:pPr>
      <w:r>
        <w:t xml:space="preserve">Object: </w:t>
      </w:r>
      <w:r>
        <w:rPr>
          <w:rFonts w:ascii="Consolas" w:hAnsi="Consolas"/>
          <w:sz w:val="18"/>
        </w:rPr>
        <w:t>substrate</w:t>
      </w:r>
      <w:r>
        <w:t xml:space="preserve"> (oder Substrat-Name aus Import)</w:t>
      </w:r>
    </w:p>
    <w:p>
      <w:pPr>
        <w:pStyle w:val="ListBullet"/>
      </w:pPr>
      <w:r>
        <w:t xml:space="preserve">Role: </w:t>
      </w:r>
      <w:r>
        <w:rPr>
          <w:rFonts w:ascii="Consolas" w:hAnsi="Consolas"/>
          <w:sz w:val="18"/>
        </w:rPr>
        <w:t>dielectric</w:t>
      </w:r>
      <w:r>
        <w:t xml:space="preserve"> / </w:t>
      </w:r>
      <w:r>
        <w:rPr>
          <w:rFonts w:ascii="Consolas" w:hAnsi="Consolas"/>
          <w:sz w:val="18"/>
        </w:rPr>
        <w:t>pec</w:t>
      </w:r>
      <w:r>
        <w:t xml:space="preserve"> / </w:t>
      </w:r>
      <w:r>
        <w:rPr>
          <w:rFonts w:ascii="Consolas" w:hAnsi="Consolas"/>
          <w:sz w:val="18"/>
        </w:rPr>
        <w:t>conductor</w:t>
      </w:r>
      <w:r>
        <w:t xml:space="preserve"> …</w:t>
      </w:r>
    </w:p>
    <w:p>
      <w:pPr>
        <w:pStyle w:val="ListBullet"/>
      </w:pPr>
      <w:r>
        <w:t>Material wählen</w:t>
      </w:r>
    </w:p>
    <w:p>
      <w:pPr>
        <w:pStyle w:val="ListNumber"/>
      </w:pPr>
      <w:r>
        <w:t>Assignment synchronisiert stl-Primitives (pec → copper, dielectric → substrate …)</w:t>
      </w:r>
    </w:p>
    <w:p>
      <w:pPr>
        <w:pStyle w:val="Heading3"/>
      </w:pPr>
      <w:r>
        <w:t>5.3 Port</w:t>
      </w:r>
    </w:p>
    <w:p>
      <w:pPr>
        <w:pStyle w:val="ListNumber"/>
      </w:pPr>
      <w:r>
        <w:rPr>
          <w:b/>
        </w:rPr>
        <w:t>Add Port…</w:t>
      </w:r>
    </w:p>
    <w:p>
      <w:pPr>
        <w:pStyle w:val="ListNumber"/>
      </w:pPr>
      <w:r>
        <w:t xml:space="preserve">Typ: </w:t>
      </w:r>
      <w:r>
        <w:rPr>
          <w:b/>
        </w:rPr>
        <w:t>lumped</w:t>
      </w:r>
      <w:r>
        <w:t xml:space="preserve"> (Patch) — Resistanz </w:t>
      </w:r>
      <w:r>
        <w:rPr>
          <w:b/>
        </w:rPr>
        <w:t>50</w:t>
      </w:r>
    </w:p>
    <w:p>
      <w:pPr>
        <w:pStyle w:val="ListNumber"/>
      </w:pPr>
      <w:r>
        <w:t>start / stop: Kante des Patches (mm), z. B.</w:t>
      </w:r>
    </w:p>
    <w:p>
      <w:r>
        <w:rPr>
          <w:rFonts w:ascii="Consolas" w:hAnsi="Consolas"/>
          <w:sz w:val="18"/>
        </w:rPr>
        <w:t>start=[-1.0, 0.0, -1.0]</w:t>
      </w:r>
      <w:r>
        <w:t xml:space="preserve">, </w:t>
      </w:r>
      <w:r>
        <w:rPr>
          <w:rFonts w:ascii="Consolas" w:hAnsi="Consolas"/>
          <w:sz w:val="18"/>
        </w:rPr>
        <w:t>stop=[1.0, 0.0, 1.0]</w:t>
      </w:r>
    </w:p>
    <w:p>
      <w:pPr>
        <w:pStyle w:val="ListNumber"/>
      </w:pPr>
      <w:r>
        <w:t xml:space="preserve">Direction: </w:t>
      </w:r>
      <w:r>
        <w:rPr>
          <w:rFonts w:ascii="Consolas" w:hAnsi="Consolas"/>
          <w:sz w:val="18"/>
        </w:rPr>
        <w:t>x</w:t>
      </w:r>
      <w:r>
        <w:t xml:space="preserve"> oder </w:t>
      </w:r>
      <w:r>
        <w:rPr>
          <w:rFonts w:ascii="Consolas" w:hAnsi="Consolas"/>
          <w:sz w:val="18"/>
        </w:rPr>
        <w:t>y</w:t>
      </w:r>
      <w:r>
        <w:t xml:space="preserve"> (parallel zum Spannungsabfall am Port)</w:t>
      </w:r>
    </w:p>
    <w:p>
      <w:pPr>
        <w:pStyle w:val="ListNumber"/>
      </w:pPr>
      <w:r>
        <w:rPr>
          <w:rFonts w:ascii="Consolas" w:hAnsi="Consolas"/>
          <w:sz w:val="18"/>
        </w:rPr>
        <w:t>excite_port = true</w:t>
      </w:r>
      <w:r>
        <w:t xml:space="preserve"> (Port 1)</w:t>
      </w:r>
    </w:p>
    <w:p>
      <w:pPr>
        <w:pStyle w:val="ListNumber"/>
      </w:pPr>
      <w:r>
        <w:t>Geometrie prüfen: Viewer / Mesh-Preview</w:t>
      </w:r>
    </w:p>
    <w:p>
      <w:r>
        <w:rPr>
          <w:b/>
        </w:rPr>
        <w:t>Alternativ (FreeCAD):</w:t>
      </w:r>
      <w:r>
        <w:t xml:space="preserve"> Ports als </w:t>
      </w:r>
      <w:r>
        <w:rPr>
          <w:rFonts w:ascii="Consolas" w:hAnsi="Consolas"/>
          <w:sz w:val="18"/>
        </w:rPr>
        <w:t>PORT_*</w:t>
      </w:r>
      <w:r>
        <w:t>-Punkte im FCStd markieren — dann erscheinen sie beim Import automatisch.</w:t>
      </w:r>
    </w:p>
    <w:p>
      <w:r>
        <w:t xml:space="preserve">→ </w:t>
      </w:r>
      <w:r>
        <w:rPr>
          <w:b/>
        </w:rPr>
        <w:t>[docs/FREECAD_PORTS_DE.md](FREECAD_PORTS_DE.md)</w:t>
      </w:r>
    </w:p>
    <w:p>
      <w:pPr>
        <w:pStyle w:val="Heading3"/>
      </w:pPr>
      <w:r>
        <w:t>5.4 NF2FF (Strahlungsdiagramm)</w:t>
      </w:r>
    </w:p>
    <w:p>
      <w:pPr>
        <w:pStyle w:val="ListNumber"/>
      </w:pPr>
      <w:r>
        <w:rPr>
          <w:b/>
        </w:rPr>
        <w:t>Edit NF2FF Box…</w:t>
      </w:r>
      <w:r>
        <w:t xml:space="preserve"> oder </w:t>
      </w:r>
      <w:r>
        <w:rPr>
          <w:b/>
        </w:rPr>
        <w:t>Fit NF2FF to Geometry</w:t>
      </w:r>
    </w:p>
    <w:p>
      <w:pPr>
        <w:pStyle w:val="ListNumber"/>
      </w:pPr>
      <w:r>
        <w:t xml:space="preserve">Box um Antenne, z. B. Start </w:t>
      </w:r>
      <w:r>
        <w:rPr>
          <w:rFonts w:ascii="Consolas" w:hAnsi="Consolas"/>
          <w:sz w:val="18"/>
        </w:rPr>
        <w:t>[-40,-40,-20]</w:t>
      </w:r>
      <w:r>
        <w:t xml:space="preserve">, Stop </w:t>
      </w:r>
      <w:r>
        <w:rPr>
          <w:rFonts w:ascii="Consolas" w:hAnsi="Consolas"/>
          <w:sz w:val="18"/>
        </w:rPr>
        <w:t>[40,80,20]</w:t>
      </w:r>
      <w:r>
        <w:t xml:space="preserve">, Center </w:t>
      </w:r>
      <w:r>
        <w:rPr>
          <w:rFonts w:ascii="Consolas" w:hAnsi="Consolas"/>
          <w:sz w:val="18"/>
        </w:rPr>
        <w:t>[0,20,0]</w:t>
      </w:r>
    </w:p>
    <w:p>
      <w:pPr>
        <w:pStyle w:val="ListNumber"/>
      </w:pPr>
      <w:r>
        <w:rPr>
          <w:rFonts w:ascii="Consolas" w:hAnsi="Consolas"/>
          <w:sz w:val="18"/>
        </w:rPr>
        <w:t>enabled = true</w:t>
      </w:r>
    </w:p>
    <w:p>
      <w:pPr>
        <w:pStyle w:val="ListNumber"/>
      </w:pPr>
      <w:r>
        <w:rPr>
          <w:b/>
        </w:rPr>
        <w:t>Evaluation frequencies</w:t>
      </w:r>
      <w:r>
        <w:t xml:space="preserve"> wählen (Sim Params → NF2FF-Tab, siehe §5.0):</w:t>
      </w:r>
    </w:p>
    <w:p>
      <w:r>
        <w:rPr>
          <w:i/>
        </w:rPr>
        <w:t>Auto</w:t>
      </w:r>
      <w:r>
        <w:t xml:space="preserve"> (eine Frequenz am S11-Minimum), </w:t>
      </w:r>
      <w:r>
        <w:rPr>
          <w:i/>
        </w:rPr>
        <w:t>N points</w:t>
      </w:r>
      <w:r>
        <w:t xml:space="preserve"> (Kurve Gain vs Frequency)</w:t>
      </w:r>
    </w:p>
    <w:p>
      <w:r>
        <w:t xml:space="preserve">oder eine explizite Liste mit Einheiten (z. B. </w:t>
      </w:r>
      <w:r>
        <w:rPr>
          <w:rFonts w:ascii="Consolas" w:hAnsi="Consolas"/>
          <w:sz w:val="18"/>
        </w:rPr>
        <w:t>2.4 GHz, 2.45 GHz</w:t>
      </w:r>
      <w:r>
        <w:t>).</w:t>
      </w:r>
    </w:p>
    <w:p>
      <w:pPr>
        <w:pStyle w:val="ListNumber"/>
      </w:pPr>
      <w:r>
        <w:t xml:space="preserve">Der </w:t>
      </w:r>
      <w:r>
        <w:rPr>
          <w:b/>
        </w:rPr>
        <w:t>Mesh Viewer</w:t>
      </w:r>
      <w:r>
        <w:t xml:space="preserve"> zeigt die neue Box sofort an (violette strich-punkt Linie) —</w:t>
      </w:r>
    </w:p>
    <w:p>
      <w:r>
        <w:t>vorausgesetzt, das Mesh wurde bereits gebaut; die schwarze gestrichelte Linie ist</w:t>
      </w:r>
    </w:p>
    <w:p>
      <w:r>
        <w:t xml:space="preserve">die Simulationsdomain und ändert sich erst beim nächsten </w:t>
      </w:r>
      <w:r>
        <w:rPr>
          <w:b/>
        </w:rPr>
        <w:t>Build Mesh</w:t>
      </w:r>
      <w:r>
        <w:t>.</w:t>
      </w:r>
    </w:p>
    <w:p>
      <w:pPr>
        <w:pStyle w:val="Heading3"/>
      </w:pPr>
      <w:r>
        <w:t>5.5 Projekt speichern</w:t>
      </w:r>
    </w:p>
    <w:p>
      <w:r>
        <w:rPr>
          <w:b/>
        </w:rPr>
        <w:t>Save…</w:t>
      </w:r>
      <w:r>
        <w:t xml:space="preserve"> → z. B. </w:t>
      </w:r>
      <w:r>
        <w:rPr>
          <w:rFonts w:ascii="Consolas" w:hAnsi="Consolas"/>
          <w:sz w:val="18"/>
        </w:rPr>
        <w:t>work\meine_antenne\antenne.fcsim.json</w:t>
      </w:r>
    </w:p>
    <w:p>
      <w:pPr>
        <w:pStyle w:val="Heading3"/>
      </w:pPr>
      <w:r>
        <w:t>5.6 Domain-Größe (schwarzer Rahmen im Mesh Viewer)</w:t>
      </w:r>
    </w:p>
    <w:p>
      <w:r>
        <w:t>Die Domain lässt sich nicht direkt bearbeiten — sie ergibt sich aus **Geometrie +</w:t>
      </w:r>
    </w:p>
    <w:p>
      <w:r>
        <w:t>Air-Margin + Gitterrundung**. Hebel: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---------</w:t>
            </w:r>
          </w:p>
        </w:tc>
      </w:tr>
      <w:tr>
        <w:tc>
          <w:tcPr>
            <w:tcW w:type="dxa" w:w="5040"/>
          </w:tcPr>
          <w:p>
            <w:r/>
            <w:r>
              <w:t>Air margin auto (Sim Params → Boundary conditions)</w:t>
            </w:r>
          </w:p>
        </w:tc>
        <w:tc>
          <w:tcPr>
            <w:tcW w:type="dxa" w:w="5040"/>
          </w:tcPr>
          <w:p>
            <w:r/>
            <w:r>
              <w:t>λ/4 bei Stop-Frequenz, immer εr=1 (bei 2,7 GHz = 27,76 mm pro Fläche). Wer die Stop-Frequenz ändert, ändert damit ebenfalls das Margin</w:t>
            </w:r>
          </w:p>
        </w:tc>
      </w:tr>
      <w:tr>
        <w:tc>
          <w:tcPr>
            <w:tcW w:type="dxa" w:w="5040"/>
          </w:tcPr>
          <w:p>
            <w:r/>
            <w:r>
              <w:t>Air margin (all faces)</w:t>
            </w:r>
          </w:p>
        </w:tc>
        <w:tc>
          <w:tcPr>
            <w:tcW w:type="dxa" w:w="5040"/>
          </w:tcPr>
          <w:p>
            <w:r/>
            <w:r>
              <w:t>Auto aus → fester Wert in mm für alle 6 Flächen. In der Projekt-JSON als 6er-Liste boundary.air_margin = [xmin,xmax,ymin,ymax,zmin,zmax] pro Fläche einstellbar (die GUI schreibt allen denselben Wert)</w:t>
            </w:r>
          </w:p>
        </w:tc>
      </w:tr>
      <w:tr>
        <w:tc>
          <w:tcPr>
            <w:tcW w:type="dxa" w:w="5040"/>
          </w:tcPr>
          <w:p>
            <w:r/>
            <w:r>
              <w:t>Geometrie</w:t>
            </w:r>
          </w:p>
        </w:tc>
        <w:tc>
          <w:tcPr>
            <w:tcW w:type="dxa" w:w="5040"/>
          </w:tcPr>
          <w:p>
            <w:r/>
            <w:r>
              <w:t>Domain = Geometrie-BBox + Margin (easyMesh boundary_distance)</w:t>
            </w:r>
          </w:p>
        </w:tc>
      </w:tr>
      <w:tr>
        <w:tc>
          <w:tcPr>
            <w:tcW w:type="dxa" w:w="5040"/>
          </w:tcPr>
          <w:p>
            <w:r/>
            <w:r>
              <w:t>PML size</w:t>
            </w:r>
          </w:p>
        </w:tc>
        <w:tc>
          <w:tcPr>
            <w:tcW w:type="dxa" w:w="5040"/>
          </w:tcPr>
          <w:p>
            <w:r/>
            <w:r>
              <w:t>pro PML-Fläche hängt easyMesh PML_size + 1 Zellen außerhalb an → Domain größer. Wirkung nur bei Boundary = PML; bei MUR ohne Effekt</w:t>
            </w:r>
          </w:p>
        </w:tc>
      </w:tr>
      <w:tr>
        <w:tc>
          <w:tcPr>
            <w:tcW w:type="dxa" w:w="5040"/>
          </w:tcPr>
          <w:p>
            <w:r/>
            <w:r>
              <w:t>Mesh-Preset / min cell size</w:t>
            </w:r>
          </w:p>
        </w:tc>
        <w:tc>
          <w:tcPr>
            <w:tcW w:type="dxa" w:w="5040"/>
          </w:tcPr>
          <w:p>
            <w:r/>
            <w:r>
              <w:t>Luftzellen wachsen bis λ/10…λ/40 je Preset (max_cellsize_air) → die äußere Gitterlinie wird darauf gerundet: Abweichung um wenige mm, pro Seite leicht unterschiedlich (das ist die kleine Asymmetrie der schwarzen Linie)</w:t>
            </w:r>
          </w:p>
        </w:tc>
      </w:tr>
    </w:tbl>
    <w:p/>
    <w:p>
      <w:r>
        <w:rPr>
          <w:b/>
        </w:rPr>
        <w:t>Ablauf:</w:t>
      </w:r>
      <w:r>
        <w:t xml:space="preserve"> Werte ändern → </w:t>
      </w:r>
      <w:r>
        <w:rPr>
          <w:b/>
        </w:rPr>
        <w:t>Build Mesh</w:t>
      </w:r>
      <w:r>
        <w:t xml:space="preserve"> (schwarze Linie aktualisiert sich) →</w:t>
      </w:r>
    </w:p>
    <w:p>
      <w:r>
        <w:rPr>
          <w:b/>
        </w:rPr>
        <w:t>Fit NF2FF to Geometry</w:t>
      </w:r>
      <w:r>
        <w:t>, damit die violette Box innerhalb bleibt. Das Ergebnis</w:t>
      </w:r>
    </w:p>
    <w:p>
      <w:r>
        <w:t xml:space="preserve">steht im Info-Panel des Viewers als </w:t>
      </w:r>
      <w:r>
        <w:rPr>
          <w:i/>
        </w:rPr>
        <w:t>Domain size</w:t>
      </w:r>
      <w:r>
        <w:t>.</w:t>
      </w:r>
    </w:p>
    <w:p>
      <w:r>
        <w:rPr>
          <w:b/>
        </w:rPr>
        <w:t>Grenzen:</w:t>
      </w:r>
      <w:r>
        <w:t xml:space="preserve"> zu klein → Warnung </w:t>
      </w:r>
      <w:r>
        <w:rPr>
          <w:rFonts w:ascii="Consolas" w:hAnsi="Consolas"/>
          <w:sz w:val="18"/>
        </w:rPr>
        <w:t>outside the field domain</w:t>
      </w:r>
      <w:r>
        <w:t>, NF2FF/Dumps werden</w:t>
      </w:r>
    </w:p>
    <w:p>
      <w:r>
        <w:t>geklemmt oder deaktiviert; zu groß → deutlich mehr Zellen (RAM/Laufzeit).</w:t>
      </w:r>
    </w:p>
    <w:p>
      <w:r>
        <w:t>Geometrie, die über die schwarze Linie hinausragt, meldet der Validator als</w:t>
      </w:r>
    </w:p>
    <w:p>
      <w:r>
        <w:rPr>
          <w:rFonts w:ascii="Consolas" w:hAnsi="Consolas"/>
          <w:sz w:val="18"/>
        </w:rPr>
        <w:t>primitive_outside_domain</w:t>
      </w:r>
      <w:r>
        <w:t xml:space="preserve"> (</w:t>
      </w:r>
      <w:r>
        <w:rPr>
          <w:b/>
        </w:rPr>
        <w:t>error</w:t>
      </w:r>
      <w:r>
        <w:t>, blockiert den Lauf; Dumps/Probes nur als</w:t>
      </w:r>
    </w:p>
    <w:p>
      <w:r>
        <w:t>Warning) — der Mesh Viewer umrahmt solche Primitive rot und schreibt</w:t>
      </w:r>
    </w:p>
    <w:p>
      <w:r>
        <w:rPr>
          <w:i/>
        </w:rPr>
        <w:t>OUTSIDE DOMAIN</w:t>
      </w:r>
      <w:r>
        <w:t xml:space="preserve"> in die Übersicht.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Simulieren</w:t>
      </w:r>
    </w:p>
    <w:p>
      <w:pPr>
        <w:pStyle w:val="ListNumber"/>
      </w:pPr>
      <w:r>
        <w:rPr>
          <w:b/>
        </w:rPr>
        <w:t>Build Mesh</w:t>
      </w:r>
    </w:p>
    <w:p>
      <w:pPr>
        <w:pStyle w:val="ListBullet"/>
      </w:pPr>
      <w:r>
        <w:t>Prüfen: Mesh-Zellen, Ports, Preview (</w:t>
      </w:r>
      <w:r>
        <w:rPr>
          <w:rFonts w:ascii="Consolas" w:hAnsi="Consolas"/>
          <w:sz w:val="18"/>
        </w:rPr>
        <w:t>mesh_preview.png</w:t>
      </w:r>
      <w:r>
        <w:t>)</w:t>
      </w:r>
    </w:p>
    <w:p>
      <w:pPr>
        <w:pStyle w:val="ListBullet"/>
      </w:pPr>
      <w:r>
        <w:t>Viewer zeigt 3D-Geometrie</w:t>
      </w:r>
    </w:p>
    <w:p>
      <w:pPr>
        <w:pStyle w:val="ListNumber"/>
      </w:pPr>
      <w:r>
        <w:rPr>
          <w:b/>
        </w:rPr>
        <w:t>Run Simulation</w:t>
      </w:r>
    </w:p>
    <w:p>
      <w:pPr>
        <w:pStyle w:val="ListBullet"/>
      </w:pPr>
      <w:r>
        <w:t>Log-Panel: openEMS läuft, max_timesteps, end_criteria</w:t>
      </w:r>
    </w:p>
    <w:p>
      <w:pPr>
        <w:pStyle w:val="ListBullet"/>
      </w:pPr>
      <w:r>
        <w:t xml:space="preserve">Warnung bei </w:t>
      </w:r>
      <w:r>
        <w:rPr>
          <w:rFonts w:ascii="Consolas" w:hAnsi="Consolas"/>
          <w:sz w:val="18"/>
        </w:rPr>
        <w:t>max_timesteps &lt; 150000</w:t>
      </w:r>
      <w:r>
        <w:t xml:space="preserve"> möglich</w:t>
      </w:r>
    </w:p>
    <w:p>
      <w:pPr>
        <w:pStyle w:val="ListNumber"/>
      </w:pPr>
      <w:r>
        <w:rPr>
          <w:b/>
        </w:rPr>
        <w:t>Script…</w:t>
      </w:r>
      <w:r>
        <w:t xml:space="preserve"> (Simulation-Menü) — </w:t>
      </w:r>
      <w:r>
        <w:rPr>
          <w:rFonts w:ascii="Consolas" w:hAnsi="Consolas"/>
          <w:sz w:val="18"/>
        </w:rPr>
        <w:t>project_run.py</w:t>
      </w:r>
      <w:r>
        <w:t xml:space="preserve"> ansehen und bearbeiten</w:t>
      </w:r>
    </w:p>
    <w:p>
      <w:pPr>
        <w:pStyle w:val="ListBullet"/>
      </w:pPr>
      <w:r>
        <w:t>Das Skript ist das, was openEMS wirklich ausführt (Pfade, Mesh, Ports, Export)</w:t>
      </w:r>
    </w:p>
    <w:p>
      <w:pPr>
        <w:pStyle w:val="ListBullet"/>
      </w:pPr>
      <w:r>
        <w:rPr>
          <w:b/>
        </w:rPr>
        <w:t>Save</w:t>
      </w:r>
      <w:r>
        <w:t xml:space="preserve"> / </w:t>
      </w:r>
      <w:r>
        <w:rPr>
          <w:b/>
        </w:rPr>
        <w:t>Revert</w:t>
      </w:r>
      <w:r>
        <w:t xml:space="preserve"> / </w:t>
      </w:r>
      <w:r>
        <w:rPr>
          <w:b/>
        </w:rPr>
        <w:t>Regenerate from project</w:t>
      </w:r>
    </w:p>
    <w:p>
      <w:pPr>
        <w:pStyle w:val="ListBullet"/>
      </w:pPr>
      <w:r>
        <w:rPr>
          <w:b/>
        </w:rPr>
        <w:t>Run Simulation</w:t>
      </w:r>
      <w:r>
        <w:t xml:space="preserve"> erzeugt das Skript neu; eigene Änderungen werden vorher nach</w:t>
      </w:r>
    </w:p>
    <w:p>
      <w:r>
        <w:rPr>
          <w:rFonts w:ascii="Consolas" w:hAnsi="Consolas"/>
          <w:sz w:val="18"/>
        </w:rPr>
        <w:t>project_run_edited.py</w:t>
      </w:r>
      <w:r>
        <w:t xml:space="preserve"> gesichert — die GUI fragt, ob neu erzeugt oder dein</w:t>
      </w:r>
    </w:p>
    <w:p>
      <w:r>
        <w:t>bearbeitetes Skript so wie es ist ausgeführt werden soll</w:t>
      </w:r>
    </w:p>
    <w:p>
      <w:pPr>
        <w:pStyle w:val="ListBullet"/>
      </w:pPr>
      <w:r>
        <w:t xml:space="preserve">Manuell: </w:t>
      </w:r>
      <w:r>
        <w:rPr>
          <w:rFonts w:ascii="Consolas" w:hAnsi="Consolas"/>
          <w:sz w:val="18"/>
        </w:rPr>
        <w:t>&lt;python&gt; work\&lt;Projektname&gt;\project_run.py</w:t>
      </w:r>
    </w:p>
    <w:p>
      <w:pPr>
        <w:pStyle w:val="ListNumber"/>
      </w:pPr>
      <w:r>
        <w:t xml:space="preserve">Ergebnis-Dateien unter </w:t>
      </w:r>
      <w:r>
        <w:rPr>
          <w:rFonts w:ascii="Consolas" w:hAnsi="Consolas"/>
          <w:sz w:val="18"/>
        </w:rPr>
        <w:t>work\&lt;Projektname&gt;\</w:t>
      </w:r>
      <w:r>
        <w:t xml:space="preserve"> (u. a. </w:t>
      </w:r>
      <w:r>
        <w:rPr>
          <w:rFonts w:ascii="Consolas" w:hAnsi="Consolas"/>
          <w:sz w:val="18"/>
        </w:rPr>
        <w:t>project_run.py</w:t>
      </w:r>
      <w:r>
        <w:t>, Meshes, S-Params)</w:t>
      </w:r>
    </w:p>
    <w:p>
      <w:pPr>
        <w:pStyle w:val="Heading3"/>
      </w:pPr>
      <w:r>
        <w:t>6.1 Mesh- und Simulationsdiagnose</w:t>
      </w:r>
    </w:p>
    <w:p>
      <w:r>
        <w:t>Zwei Berichte beantworten die Frage „ist dieser Lauf belastbar?" – noch bevor</w:t>
      </w:r>
    </w:p>
    <w:p>
      <w:r>
        <w:t>bzw. nachdem der Solver gelaufen ist:</w:t>
      </w:r>
    </w:p>
    <w:p>
      <w:pPr>
        <w:pStyle w:val="ListBullet"/>
      </w:pPr>
      <w:r>
        <w:rPr>
          <w:b/>
        </w:rPr>
        <w:t>Mesh ➤ Mesh Timing / Feasibility…</w:t>
      </w:r>
      <w:r>
        <w:t xml:space="preserve"> (Inhalt steht direkt nach </w:t>
      </w:r>
      <w:r>
        <w:rPr>
          <w:i/>
        </w:rPr>
        <w:t>Build Mesh</w:t>
      </w:r>
    </w:p>
    <w:p>
      <w:r>
        <w:t xml:space="preserve">auch im Tab </w:t>
      </w:r>
      <w:r>
        <w:rPr>
          <w:b/>
        </w:rPr>
        <w:t>Mesh Report</w:t>
      </w:r>
      <w:r>
        <w:t xml:space="preserve"> und als eine Zeile im Log): kleinste Zelle je</w:t>
      </w:r>
    </w:p>
    <w:p>
      <w:r>
        <w:t xml:space="preserve">Achse und das daraus folgende </w:t>
      </w:r>
      <w:r>
        <w:rPr>
          <w:rFonts w:ascii="Consolas" w:hAnsi="Consolas"/>
          <w:sz w:val="18"/>
        </w:rPr>
        <w:t>dt</w:t>
      </w:r>
      <w:r>
        <w:t xml:space="preserve"> (Courant-Grenze im Vakuum plus untere</w:t>
      </w:r>
    </w:p>
    <w:p>
      <w:r>
        <w:t>Schranke durch das dichteste Dielektrikum), Zellen pro Wellenlänge bei</w:t>
      </w:r>
    </w:p>
    <w:p>
      <w:r>
        <w:rPr>
          <w:rFonts w:ascii="Consolas" w:hAnsi="Consolas"/>
          <w:sz w:val="18"/>
        </w:rPr>
        <w:t>f_max</w:t>
      </w:r>
      <w:r>
        <w:t>, der Laufzeit-Faktor einer überfeinerten Zelle gegenüber einer</w:t>
      </w:r>
    </w:p>
    <w:p>
      <w:r>
        <w:t>typischen Zelle, die Timesteps für einen Durchlauf durch das Gebiet und die</w:t>
      </w:r>
    </w:p>
    <w:p>
      <w:r>
        <w:t xml:space="preserve">Frequenzauflösung </w:t>
      </w:r>
      <w:r>
        <w:rPr>
          <w:rFonts w:ascii="Consolas" w:hAnsi="Consolas"/>
          <w:sz w:val="18"/>
        </w:rPr>
        <w:t>1/(max_timesteps·dt)</w:t>
      </w:r>
      <w:r>
        <w:t xml:space="preserve"> im Verhältnis zum eingestellten</w:t>
      </w:r>
    </w:p>
    <w:p>
      <w:r>
        <w:t>Sweep-Raster. Jede Warnung nennt die konkrete Abhilfe (z. B. „max_timesteps</w:t>
      </w:r>
    </w:p>
    <w:p>
      <w:r>
        <w:t>auf ≥ 389 000 erhöhen" oder welche Zelle zu grob ist).</w:t>
      </w:r>
    </w:p>
    <w:p>
      <w:pPr>
        <w:pStyle w:val="ListBullet"/>
      </w:pPr>
      <w:r>
        <w:rPr>
          <w:b/>
        </w:rPr>
        <w:t>Simulation ➤ Simulation Status…</w:t>
      </w:r>
      <w:r>
        <w:t xml:space="preserve"> (nach jedem Lauf, erfolgreich oder nicht;</w:t>
      </w:r>
    </w:p>
    <w:p>
      <w:r>
        <w:t>derselbe Block wird an das Ende des Logs angehängt): Fehler und Warnungen aus</w:t>
      </w:r>
    </w:p>
    <w:p>
      <w:r>
        <w:t>dem Solver-Log – einschließlich der Mesh-Validierung von vor dem Lauf –,</w:t>
      </w:r>
    </w:p>
    <w:p>
      <w:r>
        <w:t>Konvergenz (Endkriterium erreicht oder max. Timesteps), die exakten</w:t>
      </w:r>
    </w:p>
    <w:p>
      <w:r>
        <w:t>Engine-Werte (</w:t>
      </w:r>
      <w:r>
        <w:rPr>
          <w:rFonts w:ascii="Consolas" w:hAnsi="Consolas"/>
          <w:sz w:val="18"/>
        </w:rPr>
        <w:t>dt</w:t>
      </w:r>
      <w:r>
        <w:t>, Nyquist-Rate, Anregungslänge, Operator-/Feldgröße,</w:t>
      </w:r>
    </w:p>
    <w:p>
      <w:r>
        <w:t>Schritte/Energie/Geschwindigkeit), der Abgleich der Mesh-Schätzung gegen den</w:t>
      </w:r>
    </w:p>
    <w:p>
      <w:r>
        <w:t>Engine-Wert, die tatsächliche Auflösung des DFT-Fensters und die Passivität</w:t>
      </w:r>
    </w:p>
    <w:p>
      <w:r>
        <w:t>der S-Parameter (</w:t>
      </w:r>
      <w:r>
        <w:rPr>
          <w:rFonts w:ascii="Consolas" w:hAnsi="Consolas"/>
          <w:sz w:val="18"/>
        </w:rPr>
        <w:t>|S11|²+|S21|² ≤ 1</w:t>
      </w:r>
      <w:r>
        <w:t>) über der Frequenz – getrennt nach</w:t>
      </w:r>
    </w:p>
    <w:p>
      <w:r>
        <w:t>Kernband und Sweep-Rand (eine Überschreitung nur am Rand ist ein</w:t>
      </w:r>
    </w:p>
    <w:p>
      <w:r>
        <w:t>DFT-Fensterartefakt und harmlos). Am Ende steht ein Fazit</w:t>
      </w:r>
    </w:p>
    <w:p>
      <w:r>
        <w:t>(</w:t>
      </w:r>
      <w:r>
        <w:rPr>
          <w:rFonts w:ascii="Consolas" w:hAnsi="Consolas"/>
          <w:sz w:val="18"/>
        </w:rPr>
        <w:t>OK</w:t>
      </w:r>
      <w:r>
        <w:t xml:space="preserve"> / </w:t>
      </w:r>
      <w:r>
        <w:rPr>
          <w:rFonts w:ascii="Consolas" w:hAnsi="Consolas"/>
          <w:sz w:val="18"/>
        </w:rPr>
        <w:t>WARNING</w:t>
      </w:r>
      <w:r>
        <w:t xml:space="preserve"> / </w:t>
      </w:r>
      <w:r>
        <w:rPr>
          <w:rFonts w:ascii="Consolas" w:hAnsi="Consolas"/>
          <w:sz w:val="18"/>
        </w:rPr>
        <w:t>ERROR</w:t>
      </w:r>
      <w:r>
        <w:t>) mit „Trust: reliable / use with care / unusable".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Auswertung</w:t>
      </w:r>
    </w:p>
    <w:p>
      <w:pPr>
        <w:pStyle w:val="ListNumber"/>
      </w:pPr>
      <w:r>
        <w:rPr>
          <w:b/>
        </w:rPr>
        <w:t>S-Params Viewer</w:t>
      </w:r>
    </w:p>
    <w:p>
      <w:pPr>
        <w:pStyle w:val="ListBullet"/>
      </w:pPr>
      <w:r>
        <w:t>S11 / S21, dB, Phase</w:t>
      </w:r>
    </w:p>
    <w:p>
      <w:pPr>
        <w:pStyle w:val="ListBullet"/>
      </w:pPr>
      <w:r>
        <w:t>Marker: Frequenz, S, Γ, Z/Y, VSWR, RL</w:t>
      </w:r>
    </w:p>
    <w:p>
      <w:pPr>
        <w:pStyle w:val="ListBullet"/>
      </w:pPr>
      <w:r>
        <w:t>Smith-Chart: Z- und Y-Marker</w:t>
      </w:r>
    </w:p>
    <w:p>
      <w:pPr>
        <w:pStyle w:val="ListNumber"/>
      </w:pPr>
      <w:r>
        <w:rPr>
          <w:b/>
        </w:rPr>
        <w:t>Pop-out S-Graph</w:t>
      </w:r>
      <w:r>
        <w:t xml:space="preserve"> — Plot in Extra-Fenster</w:t>
      </w:r>
    </w:p>
    <w:p>
      <w:pPr>
        <w:pStyle w:val="ListNumber"/>
      </w:pPr>
      <w:r>
        <w:rPr>
          <w:b/>
        </w:rPr>
        <w:t>Antenna</w:t>
      </w:r>
      <w:r>
        <w:t xml:space="preserve">-Tab / </w:t>
      </w:r>
      <w:r>
        <w:rPr>
          <w:b/>
        </w:rPr>
        <w:t>Simulation → Antenna Pattern Viewer</w:t>
      </w:r>
      <w:r>
        <w:t xml:space="preserve"> — NF2FF-Fernfeld:</w:t>
      </w:r>
    </w:p>
    <w:p>
      <w:r>
        <w:t>3D-Polar des Gewinns, 2D-Polarschnitte (E/H-Ebene), Direktivität/Gain/η</w:t>
      </w:r>
    </w:p>
    <w:p>
      <w:r>
        <w:t xml:space="preserve">über Frequenz; </w:t>
      </w:r>
      <w:r>
        <w:rPr>
          <w:b/>
        </w:rPr>
        <w:t>Pop-out Antenna Graph</w:t>
      </w:r>
      <w:r>
        <w:t xml:space="preserve"> = Extra-Fenster; Feld-Dumps</w:t>
      </w:r>
    </w:p>
    <w:p>
      <w:r>
        <w:t xml:space="preserve">weiterhin unter </w:t>
      </w:r>
      <w:r>
        <w:rPr>
          <w:rFonts w:ascii="Consolas" w:hAnsi="Consolas"/>
          <w:sz w:val="18"/>
        </w:rPr>
        <w:t>work/&lt;projekt&gt;/fields/</w:t>
      </w:r>
      <w:r>
        <w:t xml:space="preserve"> (S-Parameter in</w:t>
      </w:r>
    </w:p>
    <w:p>
      <w:r>
        <w:rPr>
          <w:rFonts w:ascii="Consolas" w:hAnsi="Consolas"/>
          <w:sz w:val="18"/>
        </w:rPr>
        <w:t>work/&lt;projekt&gt;/sparams/</w:t>
      </w:r>
      <w:r>
        <w:t xml:space="preserve">, NF2FF in </w:t>
      </w:r>
      <w:r>
        <w:rPr>
          <w:rFonts w:ascii="Consolas" w:hAnsi="Consolas"/>
          <w:sz w:val="18"/>
        </w:rPr>
        <w:t>work/&lt;projekt&gt;/nf2ff/</w:t>
      </w:r>
      <w:r>
        <w:t>).</w:t>
      </w:r>
    </w:p>
    <w:p>
      <w:r>
        <w:rPr>
          <w:b/>
        </w:rPr>
        <w:t>Polarization…</w:t>
      </w:r>
      <w:r>
        <w:t xml:space="preserve"> (Button im Antenna-Tab) zeigt Größen aus demselben</w:t>
      </w:r>
    </w:p>
    <w:p>
      <w:r>
        <w:t xml:space="preserve">NF2FF-Ergebnis — ohne neuen Lauf: </w:t>
      </w:r>
      <w:r>
        <w:rPr>
          <w:b/>
        </w:rPr>
        <w:t>Axial Ratio</w:t>
      </w:r>
      <w:r>
        <w:t xml:space="preserve"> (dB, Drehsinn</w:t>
      </w:r>
    </w:p>
    <w:p>
      <w:r>
        <w:t xml:space="preserve">RHCP/LHCP, Tilt; linear → „linear") und </w:t>
      </w:r>
      <w:r>
        <w:rPr>
          <w:b/>
        </w:rPr>
        <w:t>Phase Center</w:t>
      </w:r>
      <w:r>
        <w:t xml:space="preserve"> (Δx/Δy/Δz in mm</w:t>
      </w:r>
    </w:p>
    <w:p>
      <w:r>
        <w:t>plus RMS des Phasen-Fits) relativ zum NF2FF-Boxmittelpunkt. Der</w:t>
      </w:r>
    </w:p>
    <w:p>
      <w:r>
        <w:t>Phase-Center-Wert ist eine Schätzung für einen klaren Hauptstrahl; passt</w:t>
      </w:r>
    </w:p>
    <w:p>
      <w:r>
        <w:t>der Fit nicht, steht „—" mit „phase not well-defined". Details:</w:t>
      </w:r>
    </w:p>
    <w:p>
      <w:r>
        <w:t>F1 → „Polarization &amp; Phase Center".</w:t>
      </w:r>
    </w:p>
    <w:p>
      <w:pPr>
        <w:pStyle w:val="ListNumber"/>
      </w:pPr>
      <w:r>
        <w:rPr>
          <w:b/>
        </w:rPr>
        <w:t>2-Port (S2P)</w:t>
      </w:r>
      <w:r>
        <w:t xml:space="preserve"> — ein FDTD-Lauf misst </w:t>
      </w:r>
      <w:r>
        <w:rPr>
          <w:b/>
        </w:rPr>
        <w:t>eine</w:t>
      </w:r>
      <w:r>
        <w:t xml:space="preserve"> Spalte der S-Matrix (für 2 Ports:</w:t>
      </w:r>
    </w:p>
    <w:p>
      <w:r>
        <w:t>S11 + S21). Weitere Spalten brauchen weitere Läufe mit anderem erregtem Port</w:t>
      </w:r>
    </w:p>
    <w:p>
      <w:r>
        <w:t>(</w:t>
      </w:r>
      <w:r>
        <w:rPr>
          <w:rFonts w:ascii="Consolas" w:hAnsi="Consolas"/>
          <w:sz w:val="18"/>
        </w:rPr>
        <w:t>excite_port</w:t>
      </w:r>
      <w:r>
        <w:t xml:space="preserve"> umschalten); die JSON-Ergebnisse werden danach zusammengeführt —</w:t>
      </w:r>
    </w:p>
    <w:p>
      <w:r>
        <w:t xml:space="preserve">Beispiel: </w:t>
      </w:r>
      <w:r>
        <w:rPr>
          <w:rFonts w:ascii="Consolas" w:hAnsi="Consolas"/>
          <w:sz w:val="18"/>
        </w:rPr>
        <w:t>examples\run_pcb_filter_example.py</w:t>
      </w:r>
      <w:r>
        <w:t>.</w:t>
      </w:r>
    </w:p>
    <w:p>
      <w:r>
        <w:t xml:space="preserve">Nicht gemessene Einträge bleiben leer (NaN) in </w:t>
      </w:r>
      <w:r>
        <w:rPr>
          <w:rFonts w:ascii="Consolas" w:hAnsi="Consolas"/>
          <w:sz w:val="18"/>
        </w:rPr>
        <w:t>sparams.json</w:t>
      </w:r>
      <w:r>
        <w:t>, die Touchstone-Datei</w:t>
      </w:r>
    </w:p>
    <w:p>
      <w:r>
        <w:t>(</w:t>
      </w:r>
      <w:r>
        <w:rPr>
          <w:rFonts w:ascii="Consolas" w:hAnsi="Consolas"/>
          <w:sz w:val="18"/>
        </w:rPr>
        <w:t>.s2p</w:t>
      </w:r>
      <w:r>
        <w:t>) entsteht erst, wenn die Matrix vollständig ist.</w:t>
      </w:r>
    </w:p>
    <w:p>
      <w:pPr>
        <w:pStyle w:val="ListNumber"/>
      </w:pPr>
      <w:r>
        <w:rPr>
          <w:b/>
        </w:rPr>
        <w:t>Field Viewer</w:t>
      </w:r>
      <w:r>
        <w:t xml:space="preserve"> — 3D-Ansicht der Felddumps (F1 für die Hilfe). Die</w:t>
      </w:r>
    </w:p>
    <w:p>
      <w:r>
        <w:t xml:space="preserve">Vektor-Pfeile („Vectors") </w:t>
      </w:r>
      <w:r>
        <w:rPr>
          <w:b/>
        </w:rPr>
        <w:t>ersetzen</w:t>
      </w:r>
      <w:r>
        <w:t xml:space="preserve"> die farbige Felddarstellung</w:t>
      </w:r>
    </w:p>
    <w:p>
      <w:r>
        <w:t>(ParaView-Stil), damit keine opake Schnitt-/Oberflächenebene die Pfeile</w:t>
      </w:r>
    </w:p>
    <w:p>
      <w:r>
        <w:t>verdeckt; mit „field underneath" läßt sich die Überlagerung wieder</w:t>
      </w:r>
    </w:p>
    <w:p>
      <w:r>
        <w:t>einschalten. Beim manuellen Durchschalten einer Serie meldet die</w:t>
      </w:r>
    </w:p>
    <w:p>
      <w:r>
        <w:t>Schritt-Anzeige, wie viele Pfeile sich gegenüber dem vorigen Schritt gedreht</w:t>
      </w:r>
    </w:p>
    <w:p>
      <w:r>
        <w:t>haben — damit ist sofort sichtbar, ob die Pfeile dem Feld wirklich folgen.</w:t>
      </w:r>
    </w:p>
    <w:p>
      <w:r>
        <w:t>Bei ausgeschaltetem „same length" zeigt die Pfeillänge die Amplitude; die</w:t>
      </w:r>
    </w:p>
    <w:p>
      <w:r>
        <w:t>Referenz wird einmal über die ganze Serie gemessen, die Längen sind also</w:t>
      </w:r>
    </w:p>
    <w:p>
      <w:r>
        <w:t>von Bild zu Bild vergleichbar.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Workflow-Checkliste (Antenne 2,45 GHz)</w:t>
      </w:r>
    </w:p>
    <w:p>
      <w:pPr>
        <w:pStyle w:val="ListBullet"/>
      </w:pPr>
      <w:r>
        <w:t>[ ] FreeCAD: `gnd`, `substrate`, `patch` in mm</w:t>
      </w:r>
    </w:p>
    <w:p>
      <w:pPr>
        <w:pStyle w:val="ListBullet"/>
      </w:pPr>
      <w:r>
        <w:t>[ ] Ports in FreeCAD: `PORT_in1_start` / `PORT_in1_stop` (optional, empfohlen)</w:t>
      </w:r>
    </w:p>
    <w:p>
      <w:pPr>
        <w:pStyle w:val="ListBullet"/>
      </w:pPr>
      <w:r>
        <w:t>[ ] Export: `.step` (oder `.fcstd` mit Ports)</w:t>
      </w:r>
    </w:p>
    <w:p>
      <w:pPr>
        <w:pStyle w:val="ListBullet"/>
      </w:pPr>
      <w:r>
        <w:t>[ ] GUI: New Project</w:t>
      </w:r>
    </w:p>
    <w:p>
      <w:pPr>
        <w:pStyle w:val="ListBullet"/>
      </w:pPr>
      <w:r>
        <w:t>[ ] Mesh: 2,2–2,7 GHz, target 2,45e9, unit mm</w:t>
      </w:r>
    </w:p>
    <w:p>
      <w:pPr>
        <w:pStyle w:val="ListBullet"/>
      </w:pPr>
      <w:r>
        <w:t>[ ] Import Geometry… → STEP / FCStd</w:t>
      </w:r>
    </w:p>
    <w:p>
      <w:pPr>
        <w:pStyle w:val="ListBullet"/>
      </w:pPr>
      <w:r>
        <w:t>[ ] Add Assignment… Substrat (dielectric) + copper</w:t>
      </w:r>
    </w:p>
    <w:p>
      <w:pPr>
        <w:pStyle w:val="ListBullet"/>
      </w:pPr>
      <w:r>
        <w:t>[ ] Add Port… lumped 50 Ω am Feed (oder FreeCAD-Ports prüfen)</w:t>
      </w:r>
    </w:p>
    <w:p>
      <w:pPr>
        <w:pStyle w:val="ListBullet"/>
      </w:pPr>
      <w:r>
        <w:t>[ ] Fit NF2FF to Geometry + enabled</w:t>
      </w:r>
    </w:p>
    <w:p>
      <w:pPr>
        <w:pStyle w:val="ListBullet"/>
      </w:pPr>
      <w:r>
        <w:t>[ ] Save…</w:t>
      </w:r>
    </w:p>
    <w:p>
      <w:pPr>
        <w:pStyle w:val="ListBullet"/>
      </w:pPr>
      <w:r>
        <w:t>[ ] Build Mesh → Run Simulation</w:t>
      </w:r>
    </w:p>
    <w:p>
      <w:pPr>
        <w:pStyle w:val="ListBullet"/>
      </w:pPr>
      <w:r>
        <w:t>[ ] S-Params Viewer → S11-Minimum nahe 2,45 GHz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Häufige Probleme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------------------</w:t>
            </w:r>
          </w:p>
        </w:tc>
      </w:tr>
      <w:tr>
        <w:tc>
          <w:tcPr>
            <w:tcW w:type="dxa" w:w="5040"/>
          </w:tcPr>
          <w:p>
            <w:r/>
            <w:r>
              <w:t>Import macht nichts bei STEP</w:t>
            </w:r>
          </w:p>
        </w:tc>
        <w:tc>
          <w:tcPr>
            <w:tcW w:type="dxa" w:w="5040"/>
          </w:tcPr>
          <w:p>
            <w:r/>
            <w:r>
              <w:t>FreeCADCmd-Pfad in Settings prüfen</w:t>
            </w:r>
          </w:p>
        </w:tc>
      </w:tr>
      <w:tr>
        <w:tc>
          <w:tcPr>
            <w:tcW w:type="dxa" w:w="5040"/>
          </w:tcPr>
          <w:p>
            <w:r/>
            <w:r>
              <w:t>Port fehlt oder falsch</w:t>
            </w:r>
          </w:p>
        </w:tc>
        <w:tc>
          <w:tcPr>
            <w:tcW w:type="dxa" w:w="5040"/>
          </w:tcPr>
          <w:p>
            <w:r/>
            <w:r>
              <w:t>start/stop nicht auf Kante des Patches</w:t>
            </w:r>
          </w:p>
        </w:tc>
      </w:tr>
      <w:tr>
        <w:tc>
          <w:tcPr>
            <w:tcW w:type="dxa" w:w="5040"/>
          </w:tcPr>
          <w:p>
            <w:r/>
            <w:r>
              <w:t>S11 schlecht</w:t>
            </w:r>
          </w:p>
        </w:tc>
        <w:tc>
          <w:tcPr>
            <w:tcW w:type="dxa" w:w="5040"/>
          </w:tcPr>
          <w:p>
            <w:r/>
            <w:r>
              <w:t>Feed-Lage, Patchmaße, Mesh zu grob, max_timesteps zu niedrig</w:t>
            </w:r>
          </w:p>
        </w:tc>
      </w:tr>
      <w:tr>
        <w:tc>
          <w:tcPr>
            <w:tcW w:type="dxa" w:w="5040"/>
          </w:tcPr>
          <w:p>
            <w:r/>
            <w:r>
              <w:t>Material falsch</w:t>
            </w:r>
          </w:p>
        </w:tc>
        <w:tc>
          <w:tcPr>
            <w:tcW w:type="dxa" w:w="5040"/>
          </w:tcPr>
          <w:p>
            <w:r/>
            <w:r>
              <w:t>Assignment fehlt; Default ist copper/PEC</w:t>
            </w:r>
          </w:p>
        </w:tc>
      </w:tr>
      <w:tr>
        <w:tc>
          <w:tcPr>
            <w:tcW w:type="dxa" w:w="5040"/>
          </w:tcPr>
          <w:p>
            <w:r/>
            <w:r>
              <w:t>FreeCAD startet nicht</w:t>
            </w:r>
          </w:p>
        </w:tc>
        <w:tc>
          <w:tcPr>
            <w:tcW w:type="dxa" w:w="5040"/>
          </w:tcPr>
          <w:p>
            <w:r/>
            <w:r>
              <w:t>Settings FreeCAD GUI (FreeCAD.exe neben FreeCADCmd)</w:t>
            </w:r>
          </w:p>
        </w:tc>
      </w:tr>
      <w:tr>
        <w:tc>
          <w:tcPr>
            <w:tcW w:type="dxa" w:w="5040"/>
          </w:tcPr>
          <w:p>
            <w:r/>
            <w:r>
              <w:t>Export ohne STL</w:t>
            </w:r>
          </w:p>
        </w:tc>
        <w:tc>
          <w:tcPr>
            <w:tcW w:type="dxa" w:w="5040"/>
          </w:tcPr>
          <w:p>
            <w:r/>
            <w:r>
              <w:t>In FreeCAD exportieren / FreeCAD… → Export CAD…</w:t>
            </w:r>
          </w:p>
        </w:tc>
      </w:tr>
      <w:tr>
        <w:tc>
          <w:tcPr>
            <w:tcW w:type="dxa" w:w="5040"/>
          </w:tcPr>
          <w:p>
            <w:r/>
            <w:r>
              <w:t>Sim bricht ab / leere S-Params</w:t>
            </w:r>
          </w:p>
        </w:tc>
        <w:tc>
          <w:tcPr>
            <w:tcW w:type="dxa" w:w="5040"/>
          </w:tcPr>
          <w:p>
            <w:r/>
            <w:r>
              <w:t>Mesh/Port prüfen; Log-Pfad work\&lt;Projekt&gt;\</w:t>
            </w:r>
          </w:p>
        </w:tc>
      </w:tr>
      <w:tr>
        <w:tc>
          <w:tcPr>
            <w:tcW w:type="dxa" w:w="5040"/>
          </w:tcPr>
          <w:p>
            <w:r/>
            <w:r>
              <w:t>[ERROR] port_alignment … is not on a mesh line</w:t>
            </w:r>
          </w:p>
        </w:tc>
        <w:tc>
          <w:tcPr>
            <w:tcW w:type="dxa" w:w="5040"/>
          </w:tcPr>
          <w:p>
            <w:r/>
            <w:r>
              <w:t>Port-Koordinate lag auf keiner Gitterlinie (z. B. Klick im Port-Modus). Die GUI setzt die Port-Koordinaten inzwischen selbst als Gitterlinie (nahe Zwischenlinien werden verschoben, „port alignment: …" im Mesh-Log); nur direkt an einer Metallkante bleibt ein Versatz &lt; 15 % einer Zelle (Warnung port_snapped). Nach dem Update Build Mesh erneut ausführen.</w:t>
            </w:r>
          </w:p>
        </w:tc>
      </w:tr>
      <w:tr>
        <w:tc>
          <w:tcPr>
            <w:tcW w:type="dxa" w:w="5040"/>
          </w:tcPr>
          <w:p>
            <w:r/>
            <w:r>
              <w:t>AssertionError in openEMS.Run</w:t>
            </w:r>
          </w:p>
        </w:tc>
        <w:tc>
          <w:tcPr>
            <w:tcW w:type="dxa" w:w="5040"/>
          </w:tcPr>
          <w:p>
            <w:r/>
            <w:r>
              <w:t>project_run.py hat relative Pfade (WORK_DIR=…) → Skript neu erzeugen (Pfade werden absolut gespeichert)</w:t>
            </w:r>
          </w:p>
        </w:tc>
      </w:tr>
      <w:tr>
        <w:tc>
          <w:tcPr>
            <w:tcW w:type="dxa" w:w="5040"/>
          </w:tcPr>
          <w:p>
            <w:r/>
            <w:r>
              <w:t>Warnung outside the field domain</w:t>
            </w:r>
          </w:p>
        </w:tc>
        <w:tc>
          <w:tcPr>
            <w:tcW w:type="dxa" w:w="5040"/>
          </w:tcPr>
          <w:p>
            <w:r/>
            <w:r>
              <w:t>Dump/NF2FF-Box zu klein → Fit NF2FF to Geometry; das Skript warnt und klemmt die Box in den FDTD-Bereich</w:t>
            </w:r>
          </w:p>
        </w:tc>
      </w:tr>
      <w:tr>
        <w:tc>
          <w:tcPr>
            <w:tcW w:type="dxa" w:w="5040"/>
          </w:tcPr>
          <w:p>
            <w:r/>
            <w:r>
              <w:t>Domain (schwarzer Rahmen) zu groß/klein</w:t>
            </w:r>
          </w:p>
        </w:tc>
        <w:tc>
          <w:tcPr>
            <w:tcW w:type="dxa" w:w="5040"/>
          </w:tcPr>
          <w:p>
            <w:r/>
            <w:r>
              <w:t>Air margin in Sim Params → Boundary conditions (auto = λ/4 bei Stop-Frequenz, sonst mm-Wert für alle Flächen) → danach Build Mesh + Fit NF2FF (siehe 5.6)</w:t>
            </w:r>
          </w:p>
        </w:tc>
      </w:tr>
      <w:tr>
        <w:tc>
          <w:tcPr>
            <w:tcW w:type="dxa" w:w="5040"/>
          </w:tcPr>
          <w:p>
            <w:r/>
            <w:r>
              <w:t>S11 flach bei ≈ 0 dB, Prad ≈ 0</w:t>
            </w:r>
          </w:p>
        </w:tc>
        <w:tc>
          <w:tcPr>
            <w:tcW w:type="dxa" w:w="5040"/>
          </w:tcPr>
          <w:p>
            <w:r/>
            <w:r>
              <w:t>Port kurzgeschlossen — bei der Yagi der Boom: Preset setzt gfrp (Dielektrikum, Assignment boom), nicht copper</w:t>
            </w:r>
          </w:p>
        </w:tc>
      </w:tr>
      <w:tr>
        <w:tc>
          <w:tcPr>
            <w:tcW w:type="dxa" w:w="5040"/>
          </w:tcPr>
          <w:p>
            <w:r/>
            <w:r>
              <w:t>Eigenes Skript nach dem Run „weg"</w:t>
            </w:r>
          </w:p>
        </w:tc>
        <w:tc>
          <w:tcPr>
            <w:tcW w:type="dxa" w:w="5040"/>
          </w:tcPr>
          <w:p>
            <w:r/>
            <w:r>
              <w:t>project_run.py wird bei jedem Run neu erzeugt — deine Fassung liegt in project_run_edited.py; die GUI fragt vorher (neu erzeugen oder Skript so ausführen)</w:t>
            </w:r>
          </w:p>
        </w:tc>
      </w:tr>
      <w:tr>
        <w:tc>
          <w:tcPr>
            <w:tcW w:type="dxa" w:w="5040"/>
          </w:tcPr>
          <w:p>
            <w:r/>
            <w:r>
              <w:t>Bei 2-Port fehlen S12/S22</w:t>
            </w:r>
          </w:p>
        </w:tc>
        <w:tc>
          <w:tcPr>
            <w:tcW w:type="dxa" w:w="5040"/>
          </w:tcPr>
          <w:p>
            <w:r/>
            <w:r>
              <w:t>ein Lauf = eine Spalte → zweiter Lauf mit anderem excite_port, danach zusammenführen (examples\run_pcb_filter_example.py)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Tipps</w:t>
      </w:r>
    </w:p>
    <w:p>
      <w:pPr>
        <w:pStyle w:val="ListBullet"/>
      </w:pPr>
      <w:r>
        <w:rPr>
          <w:b/>
        </w:rPr>
        <w:t>Preset zuerst:</w:t>
      </w:r>
      <w:r>
        <w:t xml:space="preserve"> Patch/Yagi-Preset testen, dann eigene FreeCAD-Geometrie importieren.</w:t>
      </w:r>
    </w:p>
    <w:p>
      <w:pPr>
        <w:pStyle w:val="ListBullet"/>
      </w:pPr>
      <w:r>
        <w:rPr>
          <w:b/>
        </w:rPr>
        <w:t>Deutliche Objektnamen</w:t>
      </w:r>
      <w:r>
        <w:t xml:space="preserve"> in FreeCAD (</w:t>
      </w:r>
      <w:r>
        <w:rPr>
          <w:rFonts w:ascii="Consolas" w:hAnsi="Consolas"/>
          <w:sz w:val="18"/>
        </w:rPr>
        <w:t>patch</w:t>
      </w:r>
      <w:r>
        <w:t xml:space="preserve">, </w:t>
      </w:r>
      <w:r>
        <w:rPr>
          <w:rFonts w:ascii="Consolas" w:hAnsi="Consolas"/>
          <w:sz w:val="18"/>
        </w:rPr>
        <w:t>gnd</w:t>
      </w:r>
      <w:r>
        <w:t xml:space="preserve">, </w:t>
      </w:r>
      <w:r>
        <w:rPr>
          <w:rFonts w:ascii="Consolas" w:hAnsi="Consolas"/>
          <w:sz w:val="18"/>
        </w:rPr>
        <w:t>via</w:t>
      </w:r>
      <w:r>
        <w:t>) — erscheinen als Primitive-Namen.</w:t>
      </w:r>
    </w:p>
    <w:p>
      <w:pPr>
        <w:pStyle w:val="ListBullet"/>
      </w:pPr>
      <w:r>
        <w:rPr>
          <w:b/>
        </w:rPr>
        <w:t>STEP-Import:</w:t>
      </w:r>
      <w:r>
        <w:t xml:space="preserve"> Tessellation-Deflection ~0,1 mm; für feine Pins kleiner wählen.</w:t>
      </w:r>
    </w:p>
    <w:p>
      <w:pPr>
        <w:pStyle w:val="ListBullet"/>
      </w:pPr>
      <w:r>
        <w:rPr>
          <w:b/>
        </w:rPr>
        <w:t>FreeCAD-Export-Helper (CLI):</w:t>
      </w:r>
    </w:p>
    <w:p>
      <w:r>
        <w:rPr>
          <w:rFonts w:ascii="Consolas" w:hAnsi="Consolas"/>
          <w:sz w:val="18"/>
        </w:rPr>
        <w:t>examples\freecad_export_for_openems.py</w:t>
      </w:r>
      <w:r>
        <w:t xml:space="preserve"> (FreeCADCmd mit </w:t>
      </w:r>
      <w:r>
        <w:rPr>
          <w:rFonts w:ascii="Consolas" w:hAnsi="Consolas"/>
          <w:sz w:val="18"/>
        </w:rPr>
        <w:t>FREECAD_SOURCE</w:t>
      </w:r>
      <w:r>
        <w:t xml:space="preserve"> / </w:t>
      </w:r>
      <w:r>
        <w:rPr>
          <w:rFonts w:ascii="Consolas" w:hAnsi="Consolas"/>
          <w:sz w:val="18"/>
        </w:rPr>
        <w:t>FREECAD_OUT_DIR</w:t>
      </w:r>
      <w:r>
        <w:t>)</w:t>
      </w:r>
    </w:p>
    <w:p>
      <w:pPr>
        <w:pStyle w:val="ListBullet"/>
      </w:pPr>
      <w:r>
        <w:t xml:space="preserve">Nach Materialänderung </w:t>
      </w:r>
      <w:r>
        <w:rPr>
          <w:b/>
        </w:rPr>
        <w:t>Build Mesh</w:t>
      </w:r>
      <w:r>
        <w:t xml:space="preserve"> erneut ausführen.</w:t>
      </w:r>
    </w:p>
    <w:p>
      <w:pPr>
        <w:pStyle w:val="ListBullet"/>
      </w:pPr>
      <w:r>
        <w:rPr>
          <w:b/>
        </w:rPr>
        <w:t>Skript-Änderungen über „Script…"</w:t>
      </w:r>
      <w:r>
        <w:t xml:space="preserve"> machen — dann sichert der nächste Run deine</w:t>
      </w:r>
    </w:p>
    <w:p>
      <w:r>
        <w:t xml:space="preserve">Fassung automatisch nach </w:t>
      </w:r>
      <w:r>
        <w:rPr>
          <w:rFonts w:ascii="Consolas" w:hAnsi="Consolas"/>
          <w:sz w:val="18"/>
        </w:rPr>
        <w:t>project_run_edited.py</w:t>
      </w:r>
      <w:r>
        <w:t xml:space="preserve"> und fragt, ob neu erzeugt oder so</w:t>
      </w:r>
    </w:p>
    <w:p>
      <w:r>
        <w:t>ausgeführt werden soll.</w:t>
      </w:r>
    </w:p>
    <w:p>
      <w:pPr>
        <w:pStyle w:val="ListBullet"/>
      </w:pPr>
      <w:r>
        <w:rPr>
          <w:b/>
        </w:rPr>
        <w:t>2-Port-Beispiel (Filter):</w:t>
      </w:r>
      <w:r>
        <w:t xml:space="preserve"> </w:t>
      </w:r>
      <w:r>
        <w:rPr>
          <w:rFonts w:ascii="Consolas" w:hAnsi="Consolas"/>
          <w:sz w:val="18"/>
        </w:rPr>
        <w:t>Preset: PCB Filter…</w:t>
      </w:r>
      <w:r>
        <w:t xml:space="preserve"> in der GUI oder</w:t>
      </w:r>
    </w:p>
    <w:p>
      <w:r>
        <w:rPr>
          <w:rFonts w:ascii="Consolas" w:hAnsi="Consolas"/>
          <w:sz w:val="18"/>
        </w:rPr>
        <w:t>examples\run_pcb_filter_example.py</w:t>
      </w:r>
      <w:r>
        <w:t xml:space="preserve"> — beide S-Matrix-Spalten, fertiges </w:t>
      </w:r>
      <w:r>
        <w:rPr>
          <w:rFonts w:ascii="Consolas" w:hAnsi="Consolas"/>
          <w:sz w:val="18"/>
        </w:rPr>
        <w:t>sparams.s2p</w:t>
      </w:r>
      <w:r>
        <w:t>.</w:t>
      </w:r>
    </w:p>
    <w:p>
      <w:pPr>
        <w:pStyle w:val="ListBullet"/>
      </w:pPr>
      <w:r>
        <w:rPr>
          <w:b/>
        </w:rPr>
        <w:t>2-Port-Beispiel (Bandpass 5,6 GHz):</w:t>
      </w:r>
      <w:r>
        <w:t xml:space="preserve"> </w:t>
      </w:r>
      <w:r>
        <w:rPr>
          <w:rFonts w:ascii="Consolas" w:hAnsi="Consolas"/>
          <w:sz w:val="18"/>
        </w:rPr>
        <w:t>Preset: PCB Bandpass (5.6 GHz)…</w:t>
      </w:r>
      <w:r>
        <w:t xml:space="preserve"> oder</w:t>
      </w:r>
    </w:p>
    <w:p>
      <w:r>
        <w:rPr>
          <w:rFonts w:ascii="Consolas" w:hAnsi="Consolas"/>
          <w:sz w:val="18"/>
        </w:rPr>
        <w:t>examples\run_pcb_bandpass_example.py</w:t>
      </w:r>
      <w:r>
        <w:t xml:space="preserve"> — 5 offene λ/2-Stubs auf Teflon,</w:t>
      </w:r>
    </w:p>
    <w:p>
      <w:r>
        <w:t xml:space="preserve">|S11| &lt; −10 dB von 4,90–6,45 GHz, fertiges </w:t>
      </w:r>
      <w:r>
        <w:rPr>
          <w:rFonts w:ascii="Consolas" w:hAnsi="Consolas"/>
          <w:sz w:val="18"/>
        </w:rPr>
        <w:t>sparams.s2p</w:t>
      </w:r>
      <w:r>
        <w:t>.</w:t>
      </w:r>
    </w:p>
    <w:p>
      <w:pPr>
        <w:pStyle w:val="ListBullet"/>
      </w:pPr>
      <w:r>
        <w:rPr>
          <w:b/>
        </w:rPr>
        <w:t>2-Port-Beispiel (Hairpin-Bandpass 2,4 GHz):</w:t>
      </w:r>
      <w:r>
        <w:t xml:space="preserve"> `Preset: PCB Hairpin Bandpass</w:t>
      </w:r>
    </w:p>
    <w:p>
      <w:r>
        <w:t>(2.4 GHz)…</w:t>
      </w:r>
      <w:r>
        <w:rPr>
          <w:rFonts w:ascii="Consolas" w:hAnsi="Consolas"/>
          <w:sz w:val="18"/>
        </w:rPr>
        <w:t xml:space="preserve"> oder </w:t>
      </w:r>
      <w:r>
        <w:t>examples\run_pcb_hairpin_example.py` — 5 gefaltete</w:t>
      </w:r>
    </w:p>
    <w:p>
      <w:r>
        <w:t>λ/2-Resonatoren auf RT/duroid 6010 (εr 10,2, 1,27 mm), kompakt (~25 mm lang),</w:t>
      </w:r>
    </w:p>
    <w:p>
      <w:r>
        <w:t xml:space="preserve">ohne Vias, fertiges </w:t>
      </w:r>
      <w:r>
        <w:rPr>
          <w:rFonts w:ascii="Consolas" w:hAnsi="Consolas"/>
          <w:sz w:val="18"/>
        </w:rPr>
        <w:t>sparams.s2p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Pfade &amp; Tools (Referenz)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-------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------</w:t>
            </w:r>
          </w:p>
        </w:tc>
      </w:tr>
      <w:tr>
        <w:tc>
          <w:tcPr>
            <w:tcW w:type="dxa" w:w="5040"/>
          </w:tcPr>
          <w:p>
            <w:r/>
            <w:r>
              <w:t>GUI starten</w:t>
            </w:r>
          </w:p>
        </w:tc>
        <w:tc>
          <w:tcPr>
            <w:tcW w:type="dxa" w:w="5040"/>
          </w:tcPr>
          <w:p>
            <w:r/>
            <w:r>
              <w:t>app\main.py</w:t>
            </w:r>
          </w:p>
        </w:tc>
      </w:tr>
      <w:tr>
        <w:tc>
          <w:tcPr>
            <w:tcW w:type="dxa" w:w="5040"/>
          </w:tcPr>
          <w:p>
            <w:r/>
            <w:r>
              <w:t>FreeCADCmd</w:t>
            </w:r>
          </w:p>
        </w:tc>
        <w:tc>
          <w:tcPr>
            <w:tcW w:type="dxa" w:w="5040"/>
          </w:tcPr>
          <w:p>
            <w:r/>
            <w:r>
              <w:t>c:\FreeCAD_1.1.4-Windows-x86_64\bin\FreeCADCmd.exe</w:t>
            </w:r>
          </w:p>
        </w:tc>
      </w:tr>
      <w:tr>
        <w:tc>
          <w:tcPr>
            <w:tcW w:type="dxa" w:w="5040"/>
          </w:tcPr>
          <w:p>
            <w:r/>
            <w:r>
              <w:t>FreeCAD GUI</w:t>
            </w:r>
          </w:p>
        </w:tc>
        <w:tc>
          <w:tcPr>
            <w:tcW w:type="dxa" w:w="5040"/>
          </w:tcPr>
          <w:p>
            <w:r/>
            <w:r>
              <w:t>c:\FreeCAD_1.1.4-Windows-x86_64\bin\FreeCAD.exe</w:t>
            </w:r>
          </w:p>
        </w:tc>
      </w:tr>
      <w:tr>
        <w:tc>
          <w:tcPr>
            <w:tcW w:type="dxa" w:w="5040"/>
          </w:tcPr>
          <w:p>
            <w:r/>
            <w:r>
              <w:t>openEMS</w:t>
            </w:r>
          </w:p>
        </w:tc>
        <w:tc>
          <w:tcPr>
            <w:tcW w:type="dxa" w:w="5040"/>
          </w:tcPr>
          <w:p>
            <w:r/>
            <w:r>
              <w:t>c:\openEMS</w:t>
            </w:r>
          </w:p>
        </w:tc>
      </w:tr>
      <w:tr>
        <w:tc>
          <w:tcPr>
            <w:tcW w:type="dxa" w:w="5040"/>
          </w:tcPr>
          <w:p>
            <w:r/>
            <w:r>
              <w:t>Work-Verzeichnis</w:t>
            </w:r>
          </w:p>
        </w:tc>
        <w:tc>
          <w:tcPr>
            <w:tcW w:type="dxa" w:w="5040"/>
          </w:tcPr>
          <w:p>
            <w:r/>
            <w:r>
              <w:t>work\</w:t>
            </w:r>
          </w:p>
        </w:tc>
      </w:tr>
      <w:tr>
        <w:tc>
          <w:tcPr>
            <w:tcW w:type="dxa" w:w="5040"/>
          </w:tcPr>
          <w:p>
            <w:r/>
            <w:r>
              <w:t>Export-Skript</w:t>
            </w:r>
          </w:p>
        </w:tc>
        <w:tc>
          <w:tcPr>
            <w:tcW w:type="dxa" w:w="5040"/>
          </w:tcPr>
          <w:p>
            <w:r/>
            <w:r>
              <w:t>examples\freecad_export_for_openems.py</w:t>
            </w:r>
          </w:p>
        </w:tc>
      </w:tr>
      <w:tr>
        <w:tc>
          <w:tcPr>
            <w:tcW w:type="dxa" w:w="5040"/>
          </w:tcPr>
          <w:p>
            <w:r/>
            <w:r>
              <w:t>Port-Marker Demo</w:t>
            </w:r>
          </w:p>
        </w:tc>
        <w:tc>
          <w:tcPr>
            <w:tcW w:type="dxa" w:w="5040"/>
          </w:tcPr>
          <w:p>
            <w:r/>
            <w:r>
              <w:t>examples\freecad_add_port_marks.py</w:t>
            </w:r>
          </w:p>
        </w:tc>
      </w:tr>
      <w:tr>
        <w:tc>
          <w:tcPr>
            <w:tcW w:type="dxa" w:w="5040"/>
          </w:tcPr>
          <w:p>
            <w:r/>
            <w:r>
              <w:t>Dipol + Ports</w:t>
            </w:r>
          </w:p>
        </w:tc>
        <w:tc>
          <w:tcPr>
            <w:tcW w:type="dxa" w:w="5040"/>
          </w:tcPr>
          <w:p>
            <w:r/>
            <w:r>
              <w:t>examples\freecad_dipole_ports.py, examples\run_dipole_ports_example.py</w:t>
            </w:r>
          </w:p>
        </w:tc>
      </w:tr>
      <w:tr>
        <w:tc>
          <w:tcPr>
            <w:tcW w:type="dxa" w:w="5040"/>
          </w:tcPr>
          <w:p>
            <w:r/>
            <w:r>
              <w:t>FreeCAD-Port-Anleitung</w:t>
            </w:r>
          </w:p>
        </w:tc>
        <w:tc>
          <w:tcPr>
            <w:tcW w:type="dxa" w:w="5040"/>
          </w:tcPr>
          <w:p>
            <w:r/>
            <w:r>
              <w:t>docs\FREECAD_PORTS_DE.md</w:t>
            </w:r>
          </w:p>
        </w:tc>
      </w:tr>
      <w:tr>
        <w:tc>
          <w:tcPr>
            <w:tcW w:type="dxa" w:w="5040"/>
          </w:tcPr>
          <w:p>
            <w:r/>
            <w:r>
              <w:t>Yagi-Beispiel</w:t>
            </w:r>
          </w:p>
        </w:tc>
        <w:tc>
          <w:tcPr>
            <w:tcW w:type="dxa" w:w="5040"/>
          </w:tcPr>
          <w:p>
            <w:r/>
            <w:r>
              <w:t>examples\freecad_yagi_model.py, work\yagi_antenna\</w:t>
            </w:r>
          </w:p>
        </w:tc>
      </w:tr>
      <w:tr>
        <w:tc>
          <w:tcPr>
            <w:tcW w:type="dxa" w:w="5040"/>
          </w:tcPr>
          <w:p>
            <w:r/>
            <w:r>
              <w:t>Smoke-Tests</w:t>
            </w:r>
          </w:p>
        </w:tc>
        <w:tc>
          <w:tcPr>
            <w:tcW w:type="dxa" w:w="5040"/>
          </w:tcPr>
          <w:p>
            <w:r/>
            <w:r>
              <w:t>tests\freecad_gui_smoke.py, tests\freecad_mesh_smoke.py, tests\port_marks_smoke.py, tests\dipole_ports_smoke.py</w:t>
            </w:r>
          </w:p>
        </w:tc>
      </w:tr>
    </w:tbl>
    <w:p/>
    <w:p/>
    <w:p>
      <w:r>
        <w:rPr>
          <w:i/>
          <w:color w:val="666666"/>
          <w:sz w:val="18"/>
        </w:rPr>
        <w:t>Generiert aus docs/ANLEITUNG_DE.md — FreeCAD OpenEMS GUI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