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Математическая логика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 Глухов М. М. Математическая логика. Дискретные функции. Теория алгоритмов [Электронный ресурс] : учебное пособие / М. М. Глухов, А. Б. Шишков. – Москва : Лань, 2012. – 416 с. – Режим доступа: ЭБС "Издательство "Лань". – Неогранич. доступ. –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978-5-8114-1344-7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  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 Лавров, И. А. Задачи по теории множеств, математической логике и теории алгоритмов [Текст] : методические указания / И. А. Лавров, Л. Л. Максимова. - 5-е изд., испр. - М. : Физматлит, 2006. - 255 с. ; 20 см. - Библиогр.: с. 248-249. - Предм. указ.: с. 250-255.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5- 9221-0026-2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48 экз.</w:t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3. </w:t>
      </w:r>
      <w:r>
        <w:rPr>
          <w:rFonts w:cs="Times New Roman" w:ascii="Times New Roman" w:hAnsi="Times New Roman"/>
          <w:sz w:val="28"/>
          <w:szCs w:val="28"/>
          <w:lang w:val="ru-RU"/>
        </w:rPr>
        <w:t>Зюзьков, В. М. Введение в математическую логику : учебное пособие / В. М. Зюзьков. — 2-е изд., испр. — Санкт-Петербург : Лань, 2022. — 268 с. — ISBN 978-5-8114-3053-6. — Текст : электронный // Лань : электронно-библиотечная система. — URL: https://e.lanbook.com/book/213008 (дата обращения: 01.11.2022). — Режим доступа: для авториз. пользователей.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41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96F056-15CE-48DE-B46C-1D0DD66CB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LibreOffice/7.4.2.3$Linux_X86_64 LibreOffice_project/40$Build-3</Application>
  <AppVersion>15.0000</AppVersion>
  <Pages>1</Pages>
  <Words>140</Words>
  <Characters>807</Characters>
  <CharactersWithSpaces>958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2021-09-16T05:08:00Z</dcterms:created>
  <dc:creator>Zakharova Anna</dc:creator>
  <dc:description/>
  <dc:language>ru-RU</dc:language>
  <cp:lastModifiedBy/>
  <dcterms:modified xsi:type="dcterms:W3CDTF">2022-11-01T15:19:05Z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