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</w:rPr>
        <w:t>Теория вероятностей и математическая статистика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Гмурман В. Е. Теория вероятностей и математическая статистика. – 12-е изд., перер. – М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.: Высшее образование, 2006. – 479 с. – 23 экз. 18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  Есть еще изд-е 2005 г. -21 экз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color w:val="000000"/>
          <w:sz w:val="17"/>
          <w:szCs w:val="17"/>
          <w:shd w:fill="FFFFFF" w:val="clear"/>
        </w:rPr>
        <w:t> </w:t>
      </w:r>
      <w:hyperlink r:id="rId2">
        <w:r>
          <w:rPr>
            <w:rFonts w:cs="Times New Roman" w:ascii="Times New Roman" w:hAnsi="Times New Roman"/>
            <w:b/>
            <w:bCs/>
            <w:color w:val="FF0000"/>
            <w:sz w:val="28"/>
            <w:szCs w:val="28"/>
            <w:shd w:fill="FFFFFF" w:val="clear"/>
            <w:lang w:val="ru-RU"/>
          </w:rPr>
          <w:t>Гмурман</w:t>
        </w:r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, Владимир Ефимович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 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Теория вероятностей и математическая статистика [Текст] : учеб. пособие для студ. вузов / В.Е.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Гмурман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- 11-е изд., стер. - М. : Высш. шк., 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>2005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 - 479 с. : ил ; 22 см. - Предм. указ.: с. 474-479.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5-06-004214-6</w:t>
      </w:r>
      <w:r>
        <w:rPr>
          <w:rFonts w:cs="Times New Roman" w:ascii="Times New Roman" w:hAnsi="Times New Roman"/>
          <w:color w:val="FF0000"/>
          <w:sz w:val="28"/>
          <w:szCs w:val="28"/>
          <w:shd w:fill="FFFFFF" w:val="clear"/>
          <w:lang w:val="ru-RU"/>
        </w:rPr>
        <w:t xml:space="preserve">  21экз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Докин В. Н. Теория вероятностей и математическая статистика : учеб. пособие / В. Н. Докин, Т. Г. Тюрнева. – Иркутск : Иркут. гос. ун-т, 2007. – 183 с.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978-5-9624-0141-6. – 93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3. Сборник задач по теории вероятностей, математической статистике и теории случайных функций, 3-е изд., перераб. / Под общей ред. А.А. Свешникова. – СПб.: Лань, 2007. – 448 с. – 25 экз.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3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Докин, Валерий Николаевич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Теория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вероятностей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 математическая статистика [Электронный ресурс] : учеб. пособие / В. Н. Докин. - ЭВК. - Иркутск : Изд-во ИГУ, 2007. - Режим доступа: ЭЧЗ "Библиотех". - Неогранич. доступ.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978-5-9624-0141-6 : 50.00 р.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hyperlink r:id="rId4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Горлач, Б. А.</w:t>
        </w:r>
      </w:hyperlink>
      <w:r>
        <w:rPr>
          <w:rStyle w:val="Style14"/>
          <w:rFonts w:cs="Times New Roman" w:ascii="Times New Roman" w:hAnsi="Times New Roman"/>
          <w:b/>
          <w:bCs/>
          <w:color w:val="654321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Теория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вероятностей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 математическая статистика [Электронный ресурс] / Б. А. Горлач. - Электрон. текстовые дан. - Москва : Лань, 2013. - ЭБС "Лань". - неогранич. доступ.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978-5-8114-1429-1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color w:val="000000"/>
          <w:sz w:val="17"/>
          <w:szCs w:val="17"/>
          <w:shd w:fill="FFFFFF" w:val="clear"/>
        </w:rPr>
        <w:t> </w:t>
      </w:r>
      <w:hyperlink r:id="rId5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Кремер, Наум Шевелевич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Теория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вероятностей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и математическая статистика в 2 ч. Часть 1.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Теория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вероятностей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[Электронный ресурс] : Учебник и практикум / Н. Ш. Кремер. - 4-е изд., пер. и доп. - Электрон. текстовые дан. - М. : Издательство Юрайт, 2017. - 264 с. - (Бакалавр. Академический курс). - ЭБС "Юрайт". - Неогранич. доступ.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978-5-534-01925-4 : 3000.00 р. 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978-5-534-01926-1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hyperlink r:id="rId6">
        <w:r>
          <w:rPr>
            <w:rFonts w:cs="Times New Roman" w:ascii="Times New Roman" w:hAnsi="Times New Roman"/>
            <w:b/>
            <w:bCs/>
            <w:color w:val="654321"/>
            <w:sz w:val="28"/>
            <w:szCs w:val="28"/>
            <w:shd w:fill="FFFFFF" w:val="clear"/>
            <w:lang w:val="ru-RU"/>
          </w:rPr>
          <w:t>Кремер, Наум Шевелевич</w:t>
        </w:r>
      </w:hyperlink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.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Теория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shd w:fill="FFFFFF" w:val="clear"/>
          <w:lang w:val="ru-RU"/>
        </w:rPr>
        <w:t>вероятностей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 xml:space="preserve">и математическая статистика в 2 ч. Часть 2. Математическая статистика [Электронный ресурс] : Учебник и практикум / Н. Ш. Кремер. - 4-е изд., пер. и доп. - Электрон. текстовые дан. - М. : Издательство Юрайт, 2017. - 254 с. - (Бакалавр. 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Академический курс). - ЭБС "Юрайт". - Неогранич. доступ. -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978-5-534-01926-1 : 3000.00 р. - 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shd w:fill="FFFFFF" w:val="clear"/>
        </w:rPr>
        <w:t>ISBN 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</w:rPr>
        <w:t>978-5-534-01927-</w:t>
      </w:r>
      <w:r>
        <w:rPr>
          <w:rFonts w:cs="Times New Roman" w:ascii="Times New Roman" w:hAnsi="Times New Roman"/>
          <w:color w:val="000000"/>
          <w:sz w:val="28"/>
          <w:szCs w:val="28"/>
          <w:shd w:fill="FFFFFF" w:val="clear"/>
          <w:lang w:val="ru-RU"/>
        </w:rPr>
        <w:t>8</w:t>
      </w:r>
    </w:p>
    <w:p>
      <w:pPr>
        <w:pStyle w:val="ListParagraph"/>
        <w:spacing w:before="0" w:after="200"/>
        <w:contextualSpacing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2b3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391a50"/>
    <w:rPr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25bf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llibnb.library.isu.ru/cgi-bin/irbis64r_15/cgiirbis_64.htm?LNG=&amp;Z21ID=&amp;I21DBN=IRCAT&amp;P21DBN=IRCAT&amp;S21STN=1&amp;S21REF=1&amp;S21FMT=fullwebr&amp;C21COM=S&amp;S21CNR=10&amp;S21P01=0&amp;S21P02=1&amp;S21P03=A=&amp;S21STR=&#1043;&#1084;&#1091;&#1088;&#1084;&#1072;&#1085;%2C &#1042;&#1083;&#1072;&#1076;&#1080;&#1084;&#1080;&#1088; &#1045;&#1092;&#1080;&#1084;&#1086;&#1074;&#1080;&#1095;" TargetMode="External"/><Relationship Id="rId3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44;&#1086;&#1082;&#1080;&#1085;%2C &#1042;&#1072;&#1083;&#1077;&#1088;&#1080;&#1081; &#1053;&#1080;&#1082;&#1086;&#1083;&#1072;&#1077;&#1074;&#1080;&#1095;" TargetMode="External"/><Relationship Id="rId4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43;&#1086;&#1088;&#1083;&#1072;&#1095;%2C &#1041;. &#1040;." TargetMode="External"/><Relationship Id="rId5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50;&#1088;&#1077;&#1084;&#1077;&#1088;%2C &#1053;&#1072;&#1091;&#1084; &#1064;&#1077;&#1074;&#1077;&#1083;&#1077;&#1074;&#1080;&#1095;" TargetMode="External"/><Relationship Id="rId6" Type="http://schemas.openxmlformats.org/officeDocument/2006/relationships/hyperlink" Target="http://ellibnb.library.isu.ru/cgi-bin/irbis64r_15/cgiirbis_64.htm?LNG=&amp;Z21ID=&amp;I21DBN=ELEC&amp;P21DBN=ELEC&amp;S21STN=1&amp;S21REF=1&amp;S21FMT=fullwebr&amp;C21COM=S&amp;S21CNR=10&amp;S21P01=0&amp;S21P02=1&amp;S21P03=A=&amp;S21STR=&#1050;&#1088;&#1077;&#1084;&#1077;&#1088;%2C &#1053;&#1072;&#1091;&#1084; &#1064;&#1077;&#1074;&#1077;&#1083;&#1077;&#1074;&#1080;&#1095;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LibreOffice/7.4.2.3$Linux_X86_64 LibreOffice_project/40$Build-3</Application>
  <AppVersion>15.0000</AppVersion>
  <Pages>2</Pages>
  <Words>346</Words>
  <Characters>1796</Characters>
  <CharactersWithSpaces>2145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2021-09-20T02:51:00Z</dcterms:created>
  <dc:creator>Zakharova Anna</dc:creator>
  <dc:description/>
  <dc:language>ru-RU</dc:language>
  <cp:lastModifiedBy/>
  <dcterms:modified xsi:type="dcterms:W3CDTF">2022-11-01T16:04:16Z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