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firstLine="400"/>
        <w:jc w:val="center"/>
        <w:rPr>
          <w:b/>
          <w:b/>
          <w:szCs w:val="28"/>
          <w:lang w:eastAsia="ru-RU"/>
        </w:rPr>
      </w:pPr>
      <w:r>
        <w:rPr>
          <w:b/>
          <w:szCs w:val="28"/>
          <w:lang w:eastAsia="ru-RU"/>
        </w:rPr>
        <w:drawing>
          <wp:anchor behindDoc="0" distT="0" distB="0" distL="114300" distR="114300" simplePos="0" locked="0" layoutInCell="0" allowOverlap="1" relativeHeight="3">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2"/>
                    <a:stretch>
                      <a:fillRect/>
                    </a:stretch>
                  </pic:blipFill>
                  <pic:spPr bwMode="auto">
                    <a:xfrm>
                      <a:off x="0" y="0"/>
                      <a:ext cx="638175" cy="638175"/>
                    </a:xfrm>
                    <a:prstGeom prst="rect">
                      <a:avLst/>
                    </a:prstGeom>
                  </pic:spPr>
                </pic:pic>
              </a:graphicData>
            </a:graphic>
          </wp:anchor>
        </w:drawing>
      </w:r>
    </w:p>
    <w:p>
      <w:pPr>
        <w:pStyle w:val="Normal"/>
        <w:widowControl w:val="false"/>
        <w:ind w:firstLine="400"/>
        <w:jc w:val="center"/>
        <w:rPr>
          <w:b/>
          <w:b/>
          <w:szCs w:val="28"/>
          <w:lang w:eastAsia="ru-RU"/>
        </w:rPr>
      </w:pPr>
      <w:r>
        <w:rPr>
          <w:b/>
          <w:szCs w:val="28"/>
          <w:lang w:eastAsia="ru-RU"/>
        </w:rPr>
      </w:r>
    </w:p>
    <w:p>
      <w:pPr>
        <w:pStyle w:val="Normal"/>
        <w:widowControl w:val="false"/>
        <w:ind w:hanging="0"/>
        <w:jc w:val="center"/>
        <w:rPr>
          <w:b/>
          <w:b/>
          <w:szCs w:val="28"/>
          <w:lang w:eastAsia="ru-RU"/>
        </w:rPr>
      </w:pPr>
      <w:r>
        <w:rPr>
          <w:b/>
          <w:szCs w:val="28"/>
          <w:lang w:eastAsia="ru-RU"/>
        </w:rPr>
        <w:t>МИНОБРНАУКИ РОССИИ</w:t>
      </w:r>
    </w:p>
    <w:p>
      <w:pPr>
        <w:pStyle w:val="Normal"/>
        <w:widowControl w:val="false"/>
        <w:ind w:hanging="0"/>
        <w:jc w:val="center"/>
        <w:rPr>
          <w:szCs w:val="24"/>
          <w:lang w:eastAsia="ru-RU"/>
        </w:rPr>
      </w:pPr>
      <w:r>
        <w:rPr>
          <w:szCs w:val="24"/>
          <w:lang w:eastAsia="ru-RU"/>
        </w:rPr>
        <w:t xml:space="preserve"> </w:t>
      </w:r>
      <w:r>
        <w:rPr>
          <w:szCs w:val="24"/>
          <w:lang w:eastAsia="ru-RU"/>
        </w:rPr>
        <w:t xml:space="preserve">федеральное государственное бюджетное образовательное учреждение </w:t>
      </w:r>
    </w:p>
    <w:p>
      <w:pPr>
        <w:pStyle w:val="Normal"/>
        <w:widowControl w:val="false"/>
        <w:ind w:hanging="0"/>
        <w:jc w:val="center"/>
        <w:rPr>
          <w:szCs w:val="24"/>
          <w:lang w:eastAsia="ru-RU"/>
        </w:rPr>
      </w:pPr>
      <w:r>
        <w:rPr>
          <w:szCs w:val="24"/>
          <w:lang w:eastAsia="ru-RU"/>
        </w:rPr>
        <w:t xml:space="preserve">высшего образования </w:t>
      </w:r>
    </w:p>
    <w:p>
      <w:pPr>
        <w:pStyle w:val="Normal"/>
        <w:widowControl w:val="false"/>
        <w:ind w:hanging="0"/>
        <w:jc w:val="center"/>
        <w:rPr>
          <w:b/>
          <w:b/>
          <w:szCs w:val="24"/>
          <w:lang w:eastAsia="ru-RU"/>
        </w:rPr>
      </w:pPr>
      <w:r>
        <w:rPr>
          <w:b/>
          <w:szCs w:val="24"/>
          <w:lang w:eastAsia="ru-RU"/>
        </w:rPr>
        <w:t>«ИРКУТСКИЙ ГОСУДАРСТВЕННЫЙ УНИВЕРСИТЕТ»</w:t>
      </w:r>
    </w:p>
    <w:p>
      <w:pPr>
        <w:pStyle w:val="Normal"/>
        <w:widowControl w:val="false"/>
        <w:ind w:hanging="0"/>
        <w:jc w:val="center"/>
        <w:rPr>
          <w:szCs w:val="24"/>
          <w:lang w:eastAsia="ru-RU"/>
        </w:rPr>
      </w:pPr>
      <w:r>
        <w:rPr>
          <w:szCs w:val="24"/>
          <w:lang w:eastAsia="ru-RU"/>
        </w:rPr>
        <w:t>ФГБОУ ВО «ИГУ»</w:t>
      </w:r>
    </w:p>
    <w:p>
      <w:pPr>
        <w:pStyle w:val="Normal"/>
        <w:widowControl w:val="false"/>
        <w:ind w:hanging="0"/>
        <w:jc w:val="center"/>
        <w:rPr>
          <w:b/>
          <w:b/>
          <w:szCs w:val="24"/>
          <w:lang w:eastAsia="ru-RU"/>
        </w:rPr>
      </w:pPr>
      <w:r>
        <w:rPr>
          <w:b/>
          <w:szCs w:val="24"/>
          <w:lang w:eastAsia="ru-RU"/>
        </w:rPr>
        <w:t>Кафедра Алгебраических и информационных систем</w:t>
      </w:r>
    </w:p>
    <w:p>
      <w:pPr>
        <w:pStyle w:val="Normal"/>
        <w:widowControl w:val="false"/>
        <w:ind w:firstLine="400"/>
        <w:jc w:val="center"/>
        <w:rPr>
          <w:szCs w:val="24"/>
          <w:lang w:eastAsia="ru-RU"/>
        </w:rPr>
      </w:pPr>
      <w:r>
        <w:rPr>
          <w:szCs w:val="24"/>
          <w:lang w:eastAsia="ru-RU"/>
        </w:rPr>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58"/>
        <w:gridCol w:w="4978"/>
      </w:tblGrid>
      <w:tr>
        <w:trPr/>
        <w:tc>
          <w:tcPr>
            <w:tcW w:w="4658" w:type="dxa"/>
            <w:tcBorders/>
          </w:tcPr>
          <w:p>
            <w:pPr>
              <w:pStyle w:val="Normal"/>
              <w:widowControl w:val="false"/>
              <w:suppressLineNumbers/>
              <w:ind w:firstLine="400"/>
              <w:jc w:val="center"/>
              <w:rPr>
                <w:szCs w:val="24"/>
                <w:lang w:eastAsia="ru-RU"/>
              </w:rPr>
            </w:pPr>
            <w:r>
              <w:rPr>
                <w:szCs w:val="24"/>
                <w:lang w:eastAsia="ru-RU"/>
              </w:rPr>
            </w:r>
          </w:p>
        </w:tc>
        <w:tc>
          <w:tcPr>
            <w:tcW w:w="4978" w:type="dxa"/>
            <w:tcBorders/>
          </w:tcPr>
          <w:p>
            <w:pPr>
              <w:pStyle w:val="Normal"/>
              <w:widowControl w:val="false"/>
              <w:suppressLineNumbers/>
              <w:ind w:firstLine="400"/>
              <w:jc w:val="center"/>
              <w:rPr>
                <w:szCs w:val="24"/>
                <w:lang w:eastAsia="ru-RU"/>
              </w:rPr>
            </w:pPr>
            <w:r>
              <w:rPr>
                <w:caps/>
                <w:szCs w:val="24"/>
                <w:lang w:eastAsia="ru-RU"/>
              </w:rPr>
              <w:t>Утверждаю</w:t>
            </w:r>
          </w:p>
          <w:p>
            <w:pPr>
              <w:pStyle w:val="Normal"/>
              <w:widowControl w:val="false"/>
              <w:ind w:firstLine="602"/>
              <w:rPr>
                <w:szCs w:val="24"/>
              </w:rPr>
            </w:pPr>
            <w:r>
              <w:rPr>
                <w:szCs w:val="24"/>
              </w:rPr>
            </w:r>
          </w:p>
          <w:p>
            <w:pPr>
              <w:pStyle w:val="Normal"/>
              <w:widowControl w:val="false"/>
              <w:spacing w:before="0" w:after="120"/>
              <w:ind w:firstLine="601"/>
              <w:jc w:val="right"/>
              <w:rPr>
                <w:szCs w:val="24"/>
              </w:rPr>
            </w:pPr>
            <w:r>
              <w:rPr>
                <w:szCs w:val="24"/>
              </w:rPr>
              <w:t xml:space="preserve">_____________________ </w:t>
            </w:r>
          </w:p>
          <w:p>
            <w:pPr>
              <w:pStyle w:val="Normal"/>
              <w:widowControl w:val="false"/>
              <w:suppressLineNumbers/>
              <w:spacing w:before="0" w:after="120"/>
              <w:ind w:firstLine="403"/>
              <w:jc w:val="right"/>
              <w:rPr>
                <w:szCs w:val="24"/>
                <w:lang w:eastAsia="ru-RU"/>
              </w:rPr>
            </w:pPr>
            <w:r>
              <w:rPr>
                <w:szCs w:val="24"/>
                <w:lang w:eastAsia="ru-RU"/>
              </w:rPr>
              <w:t xml:space="preserve">Директор ИМИТ </w:t>
            </w:r>
            <w:r>
              <w:rPr>
                <w:szCs w:val="24"/>
              </w:rPr>
              <w:t>Фалалеев М. В.</w:t>
            </w:r>
          </w:p>
          <w:p>
            <w:pPr>
              <w:pStyle w:val="Normal"/>
              <w:widowControl w:val="false"/>
              <w:suppressLineNumbers/>
              <w:ind w:firstLine="400"/>
              <w:jc w:val="right"/>
              <w:rPr>
                <w:szCs w:val="24"/>
                <w:lang w:eastAsia="ru-RU"/>
              </w:rPr>
            </w:pPr>
            <w:r>
              <w:rPr>
                <w:szCs w:val="24"/>
                <w:lang w:eastAsia="ru-RU"/>
              </w:rPr>
              <w:t>« ___ » ______________2022 г.</w:t>
            </w:r>
          </w:p>
        </w:tc>
      </w:tr>
    </w:tbl>
    <w:p>
      <w:pPr>
        <w:pStyle w:val="Normal"/>
        <w:widowControl w:val="false"/>
        <w:ind w:firstLine="400"/>
        <w:rPr>
          <w:szCs w:val="24"/>
          <w:lang w:eastAsia="ru-RU"/>
        </w:rPr>
      </w:pPr>
      <w:r>
        <w:rPr>
          <w:szCs w:val="24"/>
          <w:lang w:eastAsia="ru-RU"/>
        </w:rPr>
      </w:r>
    </w:p>
    <w:p>
      <w:pPr>
        <w:pStyle w:val="Normal"/>
        <w:widowControl w:val="false"/>
        <w:ind w:hanging="0"/>
        <w:jc w:val="center"/>
        <w:rPr>
          <w:b/>
          <w:b/>
          <w:sz w:val="28"/>
          <w:szCs w:val="28"/>
          <w:lang w:eastAsia="ru-RU"/>
        </w:rPr>
      </w:pPr>
      <w:r>
        <w:rPr>
          <w:b/>
          <w:sz w:val="28"/>
          <w:szCs w:val="28"/>
          <w:lang w:eastAsia="ru-RU"/>
        </w:rPr>
        <w:t xml:space="preserve">Рабочая программа дисциплины </w:t>
      </w:r>
    </w:p>
    <w:p>
      <w:pPr>
        <w:pStyle w:val="Normal"/>
        <w:widowControl w:val="false"/>
        <w:ind w:firstLine="400"/>
        <w:jc w:val="center"/>
        <w:rPr>
          <w:szCs w:val="24"/>
          <w:lang w:eastAsia="ru-RU"/>
        </w:rPr>
      </w:pPr>
      <w:r>
        <w:rPr>
          <w:szCs w:val="24"/>
          <w:lang w:eastAsia="ru-RU"/>
        </w:rPr>
      </w:r>
    </w:p>
    <w:p>
      <w:pPr>
        <w:pStyle w:val="Normal"/>
        <w:widowControl w:val="false"/>
        <w:spacing w:before="0" w:after="120"/>
        <w:ind w:firstLine="567"/>
        <w:rPr>
          <w:i/>
          <w:i/>
          <w:szCs w:val="24"/>
          <w:lang w:eastAsia="ru-RU"/>
        </w:rPr>
      </w:pPr>
      <w:r>
        <w:rPr>
          <w:b/>
        </w:rPr>
        <w:t xml:space="preserve">Наименование дисциплины (модуля) </w:t>
      </w:r>
      <w:r>
        <w:rPr/>
        <w:t>Б1.В.ДВ.02.02 Функциональное программирование</w:t>
      </w:r>
    </w:p>
    <w:p>
      <w:pPr>
        <w:pStyle w:val="Normal"/>
        <w:widowControl w:val="false"/>
        <w:spacing w:before="0" w:after="120"/>
        <w:ind w:firstLine="567"/>
        <w:rPr>
          <w:b/>
          <w:b/>
          <w:bCs/>
          <w:szCs w:val="24"/>
          <w:lang w:eastAsia="ru-RU"/>
        </w:rPr>
      </w:pPr>
      <w:r>
        <w:rPr>
          <w:b/>
        </w:rPr>
        <w:t xml:space="preserve">Направление подготовки </w:t>
      </w:r>
      <w:r>
        <w:rPr/>
        <w:t>02.03.02 Фундаментальная информатика и информационные технологии</w:t>
      </w:r>
    </w:p>
    <w:p>
      <w:pPr>
        <w:pStyle w:val="Normal"/>
        <w:widowControl w:val="false"/>
        <w:spacing w:before="0" w:after="120"/>
        <w:ind w:firstLine="567"/>
        <w:rPr>
          <w:color w:val="000000"/>
          <w:szCs w:val="24"/>
        </w:rPr>
      </w:pPr>
      <w:r>
        <w:rPr>
          <w:b/>
        </w:rPr>
        <w:t xml:space="preserve">Направленность (профиль) подготовки </w:t>
      </w:r>
      <w:r>
        <w:rPr/>
        <w:t>Фундаментальная информатика и информационные технологии</w:t>
      </w:r>
    </w:p>
    <w:p>
      <w:pPr>
        <w:pStyle w:val="Normal"/>
        <w:widowControl w:val="false"/>
        <w:spacing w:before="0"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pPr>
        <w:pStyle w:val="Normal"/>
        <w:widowControl w:val="false"/>
        <w:spacing w:before="0" w:after="120"/>
        <w:ind w:firstLine="567"/>
        <w:rPr>
          <w:szCs w:val="24"/>
          <w:lang w:eastAsia="ru-RU"/>
        </w:rPr>
      </w:pPr>
      <w:r>
        <w:rPr>
          <w:rStyle w:val="Bold"/>
        </w:rPr>
        <w:t>Форма обучения</w:t>
      </w:r>
      <w:r>
        <w:rPr>
          <w:szCs w:val="24"/>
          <w:lang w:eastAsia="ru-RU"/>
        </w:rPr>
        <w:t xml:space="preserve"> </w:t>
      </w:r>
      <w:r>
        <w:rPr>
          <w:rStyle w:val="Textany"/>
        </w:rPr>
        <w:t>очная</w:t>
      </w:r>
    </w:p>
    <w:p>
      <w:pPr>
        <w:pStyle w:val="Normal"/>
        <w:widowControl w:val="false"/>
        <w:ind w:firstLine="567"/>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tabs>
          <w:tab w:val="clear" w:pos="708"/>
          <w:tab w:val="center" w:pos="4678" w:leader="none"/>
        </w:tabs>
        <w:ind w:hanging="0"/>
        <w:jc w:val="center"/>
        <w:rPr>
          <w:szCs w:val="24"/>
          <w:lang w:eastAsia="ru-RU"/>
        </w:rPr>
      </w:pPr>
      <w:r>
        <w:rPr>
          <w:szCs w:val="24"/>
          <w:lang w:eastAsia="ru-RU"/>
        </w:rPr>
      </w:r>
      <w:r>
        <w:br w:type="page"/>
      </w:r>
    </w:p>
    <w:tbl>
      <w:tblPr>
        <w:tblpPr w:bottomFromText="0" w:horzAnchor="margin" w:leftFromText="180" w:rightFromText="180" w:tblpX="0" w:tblpY="31" w:topFromText="0" w:vertAnchor="text"/>
        <w:tblW w:w="1018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47"/>
        <w:gridCol w:w="5040"/>
      </w:tblGrid>
      <w:tr>
        <w:trPr>
          <w:trHeight w:val="2700" w:hRule="atLeast"/>
        </w:trPr>
        <w:tc>
          <w:tcPr>
            <w:tcW w:w="5147" w:type="dxa"/>
            <w:tcBorders/>
          </w:tcPr>
          <w:p>
            <w:pPr>
              <w:pStyle w:val="Normal"/>
              <w:pageBreakBefore/>
              <w:widowControl w:val="false"/>
              <w:tabs>
                <w:tab w:val="clear" w:pos="708"/>
                <w:tab w:val="left" w:pos="1418" w:leader="none"/>
              </w:tabs>
              <w:ind w:firstLine="34"/>
              <w:jc w:val="left"/>
              <w:rPr>
                <w:szCs w:val="24"/>
                <w:lang w:eastAsia="ru-RU"/>
              </w:rPr>
            </w:pPr>
            <w:r>
              <w:rPr>
                <w:szCs w:val="24"/>
                <w:lang w:eastAsia="ru-RU"/>
              </w:rPr>
              <w:t>Согласовано с УМК Института математики и информационных технологий ____________________________________</w:t>
            </w:r>
          </w:p>
          <w:p>
            <w:pPr>
              <w:pStyle w:val="Normal"/>
              <w:widowControl w:val="false"/>
              <w:tabs>
                <w:tab w:val="clear" w:pos="708"/>
                <w:tab w:val="left" w:pos="1418" w:leader="none"/>
              </w:tabs>
              <w:ind w:firstLine="34"/>
              <w:rPr>
                <w:szCs w:val="24"/>
                <w:lang w:eastAsia="ru-RU"/>
              </w:rPr>
            </w:pPr>
            <w:r>
              <w:rPr>
                <w:szCs w:val="24"/>
                <w:lang w:eastAsia="ru-RU"/>
              </w:rPr>
              <w:t>Протокол №__от «___»___________2022г.</w:t>
            </w:r>
          </w:p>
          <w:p>
            <w:pPr>
              <w:pStyle w:val="Normal"/>
              <w:widowControl w:val="false"/>
              <w:ind w:firstLine="34"/>
              <w:rPr>
                <w:b/>
                <w:b/>
                <w:szCs w:val="24"/>
                <w:lang w:eastAsia="ru-RU"/>
              </w:rPr>
            </w:pPr>
            <w:r>
              <w:rPr>
                <w:szCs w:val="24"/>
                <w:lang w:eastAsia="ru-RU"/>
              </w:rPr>
              <w:t>Председатель _____________________</w:t>
            </w:r>
          </w:p>
        </w:tc>
        <w:tc>
          <w:tcPr>
            <w:tcW w:w="5040" w:type="dxa"/>
            <w:tcBorders/>
          </w:tcPr>
          <w:p>
            <w:pPr>
              <w:pStyle w:val="Normal"/>
              <w:widowControl w:val="false"/>
              <w:ind w:hanging="11"/>
              <w:rPr>
                <w:bCs/>
                <w:szCs w:val="24"/>
                <w:lang w:eastAsia="ru-RU"/>
              </w:rPr>
            </w:pPr>
            <w:r>
              <w:rPr>
                <w:b/>
                <w:szCs w:val="24"/>
                <w:lang w:eastAsia="ru-RU"/>
              </w:rPr>
              <w:t xml:space="preserve"> </w:t>
            </w:r>
            <w:r>
              <w:rPr>
                <w:bCs/>
                <w:szCs w:val="24"/>
                <w:lang w:eastAsia="ru-RU"/>
              </w:rPr>
              <w:t xml:space="preserve"> </w:t>
            </w:r>
            <w:r>
              <w:rPr>
                <w:bCs/>
                <w:szCs w:val="24"/>
                <w:lang w:eastAsia="ru-RU"/>
              </w:rPr>
              <w:t>Рекомендовано кафедрой ________________ ____________________________ИМИТ ИГУ:</w:t>
            </w:r>
            <w:bookmarkStart w:id="0" w:name="_GoBack"/>
            <w:bookmarkEnd w:id="0"/>
          </w:p>
          <w:p>
            <w:pPr>
              <w:pStyle w:val="Normal"/>
              <w:widowControl w:val="false"/>
              <w:ind w:hanging="11"/>
              <w:rPr>
                <w:bCs/>
                <w:szCs w:val="24"/>
                <w:lang w:eastAsia="ru-RU"/>
              </w:rPr>
            </w:pPr>
            <w:r>
              <w:rPr>
                <w:bCs/>
                <w:szCs w:val="24"/>
                <w:lang w:eastAsia="ru-RU"/>
              </w:rPr>
            </w:r>
          </w:p>
          <w:p>
            <w:pPr>
              <w:pStyle w:val="Normal"/>
              <w:widowControl w:val="false"/>
              <w:ind w:hanging="11"/>
              <w:rPr>
                <w:bCs/>
                <w:szCs w:val="24"/>
                <w:lang w:eastAsia="ru-RU"/>
              </w:rPr>
            </w:pPr>
            <w:r>
              <w:rPr>
                <w:bCs/>
                <w:szCs w:val="24"/>
                <w:lang w:eastAsia="ru-RU"/>
              </w:rPr>
              <w:t xml:space="preserve"> </w:t>
            </w:r>
            <w:r>
              <w:rPr>
                <w:bCs/>
                <w:szCs w:val="24"/>
                <w:lang w:eastAsia="ru-RU"/>
              </w:rPr>
              <w:t xml:space="preserve">Протокол № ____ </w:t>
            </w:r>
          </w:p>
          <w:p>
            <w:pPr>
              <w:pStyle w:val="Normal"/>
              <w:widowControl w:val="false"/>
              <w:ind w:hanging="11"/>
              <w:rPr>
                <w:bCs/>
                <w:szCs w:val="24"/>
                <w:lang w:eastAsia="ru-RU"/>
              </w:rPr>
            </w:pPr>
            <w:r>
              <w:rPr>
                <w:bCs/>
                <w:szCs w:val="24"/>
                <w:lang w:eastAsia="ru-RU"/>
              </w:rPr>
              <w:t xml:space="preserve"> </w:t>
            </w:r>
            <w:r>
              <w:rPr>
                <w:bCs/>
                <w:szCs w:val="24"/>
                <w:lang w:eastAsia="ru-RU"/>
              </w:rPr>
              <w:t>От «___» _______________________2022г.</w:t>
            </w:r>
          </w:p>
          <w:p>
            <w:pPr>
              <w:pStyle w:val="Normal"/>
              <w:widowControl w:val="false"/>
              <w:ind w:hanging="11"/>
              <w:rPr>
                <w:bCs/>
                <w:szCs w:val="24"/>
                <w:lang w:eastAsia="ru-RU"/>
              </w:rPr>
            </w:pPr>
            <w:r>
              <w:rPr>
                <w:bCs/>
                <w:szCs w:val="24"/>
                <w:lang w:eastAsia="ru-RU"/>
              </w:rPr>
              <w:t xml:space="preserve"> </w:t>
            </w:r>
            <w:r>
              <w:rPr>
                <w:bCs/>
                <w:szCs w:val="24"/>
                <w:lang w:eastAsia="ru-RU"/>
              </w:rPr>
              <w:t>Зав. кафедрой _________________________</w:t>
            </w:r>
          </w:p>
          <w:p>
            <w:pPr>
              <w:pStyle w:val="Normal"/>
              <w:widowControl w:val="false"/>
              <w:ind w:hanging="11"/>
              <w:rPr>
                <w:bCs/>
                <w:szCs w:val="24"/>
                <w:lang w:eastAsia="ru-RU"/>
              </w:rPr>
            </w:pPr>
            <w:r>
              <w:rPr>
                <w:bCs/>
                <w:szCs w:val="24"/>
                <w:lang w:eastAsia="ru-RU"/>
              </w:rPr>
              <w:t xml:space="preserve"> </w:t>
            </w:r>
            <w:r>
              <w:rPr>
                <w:bCs/>
                <w:szCs w:val="24"/>
                <w:lang w:eastAsia="ru-RU"/>
              </w:rPr>
              <w:t>(</w:t>
            </w:r>
            <w:r>
              <w:rPr>
                <w:bCs/>
                <w:i/>
                <w:szCs w:val="24"/>
                <w:lang w:eastAsia="ru-RU"/>
              </w:rPr>
              <w:t>ФИО, подпись</w:t>
            </w:r>
            <w:r>
              <w:rPr>
                <w:bCs/>
                <w:szCs w:val="24"/>
                <w:lang w:eastAsia="ru-RU"/>
              </w:rPr>
              <w:t>)</w:t>
            </w:r>
          </w:p>
          <w:p>
            <w:pPr>
              <w:pStyle w:val="Normal"/>
              <w:widowControl w:val="false"/>
              <w:ind w:firstLine="400"/>
              <w:rPr>
                <w:b/>
                <w:b/>
                <w:szCs w:val="24"/>
                <w:lang w:eastAsia="ru-RU"/>
              </w:rPr>
            </w:pPr>
            <w:r>
              <w:rPr>
                <w:b/>
                <w:szCs w:val="24"/>
                <w:lang w:eastAsia="ru-RU"/>
              </w:rPr>
            </w:r>
          </w:p>
        </w:tc>
      </w:tr>
    </w:tbl>
    <w:p>
      <w:pPr>
        <w:pStyle w:val="Normal"/>
        <w:widowControl w:val="false"/>
        <w:tabs>
          <w:tab w:val="clear" w:pos="708"/>
          <w:tab w:val="center" w:pos="4678" w:leader="none"/>
        </w:tabs>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r>
        <w:br w:type="page"/>
      </w:r>
    </w:p>
    <w:p>
      <w:pPr>
        <w:pStyle w:val="Normal"/>
        <w:widowControl w:val="false"/>
        <w:ind w:firstLine="400"/>
        <w:jc w:val="center"/>
        <w:rPr>
          <w:b/>
          <w:b/>
          <w:bCs/>
          <w:caps/>
          <w:szCs w:val="24"/>
          <w:lang w:eastAsia="ru-RU"/>
        </w:rPr>
      </w:pPr>
      <w:r>
        <w:rPr>
          <w:b/>
          <w:bCs/>
          <w:caps/>
          <w:szCs w:val="24"/>
          <w:lang w:eastAsia="ru-RU"/>
        </w:rPr>
        <w:t>Содержание</w:t>
      </w:r>
    </w:p>
    <w:p>
      <w:pPr>
        <w:pStyle w:val="Normal"/>
        <w:widowControl w:val="false"/>
        <w:ind w:firstLine="400"/>
        <w:jc w:val="center"/>
        <w:rPr>
          <w:b/>
          <w:b/>
          <w:bCs/>
          <w:caps/>
          <w:szCs w:val="24"/>
          <w:lang w:eastAsia="ru-RU"/>
        </w:rPr>
      </w:pPr>
      <w:r>
        <w:rPr>
          <w:b/>
          <w:bCs/>
          <w:caps/>
          <w:szCs w:val="24"/>
          <w:lang w:eastAsia="ru-RU"/>
        </w:rPr>
      </w:r>
    </w:p>
    <w:sdt>
      <w:sdtPr>
        <w:docPartObj>
          <w:docPartGallery w:val="Table of Contents"/>
          <w:docPartUnique w:val="true"/>
        </w:docPartObj>
      </w:sdtPr>
      <w:sdtContent>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fldChar w:fldCharType="begin"/>
          </w:r>
          <w:r>
            <w:rPr/>
            <w:instrText xml:space="preserve"> TOC \o "1-9" \h</w:instrText>
          </w:r>
          <w:r>
            <w:rPr/>
            <w:fldChar w:fldCharType="separate"/>
          </w:r>
          <w:r>
            <w:rPr/>
            <w:t>1.</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Цели и задачи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2.</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Место дисциплины в структуре опоп во</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3.</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Требования к результатам освоения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4.</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Содержание и структура дисциплины</w:t>
            <w:tab/>
          </w:r>
          <w:r>
            <w:rPr/>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rFonts w:eastAsia="" w:eastAsiaTheme="majorEastAsia"/>
            </w:rPr>
            <w:t>4.1.</w:t>
          </w:r>
          <w:r>
            <w:rPr>
              <w:rFonts w:eastAsia="" w:cs="" w:ascii="Calibri" w:hAnsi="Calibri" w:asciiTheme="minorHAnsi" w:cstheme="minorBidi" w:eastAsiaTheme="minorEastAsia" w:hAnsiTheme="minorHAnsi"/>
              <w:caps w:val="false"/>
              <w:smallCaps w:val="false"/>
              <w:sz w:val="22"/>
              <w:szCs w:val="22"/>
              <w:lang w:eastAsia="ru-RU"/>
            </w:rPr>
            <w:tab/>
          </w:r>
          <w:r>
            <w:rPr/>
            <w:t>Содержание дисциплины, структурированное по темам, c указанием видов учебных занятий и отведенного на них количества академических часов</w:t>
            <w:tab/>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План внеаудиторной самостоятельной работы обучающихся по дисциплине</w:t>
            <w:tab/>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4.3.</w:t>
          </w:r>
          <w:r>
            <w:rPr>
              <w:rFonts w:eastAsia="" w:cs="" w:ascii="Calibri" w:hAnsi="Calibri" w:asciiTheme="minorHAnsi" w:cstheme="minorBidi" w:eastAsiaTheme="minorEastAsia" w:hAnsiTheme="minorHAnsi"/>
              <w:caps w:val="false"/>
              <w:smallCaps w:val="false"/>
              <w:sz w:val="22"/>
              <w:szCs w:val="22"/>
              <w:lang w:eastAsia="ru-RU"/>
            </w:rPr>
            <w:tab/>
          </w:r>
          <w:r>
            <w:rPr/>
            <w:t>Cодержание учебного материала</w:t>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4.4.</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Методические указания по организации самостоятельной работы студентов</w:t>
          </w:r>
          <w:r>
            <w:rPr/>
            <w:tab/>
            <w:tab/>
            <w:t>7</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4.5.</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Примерная тематика курсовых работ (проектов)</w:t>
          </w:r>
          <w:r>
            <w:rPr/>
            <w:tab/>
            <w:t>7</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5.</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Учебно-методическое и информационное обеспечение дисциплины (модуля)</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6.</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Материально-техническое обеспечение дисциплины</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7.</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Образовательные технологии</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8.</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Оценочные материалы для текущего контроля и промежуточной аттестации</w:t>
            <w:tab/>
          </w:r>
          <w:r>
            <w:rPr/>
            <w:t>9</w:t>
          </w:r>
          <w:r>
            <w:rPr/>
            <w:fldChar w:fldCharType="end"/>
          </w:r>
        </w:p>
      </w:sdtContent>
    </w:sdt>
    <w:p>
      <w:pPr>
        <w:pStyle w:val="Normal"/>
        <w:widowControl w:val="false"/>
        <w:ind w:hanging="0"/>
        <w:rPr>
          <w:szCs w:val="24"/>
          <w:lang w:eastAsia="ru-RU"/>
        </w:rPr>
      </w:pPr>
      <w:r>
        <w:rPr>
          <w:szCs w:val="24"/>
          <w:lang w:eastAsia="ru-RU"/>
        </w:rPr>
      </w:r>
    </w:p>
    <w:p>
      <w:pPr>
        <w:pStyle w:val="Normal"/>
        <w:rPr/>
      </w:pPr>
      <w:r>
        <w:rPr/>
      </w:r>
    </w:p>
    <w:p>
      <w:pPr>
        <w:pStyle w:val="Normal"/>
        <w:widowControl w:val="false"/>
        <w:ind w:hanging="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r>
        <w:br w:type="page"/>
      </w:r>
    </w:p>
    <w:p>
      <w:pPr>
        <w:pStyle w:val="Zag"/>
        <w:numPr>
          <w:ilvl w:val="0"/>
          <w:numId w:val="8"/>
        </w:numPr>
        <w:tabs>
          <w:tab w:val="clear" w:pos="708"/>
          <w:tab w:val="left" w:pos="426" w:leader="none"/>
        </w:tabs>
        <w:ind w:left="0" w:hanging="0"/>
        <w:rPr/>
      </w:pPr>
      <w:bookmarkStart w:id="1" w:name="_Toc103663480"/>
      <w:r>
        <w:rPr/>
        <w:t>Цели и задачи дисциплины</w:t>
      </w:r>
      <w:bookmarkEnd w:id="1"/>
    </w:p>
    <w:p>
      <w:pPr>
        <w:pStyle w:val="Normal"/>
        <w:rPr>
          <w:b/>
          <w:b/>
          <w:bCs/>
          <w:lang w:eastAsia="ru-RU"/>
        </w:rPr>
      </w:pPr>
      <w:r>
        <w:rPr>
          <w:b/>
          <w:bCs/>
          <w:lang w:eastAsia="ru-RU"/>
        </w:rPr>
        <w:t>Цель</w:t>
      </w:r>
    </w:p>
    <w:p>
      <w:pPr>
        <w:pStyle w:val="Normal"/>
        <w:rPr/>
      </w:pPr>
      <w:r>
        <w:rPr/>
        <w:t>П</w:t>
      </w:r>
      <w:r>
        <w:rPr/>
        <w:t>олучение навыков использования функциональных языков программирования и приобретения сведений о теоретических основах и принципах реализации функциональных языков программирования</w:t>
      </w:r>
    </w:p>
    <w:p>
      <w:pPr>
        <w:pStyle w:val="Normal"/>
        <w:rPr/>
      </w:pPr>
      <w:r>
        <w:rPr>
          <w:b/>
          <w:bCs/>
        </w:rPr>
        <w:t>Задачи</w:t>
      </w:r>
      <w:r>
        <w:rPr/>
        <w:t xml:space="preserve">: </w:t>
      </w:r>
    </w:p>
    <w:p>
      <w:pPr>
        <w:pStyle w:val="ListParagraph"/>
        <w:numPr>
          <w:ilvl w:val="0"/>
          <w:numId w:val="7"/>
        </w:numPr>
        <w:ind w:left="993" w:hanging="284"/>
        <w:rPr>
          <w:lang w:eastAsia="ru-RU"/>
        </w:rPr>
      </w:pPr>
      <w:r>
        <w:rPr/>
        <w:t xml:space="preserve">получение навыков использования функциональных языков программирования и приобретения сведений о теоретических основах и принципах реализации функциональных языков программирования Задачи: </w:t>
      </w:r>
    </w:p>
    <w:p>
      <w:pPr>
        <w:pStyle w:val="ListParagraph"/>
        <w:numPr>
          <w:ilvl w:val="0"/>
          <w:numId w:val="7"/>
        </w:numPr>
        <w:ind w:left="993" w:hanging="284"/>
        <w:rPr>
          <w:lang w:eastAsia="ru-RU"/>
        </w:rPr>
      </w:pPr>
      <w:r>
        <w:rPr/>
        <w:t>изучение основных приёмов создания программ на функциональных языках программирования на примере языка H</w:t>
      </w:r>
      <w:r>
        <w:rPr/>
        <w:t>askell</w:t>
      </w:r>
      <w:r>
        <w:rPr/>
        <w:t xml:space="preserve">; </w:t>
      </w:r>
    </w:p>
    <w:p>
      <w:pPr>
        <w:pStyle w:val="ListParagraph"/>
        <w:numPr>
          <w:ilvl w:val="0"/>
          <w:numId w:val="7"/>
        </w:numPr>
        <w:ind w:left="993" w:hanging="284"/>
        <w:rPr>
          <w:lang w:eastAsia="ru-RU"/>
        </w:rPr>
      </w:pPr>
      <w:r>
        <w:rPr/>
        <w:t>изучение теоретических основ функционального программирования –</w:t>
        <w:br/>
      </w:r>
      <w:r>
        <w:rPr>
          <w:b w:val="false"/>
          <w:bCs/>
          <w:i w:val="false"/>
          <w:iCs w:val="false"/>
          <w:color w:val="000000"/>
          <w:sz w:val="24"/>
          <w:szCs w:val="24"/>
        </w:rPr>
        <w:t>λ-</w:t>
      </w:r>
      <w:r>
        <w:rPr/>
        <w:t xml:space="preserve">исчисления; </w:t>
      </w:r>
    </w:p>
    <w:p>
      <w:pPr>
        <w:pStyle w:val="ListParagraph"/>
        <w:numPr>
          <w:ilvl w:val="0"/>
          <w:numId w:val="7"/>
        </w:numPr>
        <w:ind w:left="993" w:hanging="284"/>
        <w:rPr>
          <w:lang w:eastAsia="ru-RU"/>
        </w:rPr>
      </w:pPr>
      <w:r>
        <w:rPr/>
        <w:t>изучение принципов реализации функциональных языков программирования – Eval/Apply интерпретатора и SECD машины.</w:t>
      </w:r>
    </w:p>
    <w:p>
      <w:pPr>
        <w:pStyle w:val="Zag"/>
        <w:numPr>
          <w:ilvl w:val="0"/>
          <w:numId w:val="8"/>
        </w:numPr>
        <w:tabs>
          <w:tab w:val="clear" w:pos="708"/>
          <w:tab w:val="left" w:pos="426" w:leader="none"/>
        </w:tabs>
        <w:ind w:left="0" w:hanging="0"/>
        <w:rPr/>
      </w:pPr>
      <w:bookmarkStart w:id="2" w:name="_Toc71717271"/>
      <w:bookmarkStart w:id="3" w:name="_Toc103663481"/>
      <w:r>
        <w:rPr/>
        <w:t>МЕСТО ДИСЦИПЛИНЫ В СТРУКТУРЕ ОПОП ВО</w:t>
      </w:r>
      <w:bookmarkEnd w:id="2"/>
      <w:bookmarkEnd w:id="3"/>
    </w:p>
    <w:p>
      <w:pPr>
        <w:pStyle w:val="Normal"/>
        <w:rPr/>
      </w:pPr>
      <w:r>
        <w:rPr/>
        <w:t>2.1. Учебная дисциплина (модуль) относится к части программы, формируемой участниками образовательных отношений, и изучается на третьем курсе.</w:t>
      </w:r>
    </w:p>
    <w:p>
      <w:pPr>
        <w:pStyle w:val="Normal"/>
        <w:rPr>
          <w:iCs/>
        </w:rPr>
      </w:pPr>
      <w:r>
        <w:rPr/>
        <w:t>2.2.</w:t>
      </w:r>
      <w:r>
        <w:rPr>
          <w:lang w:val="en-US"/>
        </w:rPr>
        <w:t> </w:t>
      </w:r>
      <w:r>
        <w:rPr/>
        <w:t>Для изучения данной учебной дисциплины (модуля) необходимы знания, умения и навыки, сформированные</w:t>
      </w:r>
    </w:p>
    <w:p>
      <w:pPr>
        <w:pStyle w:val="Normal"/>
        <w:numPr>
          <w:ilvl w:val="0"/>
          <w:numId w:val="9"/>
        </w:numPr>
        <w:rPr>
          <w:iCs/>
        </w:rPr>
      </w:pPr>
      <w:r>
        <w:rPr>
          <w:iCs/>
        </w:rPr>
        <w:t>Информатика,</w:t>
      </w:r>
    </w:p>
    <w:p>
      <w:pPr>
        <w:pStyle w:val="Normal"/>
        <w:numPr>
          <w:ilvl w:val="0"/>
          <w:numId w:val="9"/>
        </w:numPr>
        <w:rPr>
          <w:iCs/>
        </w:rPr>
      </w:pPr>
      <w:r>
        <w:rPr>
          <w:iCs/>
        </w:rPr>
        <w:t>Программирование,</w:t>
      </w:r>
    </w:p>
    <w:p>
      <w:pPr>
        <w:pStyle w:val="Normal"/>
        <w:numPr>
          <w:ilvl w:val="0"/>
          <w:numId w:val="9"/>
        </w:numPr>
        <w:rPr>
          <w:iCs/>
        </w:rPr>
      </w:pPr>
      <w:r>
        <w:rPr>
          <w:iCs/>
        </w:rPr>
        <w:t>Объектно-ориентированное программирование.</w:t>
      </w:r>
    </w:p>
    <w:p>
      <w:pPr>
        <w:pStyle w:val="Normal"/>
        <w:rPr>
          <w:i/>
          <w:i/>
          <w:vertAlign w:val="superscript"/>
        </w:rPr>
      </w:pPr>
      <w:r>
        <w:rPr/>
        <w:t>2.3.</w:t>
      </w:r>
      <w:r>
        <w:rPr>
          <w:lang w:val="en-US"/>
        </w:rPr>
        <w:t> </w:t>
      </w:r>
      <w:r>
        <w:rPr/>
        <w:t xml:space="preserve">Перечень последующих учебных дисциплин, для которых необходимы знания, умения и навыки, формируемые данной учебной дисциплиной: </w:t>
      </w:r>
    </w:p>
    <w:p>
      <w:pPr>
        <w:pStyle w:val="Normal"/>
        <w:numPr>
          <w:ilvl w:val="0"/>
          <w:numId w:val="10"/>
        </w:numPr>
        <w:rPr>
          <w:color w:val="auto"/>
          <w:highlight w:val="none"/>
          <w:shd w:fill="auto" w:val="clear"/>
        </w:rPr>
      </w:pPr>
      <w:r>
        <w:rPr>
          <w:color w:val="000000"/>
          <w:shd w:fill="auto" w:val="clear"/>
        </w:rPr>
        <w:t>Системы искусственного интеллекта,</w:t>
      </w:r>
    </w:p>
    <w:p>
      <w:pPr>
        <w:pStyle w:val="Normal"/>
        <w:numPr>
          <w:ilvl w:val="0"/>
          <w:numId w:val="10"/>
        </w:numPr>
        <w:rPr>
          <w:color w:val="auto"/>
          <w:highlight w:val="none"/>
          <w:shd w:fill="auto" w:val="clear"/>
        </w:rPr>
      </w:pPr>
      <w:r>
        <w:rPr>
          <w:color w:val="000000"/>
          <w:shd w:fill="auto" w:val="clear"/>
        </w:rPr>
        <w:t>Подготовка выпускной квалификационной работы</w:t>
      </w:r>
    </w:p>
    <w:p>
      <w:pPr>
        <w:pStyle w:val="Zag"/>
        <w:numPr>
          <w:ilvl w:val="0"/>
          <w:numId w:val="8"/>
        </w:numPr>
        <w:tabs>
          <w:tab w:val="clear" w:pos="708"/>
          <w:tab w:val="left" w:pos="426" w:leader="none"/>
        </w:tabs>
        <w:ind w:left="0" w:hanging="0"/>
        <w:rPr/>
      </w:pPr>
      <w:bookmarkStart w:id="4" w:name="_Toc71717272"/>
      <w:bookmarkStart w:id="5" w:name="_Toc103663482"/>
      <w:r>
        <w:rPr/>
        <w:t>ТРЕБОВАНИЯ К РЕЗУЛЬТАТАМ ОСВОЕНИЯ ДИСЦИПЛИНЫ</w:t>
      </w:r>
      <w:bookmarkEnd w:id="4"/>
      <w:bookmarkEnd w:id="5"/>
    </w:p>
    <w:p>
      <w:pPr>
        <w:pStyle w:val="Normal"/>
        <w:rPr>
          <w:b/>
          <w:b/>
          <w:i/>
          <w:i/>
        </w:rPr>
      </w:pPr>
      <w:r>
        <w:rPr/>
        <w:t>Процесс освоения дисциплины направлен на формирование компетенций (элементов следующих компетенций) в соответствии с ФГОС ВО по соответствующему направлению подготовки.</w:t>
      </w:r>
    </w:p>
    <w:p>
      <w:pPr>
        <w:pStyle w:val="Normal"/>
        <w:jc w:val="center"/>
        <w:rPr>
          <w:b/>
          <w:b/>
          <w:szCs w:val="24"/>
        </w:rPr>
      </w:pPr>
      <w:r>
        <w:rPr>
          <w:b/>
          <w:szCs w:val="24"/>
        </w:rPr>
      </w:r>
    </w:p>
    <w:p>
      <w:pPr>
        <w:pStyle w:val="Normal"/>
        <w:jc w:val="center"/>
        <w:rPr>
          <w:b/>
          <w:b/>
          <w:szCs w:val="24"/>
        </w:rPr>
      </w:pPr>
      <w:r>
        <w:rPr>
          <w:b/>
          <w:szCs w:val="24"/>
        </w:rPr>
        <w:t>Перечень планируемых результатов обучения по дисциплине (модулю),</w:t>
        <w:br/>
        <w:t>соотнесенных с индикаторами достижения компетенций</w:t>
      </w:r>
    </w:p>
    <w:p>
      <w:pPr>
        <w:pStyle w:val="Normal"/>
        <w:jc w:val="center"/>
        <w:rPr>
          <w:szCs w:val="24"/>
        </w:rPr>
      </w:pPr>
      <w:r>
        <w:rPr>
          <w:szCs w:val="24"/>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81"/>
        <w:gridCol w:w="3054"/>
        <w:gridCol w:w="3502"/>
      </w:tblGrid>
      <w:tr>
        <w:trPr/>
        <w:tc>
          <w:tcPr>
            <w:tcW w:w="30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Индикаторы</w:t>
              <w:br/>
              <w:t>компетенций</w:t>
            </w:r>
          </w:p>
        </w:tc>
        <w:tc>
          <w:tcPr>
            <w:tcW w:w="35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Результаты обучения</w:t>
            </w:r>
          </w:p>
        </w:tc>
      </w:tr>
      <w:tr>
        <w:trPr>
          <w:trHeight w:val="848" w:hRule="atLeast"/>
        </w:trPr>
        <w:tc>
          <w:tcPr>
            <w:tcW w:w="308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sz w:val="20"/>
                <w:szCs w:val="20"/>
              </w:rPr>
            </w:pPr>
            <w:r>
              <w:rPr>
                <w:sz w:val="20"/>
                <w:szCs w:val="20"/>
              </w:rPr>
              <w:t>ПК-4 Способность понимать и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 применять алгоритмы и структуры данных при разработке программных решений</w:t>
            </w:r>
          </w:p>
        </w:tc>
        <w:tc>
          <w:tcPr>
            <w:tcW w:w="30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sz w:val="20"/>
                <w:szCs w:val="20"/>
              </w:rPr>
            </w:pPr>
            <w:r>
              <w:rPr>
                <w:position w:val="0"/>
                <w:sz w:val="20"/>
                <w:sz w:val="20"/>
                <w:szCs w:val="20"/>
                <w:vertAlign w:val="baseline"/>
              </w:rPr>
              <w:t>ИДК ПК–4.1</w:t>
            </w:r>
          </w:p>
          <w:p>
            <w:pPr>
              <w:pStyle w:val="Normal"/>
              <w:widowControl w:val="false"/>
              <w:ind w:hanging="0"/>
              <w:jc w:val="left"/>
              <w:rPr>
                <w:sz w:val="20"/>
                <w:szCs w:val="20"/>
              </w:rPr>
            </w:pPr>
            <w:r>
              <w:rPr>
                <w:position w:val="0"/>
                <w:sz w:val="20"/>
                <w:sz w:val="20"/>
                <w:szCs w:val="20"/>
                <w:vertAlign w:val="baseline"/>
              </w:rPr>
              <w:t>Способен понимать современные языки программирования и программное обеспечение; операционные системы и сетевые технологии</w:t>
            </w:r>
          </w:p>
        </w:tc>
        <w:tc>
          <w:tcPr>
            <w:tcW w:w="35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sz w:val="20"/>
                <w:szCs w:val="20"/>
              </w:rPr>
            </w:pPr>
            <w:r>
              <w:rPr>
                <w:sz w:val="20"/>
                <w:szCs w:val="20"/>
              </w:rPr>
              <w:t>Знает</w:t>
            </w:r>
            <w:r>
              <w:rPr>
                <w:rFonts w:eastAsia="Calibri"/>
                <w:sz w:val="20"/>
                <w:szCs w:val="20"/>
              </w:rPr>
              <w:t xml:space="preserve"> </w:t>
            </w:r>
            <w:r>
              <w:rPr>
                <w:rFonts w:eastAsia="Calibri"/>
                <w:sz w:val="20"/>
                <w:szCs w:val="20"/>
              </w:rPr>
              <w:t>принципы построения программ в функциональной парадигме программирования.</w:t>
            </w:r>
          </w:p>
          <w:p>
            <w:pPr>
              <w:pStyle w:val="Normal"/>
              <w:widowControl w:val="false"/>
              <w:ind w:hanging="0"/>
              <w:jc w:val="left"/>
              <w:rPr>
                <w:sz w:val="20"/>
                <w:szCs w:val="20"/>
              </w:rPr>
            </w:pPr>
            <w:r>
              <w:rPr>
                <w:sz w:val="20"/>
                <w:szCs w:val="20"/>
              </w:rPr>
              <w:t xml:space="preserve">Умеет </w:t>
            </w:r>
            <w:r>
              <w:rPr>
                <w:sz w:val="20"/>
                <w:szCs w:val="20"/>
              </w:rPr>
              <w:t>использовать инструментарий и программные библиотеки Haskell.</w:t>
            </w:r>
          </w:p>
          <w:p>
            <w:pPr>
              <w:pStyle w:val="Normal"/>
              <w:widowControl w:val="false"/>
              <w:ind w:hanging="0"/>
              <w:jc w:val="left"/>
              <w:rPr>
                <w:sz w:val="20"/>
                <w:szCs w:val="20"/>
              </w:rPr>
            </w:pPr>
            <w:r>
              <w:rPr>
                <w:sz w:val="20"/>
                <w:szCs w:val="20"/>
              </w:rPr>
              <w:t xml:space="preserve">Владеет </w:t>
            </w:r>
            <w:r>
              <w:rPr>
                <w:sz w:val="20"/>
                <w:szCs w:val="20"/>
              </w:rPr>
              <w:t>технологиями проектирования функциональных программ и их сопряжения с процедурными.</w:t>
            </w:r>
          </w:p>
        </w:tc>
      </w:tr>
      <w:tr>
        <w:trPr/>
        <w:tc>
          <w:tcPr>
            <w:tcW w:w="30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0"/>
              </w:rPr>
            </w:pPr>
            <w:r>
              <w:rPr>
                <w:sz w:val="20"/>
                <w:szCs w:val="20"/>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position w:val="0"/>
                <w:sz w:val="20"/>
                <w:sz w:val="20"/>
                <w:szCs w:val="20"/>
                <w:vertAlign w:val="baseline"/>
              </w:rPr>
              <w:t>ИДК ПК–4.2</w:t>
            </w:r>
          </w:p>
          <w:p>
            <w:pPr>
              <w:pStyle w:val="Normal"/>
              <w:widowControl w:val="false"/>
              <w:ind w:hanging="0"/>
              <w:jc w:val="left"/>
              <w:rPr>
                <w:sz w:val="20"/>
                <w:szCs w:val="20"/>
              </w:rPr>
            </w:pPr>
            <w:r>
              <w:rPr>
                <w:position w:val="0"/>
                <w:sz w:val="20"/>
                <w:sz w:val="20"/>
                <w:szCs w:val="20"/>
                <w:vertAlign w:val="baseline"/>
              </w:rPr>
              <w:t>Способен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sz w:val="20"/>
                <w:szCs w:val="20"/>
              </w:rPr>
              <w:t xml:space="preserve">Знает </w:t>
            </w:r>
            <w:r>
              <w:rPr>
                <w:sz w:val="20"/>
                <w:szCs w:val="20"/>
              </w:rPr>
              <w:t>методики проектирования программ для конкретных классов задач.</w:t>
            </w:r>
          </w:p>
          <w:p>
            <w:pPr>
              <w:pStyle w:val="Normal"/>
              <w:widowControl w:val="false"/>
              <w:ind w:hanging="0"/>
              <w:jc w:val="left"/>
              <w:rPr>
                <w:sz w:val="20"/>
                <w:szCs w:val="20"/>
              </w:rPr>
            </w:pPr>
            <w:r>
              <w:rPr>
                <w:sz w:val="20"/>
                <w:szCs w:val="20"/>
              </w:rPr>
              <w:t xml:space="preserve">Умеет </w:t>
            </w:r>
            <w:r>
              <w:rPr>
                <w:sz w:val="20"/>
                <w:szCs w:val="20"/>
              </w:rPr>
              <w:t>использовать инструментарий разработки программного обеспечения.</w:t>
            </w:r>
          </w:p>
          <w:p>
            <w:pPr>
              <w:pStyle w:val="Normal"/>
              <w:widowControl w:val="false"/>
              <w:ind w:hanging="0"/>
              <w:jc w:val="left"/>
              <w:rPr>
                <w:sz w:val="20"/>
                <w:szCs w:val="20"/>
              </w:rPr>
            </w:pPr>
            <w:r>
              <w:rPr>
                <w:sz w:val="20"/>
                <w:szCs w:val="20"/>
              </w:rPr>
              <w:t xml:space="preserve">Владеет </w:t>
            </w:r>
            <w:r>
              <w:rPr>
                <w:sz w:val="20"/>
                <w:szCs w:val="20"/>
              </w:rPr>
              <w:t>технологиями создания параллельных схем вычислительных процессов на основе свойств языков функционального программирования.</w:t>
            </w:r>
          </w:p>
        </w:tc>
      </w:tr>
      <w:tr>
        <w:trPr/>
        <w:tc>
          <w:tcPr>
            <w:tcW w:w="30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0"/>
              </w:rPr>
            </w:pPr>
            <w:r>
              <w:rPr>
                <w:sz w:val="20"/>
                <w:szCs w:val="20"/>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position w:val="0"/>
                <w:sz w:val="20"/>
                <w:sz w:val="20"/>
                <w:szCs w:val="20"/>
                <w:vertAlign w:val="baseline"/>
              </w:rPr>
              <w:t>ИДК ПК–4.3</w:t>
            </w:r>
          </w:p>
          <w:p>
            <w:pPr>
              <w:pStyle w:val="Normal"/>
              <w:widowControl w:val="false"/>
              <w:ind w:hanging="0"/>
              <w:jc w:val="left"/>
              <w:rPr>
                <w:sz w:val="20"/>
                <w:szCs w:val="20"/>
              </w:rPr>
            </w:pPr>
            <w:r>
              <w:rPr>
                <w:position w:val="0"/>
                <w:sz w:val="20"/>
                <w:sz w:val="20"/>
                <w:szCs w:val="20"/>
                <w:vertAlign w:val="baseline"/>
              </w:rPr>
              <w:t>Способен применять алгоритмы и структуры данных при разработке программных решений</w:t>
            </w:r>
          </w:p>
        </w:tc>
        <w:tc>
          <w:tcPr>
            <w:tcW w:w="350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sz w:val="20"/>
                <w:szCs w:val="20"/>
              </w:rPr>
              <w:t xml:space="preserve">Знает </w:t>
            </w:r>
            <w:r>
              <w:rPr>
                <w:sz w:val="20"/>
                <w:szCs w:val="20"/>
              </w:rPr>
              <w:t>методы проектирования функциональных программ.</w:t>
            </w:r>
          </w:p>
          <w:p>
            <w:pPr>
              <w:pStyle w:val="Normal"/>
              <w:widowControl w:val="false"/>
              <w:ind w:hanging="0"/>
              <w:jc w:val="left"/>
              <w:rPr>
                <w:sz w:val="20"/>
                <w:szCs w:val="20"/>
              </w:rPr>
            </w:pPr>
            <w:r>
              <w:rPr>
                <w:sz w:val="20"/>
                <w:szCs w:val="20"/>
              </w:rPr>
              <w:t xml:space="preserve">Умеет </w:t>
            </w:r>
            <w:r>
              <w:rPr>
                <w:sz w:val="20"/>
                <w:szCs w:val="20"/>
              </w:rPr>
              <w:t>производить кодирование основных классов алгоритмов в виде суперпозиции функций</w:t>
            </w:r>
          </w:p>
          <w:p>
            <w:pPr>
              <w:pStyle w:val="Normal"/>
              <w:widowControl w:val="false"/>
              <w:ind w:hanging="0"/>
              <w:jc w:val="left"/>
              <w:rPr>
                <w:sz w:val="20"/>
                <w:szCs w:val="20"/>
              </w:rPr>
            </w:pPr>
            <w:r>
              <w:rPr>
                <w:sz w:val="20"/>
                <w:szCs w:val="20"/>
              </w:rPr>
              <w:t xml:space="preserve">Владеет </w:t>
            </w:r>
            <w:r>
              <w:rPr>
                <w:sz w:val="20"/>
                <w:szCs w:val="20"/>
              </w:rPr>
              <w:t>методами управления вычислительным процессом, основанным на ленивых вычислениях.</w:t>
            </w:r>
          </w:p>
        </w:tc>
      </w:tr>
    </w:tbl>
    <w:p>
      <w:pPr>
        <w:sectPr>
          <w:footerReference w:type="even" r:id="rId3"/>
          <w:footerReference w:type="default" r:id="rId4"/>
          <w:footerReference w:type="first" r:id="rId5"/>
          <w:type w:val="nextPage"/>
          <w:pgSz w:w="11906" w:h="16838"/>
          <w:pgMar w:left="1418" w:right="851" w:gutter="0" w:header="0" w:top="1134" w:footer="709" w:bottom="1134"/>
          <w:pgNumType w:fmt="decimal"/>
          <w:formProt w:val="false"/>
          <w:titlePg/>
          <w:textDirection w:val="lrTb"/>
          <w:docGrid w:type="default" w:linePitch="360" w:charSpace="0"/>
        </w:sectPr>
      </w:pPr>
    </w:p>
    <w:p>
      <w:pPr>
        <w:pStyle w:val="Zag"/>
        <w:numPr>
          <w:ilvl w:val="0"/>
          <w:numId w:val="8"/>
        </w:numPr>
        <w:tabs>
          <w:tab w:val="clear" w:pos="708"/>
          <w:tab w:val="left" w:pos="426" w:leader="none"/>
        </w:tabs>
        <w:ind w:left="0" w:hanging="0"/>
        <w:rPr/>
      </w:pPr>
      <w:bookmarkStart w:id="6" w:name="_Toc71717273"/>
      <w:bookmarkStart w:id="7" w:name="_Toc103663483"/>
      <w:r>
        <w:rPr/>
        <w:t>СОДЕРЖАНИЕ И СТРУКТУРА ДИСЦИПЛИНЫ</w:t>
      </w:r>
      <w:bookmarkEnd w:id="6"/>
      <w:bookmarkEnd w:id="7"/>
    </w:p>
    <w:p>
      <w:pPr>
        <w:pStyle w:val="Normal"/>
        <w:jc w:val="center"/>
        <w:rPr>
          <w:b/>
          <w:b/>
          <w:szCs w:val="24"/>
        </w:rPr>
      </w:pPr>
      <w:r>
        <w:rPr>
          <w:b/>
          <w:szCs w:val="24"/>
        </w:rPr>
      </w:r>
    </w:p>
    <w:p>
      <w:pPr>
        <w:pStyle w:val="Normal"/>
        <w:rPr>
          <w:bCs/>
        </w:rPr>
      </w:pPr>
      <w:r>
        <w:rPr/>
        <w:t>Объем дисциплины составляет 4 зачетных единиц, 144 часа, в том числе 35 часов на контроль, практическая подготовка _____.</w:t>
        <w:tab/>
      </w:r>
    </w:p>
    <w:p>
      <w:pPr>
        <w:pStyle w:val="Normal"/>
        <w:rPr>
          <w:bCs/>
        </w:rPr>
      </w:pPr>
      <w:r>
        <w:rPr/>
        <w:t>Форма промежуточной аттестации: 5 семестр - экзамен.</w:t>
      </w:r>
    </w:p>
    <w:p>
      <w:pPr>
        <w:pStyle w:val="Normal"/>
        <w:rPr>
          <w:b/>
          <w:b/>
          <w:szCs w:val="24"/>
        </w:rPr>
      </w:pPr>
      <w:r>
        <w:rPr>
          <w:b/>
          <w:szCs w:val="24"/>
        </w:rPr>
      </w:r>
    </w:p>
    <w:p>
      <w:pPr>
        <w:pStyle w:val="Zag1"/>
        <w:numPr>
          <w:ilvl w:val="0"/>
          <w:numId w:val="3"/>
        </w:numPr>
        <w:spacing w:before="120" w:after="120"/>
        <w:ind w:left="814" w:hanging="360"/>
        <w:rPr>
          <w:rStyle w:val="Style14"/>
          <w:rFonts w:eastAsia="" w:eastAsiaTheme="majorEastAsia"/>
          <w:szCs w:val="24"/>
        </w:rPr>
      </w:pPr>
      <w:bookmarkStart w:id="8" w:name="_Toc103598734"/>
      <w:bookmarkStart w:id="9" w:name="_Toc103663484"/>
      <w:r>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8"/>
      <w:bookmarkEnd w:id="9"/>
    </w:p>
    <w:tbl>
      <w:tblPr>
        <w:tblpPr w:bottomFromText="0" w:horzAnchor="text" w:leftFromText="180" w:rightFromText="180" w:tblpX="0" w:tblpXSpec="center" w:tblpY="1" w:topFromText="0" w:vertAnchor="text"/>
        <w:tblW w:w="5000" w:type="pct"/>
        <w:jc w:val="center"/>
        <w:tblInd w:w="0" w:type="dxa"/>
        <w:tblLayout w:type="fixed"/>
        <w:tblCellMar>
          <w:top w:w="28" w:type="dxa"/>
          <w:left w:w="28" w:type="dxa"/>
          <w:bottom w:w="28" w:type="dxa"/>
          <w:right w:w="28" w:type="dxa"/>
        </w:tblCellMar>
        <w:tblLook w:val="01e0" w:noHBand="0" w:noVBand="0" w:firstColumn="1" w:lastRow="1" w:lastColumn="1" w:firstRow="1"/>
      </w:tblPr>
      <w:tblGrid>
        <w:gridCol w:w="419"/>
        <w:gridCol w:w="7749"/>
        <w:gridCol w:w="443"/>
        <w:gridCol w:w="887"/>
        <w:gridCol w:w="1278"/>
        <w:gridCol w:w="1133"/>
        <w:gridCol w:w="1125"/>
        <w:gridCol w:w="1533"/>
      </w:tblGrid>
      <w:tr>
        <w:trPr>
          <w:tblHeader w:val="true"/>
          <w:trHeight w:val="653" w:hRule="atLeast"/>
          <w:cantSplit w:val="true"/>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bookmarkStart w:id="10" w:name="_Hlk71716890"/>
            <w:bookmarkEnd w:id="10"/>
            <w:r>
              <w:rPr>
                <w:b/>
                <w:bCs/>
                <w:sz w:val="22"/>
              </w:rPr>
              <w:t xml:space="preserve">№ </w:t>
            </w:r>
            <w:r>
              <w:rPr>
                <w:b/>
                <w:bCs/>
                <w:sz w:val="22"/>
              </w:rPr>
              <w:t>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Семестр</w:t>
            </w:r>
          </w:p>
        </w:tc>
        <w:tc>
          <w:tcPr>
            <w:tcW w:w="442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Виды учебной работы, включая самостоятельную работу обучающихся и трудоемкость (в часах)</w:t>
            </w:r>
          </w:p>
        </w:tc>
        <w:tc>
          <w:tcPr>
            <w:tcW w:w="153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i/>
                <w:i/>
                <w:sz w:val="22"/>
              </w:rPr>
            </w:pPr>
            <w:r>
              <w:rPr>
                <w:b/>
                <w:bCs/>
                <w:sz w:val="22"/>
              </w:rPr>
              <w:t xml:space="preserve">Формы текущего контроля успеваемости </w:t>
            </w:r>
          </w:p>
          <w:p>
            <w:pPr>
              <w:pStyle w:val="Normal"/>
              <w:widowControl w:val="false"/>
              <w:ind w:hanging="0"/>
              <w:jc w:val="center"/>
              <w:rPr>
                <w:b/>
                <w:b/>
                <w:bCs/>
                <w:i/>
                <w:i/>
                <w:sz w:val="22"/>
              </w:rPr>
            </w:pPr>
            <w:r>
              <w:rPr>
                <w:b/>
                <w:bCs/>
                <w:i/>
                <w:sz w:val="22"/>
              </w:rPr>
            </w:r>
          </w:p>
        </w:tc>
      </w:tr>
      <w:tr>
        <w:trPr>
          <w:tblHeader w:val="true"/>
          <w:trHeight w:val="477" w:hRule="atLeast"/>
          <w:cantSplit w:val="true"/>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Контактная работа преподавателя с обучающимися</w:t>
            </w:r>
          </w:p>
        </w:tc>
        <w:tc>
          <w:tcPr>
            <w:tcW w:w="11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Самостоятельная работа + контроль</w:t>
            </w:r>
          </w:p>
        </w:tc>
        <w:tc>
          <w:tcPr>
            <w:tcW w:w="15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 w:val="22"/>
              </w:rPr>
            </w:pPr>
            <w:r>
              <w:rPr>
                <w:b/>
                <w:sz w:val="22"/>
              </w:rPr>
            </w:r>
          </w:p>
        </w:tc>
      </w:tr>
      <w:tr>
        <w:trPr>
          <w:trHeight w:val="284" w:hRule="atLeast"/>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lang w:val="en-US"/>
              </w:rPr>
            </w:pPr>
            <w:r>
              <w:rPr>
                <w:b/>
                <w:sz w:val="22"/>
                <w:lang w:val="en-US"/>
              </w:rPr>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Лекции</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Семинарские (практические занятия)</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Контроль обучения</w:t>
            </w:r>
          </w:p>
        </w:tc>
        <w:tc>
          <w:tcPr>
            <w:tcW w:w="112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c>
          <w:tcPr>
            <w:tcW w:w="15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w:t>
            </w:r>
            <w:r>
              <w:rPr>
                <w:b w:val="false"/>
                <w:bCs/>
                <w:i w:val="false"/>
                <w:iCs w:val="false"/>
                <w:color w:val="000000"/>
                <w:sz w:val="20"/>
                <w:szCs w:val="20"/>
              </w:rPr>
              <w:t xml:space="preserve"> Принципы функционального программирования</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2. </w:t>
            </w:r>
            <w:r>
              <w:rPr>
                <w:b w:val="false"/>
                <w:bCs/>
                <w:i w:val="false"/>
                <w:iCs w:val="false"/>
                <w:color w:val="000000"/>
                <w:sz w:val="20"/>
                <w:szCs w:val="20"/>
              </w:rPr>
              <w:t>Типы данных и структуры языка</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3</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3.</w:t>
            </w:r>
            <w:r>
              <w:rPr>
                <w:b w:val="false"/>
                <w:bCs/>
                <w:i w:val="false"/>
                <w:iCs w:val="false"/>
                <w:color w:val="000000"/>
                <w:sz w:val="20"/>
                <w:szCs w:val="20"/>
              </w:rPr>
              <w:t xml:space="preserve"> Функции высшего порядка</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9</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4</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4.</w:t>
            </w:r>
            <w:r>
              <w:rPr>
                <w:b w:val="false"/>
                <w:bCs/>
                <w:i w:val="false"/>
                <w:iCs w:val="false"/>
                <w:color w:val="000000"/>
                <w:sz w:val="20"/>
                <w:szCs w:val="20"/>
              </w:rPr>
              <w:t xml:space="preserve"> Виды вычислений</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5.</w:t>
            </w:r>
            <w:r>
              <w:rPr>
                <w:b w:val="false"/>
                <w:bCs/>
                <w:i w:val="false"/>
                <w:iCs w:val="false"/>
                <w:color w:val="000000"/>
                <w:sz w:val="20"/>
                <w:szCs w:val="20"/>
              </w:rPr>
              <w:t xml:space="preserve"> λ-исчисление</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6</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6.</w:t>
            </w:r>
            <w:r>
              <w:rPr>
                <w:b w:val="false"/>
                <w:bCs/>
                <w:i w:val="false"/>
                <w:iCs w:val="false"/>
                <w:color w:val="000000"/>
                <w:sz w:val="20"/>
                <w:szCs w:val="20"/>
              </w:rPr>
              <w:t xml:space="preserve"> Вывод в λ-исчислении</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7.</w:t>
            </w:r>
            <w:r>
              <w:rPr>
                <w:b w:val="false"/>
                <w:bCs/>
                <w:i w:val="false"/>
                <w:iCs w:val="false"/>
                <w:color w:val="000000"/>
                <w:sz w:val="20"/>
                <w:szCs w:val="20"/>
              </w:rPr>
              <w:t xml:space="preserve"> Чистое λ-исчисление</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8. </w:t>
            </w:r>
            <w:r>
              <w:rPr>
                <w:b w:val="false"/>
                <w:bCs/>
                <w:i w:val="false"/>
                <w:iCs w:val="false"/>
                <w:color w:val="000000"/>
                <w:sz w:val="20"/>
                <w:szCs w:val="20"/>
              </w:rPr>
              <w:t>Комбинаторы</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9</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9.</w:t>
            </w:r>
            <w:r>
              <w:rPr>
                <w:b w:val="false"/>
                <w:bCs/>
                <w:i w:val="false"/>
                <w:iCs w:val="false"/>
                <w:color w:val="000000"/>
                <w:sz w:val="20"/>
                <w:szCs w:val="20"/>
              </w:rPr>
              <w:t xml:space="preserve"> Вывод типов</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10</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10.</w:t>
            </w:r>
            <w:r>
              <w:rPr>
                <w:b w:val="false"/>
                <w:bCs/>
                <w:i w:val="false"/>
                <w:iCs w:val="false"/>
                <w:color w:val="000000"/>
                <w:sz w:val="20"/>
                <w:szCs w:val="20"/>
              </w:rPr>
              <w:t xml:space="preserve"> Промежуточные формы</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25"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11</w:t>
            </w:r>
          </w:p>
        </w:tc>
        <w:tc>
          <w:tcPr>
            <w:tcW w:w="7749" w:type="dxa"/>
            <w:tcBorders>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11.</w:t>
            </w:r>
            <w:r>
              <w:rPr>
                <w:b w:val="false"/>
                <w:bCs/>
                <w:i w:val="false"/>
                <w:iCs w:val="false"/>
                <w:color w:val="000000"/>
                <w:sz w:val="20"/>
                <w:szCs w:val="20"/>
              </w:rPr>
              <w:t xml:space="preserve"> Eval/Apply интерпретатор</w:t>
            </w:r>
          </w:p>
        </w:tc>
        <w:tc>
          <w:tcPr>
            <w:tcW w:w="443"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8"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3"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0</w:t>
            </w:r>
          </w:p>
        </w:tc>
        <w:tc>
          <w:tcPr>
            <w:tcW w:w="1125"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12</w:t>
            </w:r>
          </w:p>
        </w:tc>
        <w:tc>
          <w:tcPr>
            <w:tcW w:w="7749" w:type="dxa"/>
            <w:tcBorders>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12.</w:t>
            </w:r>
            <w:r>
              <w:rPr>
                <w:b w:val="false"/>
                <w:bCs/>
                <w:i w:val="false"/>
                <w:iCs w:val="false"/>
                <w:color w:val="000000"/>
                <w:sz w:val="20"/>
                <w:szCs w:val="20"/>
              </w:rPr>
              <w:t xml:space="preserve"> SECD-машина</w:t>
            </w:r>
          </w:p>
        </w:tc>
        <w:tc>
          <w:tcPr>
            <w:tcW w:w="443"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8"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3"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0</w:t>
            </w:r>
          </w:p>
        </w:tc>
        <w:tc>
          <w:tcPr>
            <w:tcW w:w="1125"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33" w:type="dxa"/>
            <w:tcBorders>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816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16</w:t>
            </w:r>
          </w:p>
        </w:tc>
        <w:tc>
          <w:tcPr>
            <w:tcW w:w="1278"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34</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10</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84</w:t>
            </w:r>
          </w:p>
        </w:tc>
        <w:tc>
          <w:tcPr>
            <w:tcW w:w="153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bookmarkStart w:id="11" w:name="_Hlk717168901"/>
            <w:bookmarkStart w:id="12" w:name="_Hlk717168901"/>
            <w:bookmarkEnd w:id="12"/>
          </w:p>
        </w:tc>
      </w:tr>
    </w:tbl>
    <w:p>
      <w:pPr>
        <w:pStyle w:val="Default"/>
        <w:ind w:firstLine="540"/>
        <w:jc w:val="center"/>
        <w:rPr>
          <w:rFonts w:eastAsia="Times New Roman"/>
          <w:b/>
          <w:b/>
          <w:color w:val="auto"/>
        </w:rPr>
      </w:pPr>
      <w:r>
        <w:rPr>
          <w:rFonts w:eastAsia="Times New Roman"/>
          <w:b/>
          <w:color w:val="auto"/>
        </w:rPr>
      </w:r>
    </w:p>
    <w:p>
      <w:pPr>
        <w:pStyle w:val="Default"/>
        <w:ind w:firstLine="540"/>
        <w:jc w:val="center"/>
        <w:rPr>
          <w:rFonts w:eastAsia="Times New Roman"/>
          <w:b/>
          <w:b/>
          <w:color w:val="auto"/>
        </w:rPr>
      </w:pPr>
      <w:r>
        <w:rPr>
          <w:rFonts w:eastAsia="Times New Roman"/>
          <w:b/>
          <w:color w:val="auto"/>
        </w:rPr>
      </w:r>
    </w:p>
    <w:p>
      <w:pPr>
        <w:pStyle w:val="Zag1"/>
        <w:numPr>
          <w:ilvl w:val="0"/>
          <w:numId w:val="3"/>
        </w:numPr>
        <w:spacing w:before="120" w:after="120"/>
        <w:rPr>
          <w:i/>
          <w:i/>
        </w:rPr>
      </w:pPr>
      <w:bookmarkStart w:id="13" w:name="_Toc103598735"/>
      <w:bookmarkStart w:id="14" w:name="_Toc103663485"/>
      <w:r>
        <w:rPr/>
        <w:t>План внеаудиторной самостоятельной работы обучающихся по дисциплине</w:t>
      </w:r>
      <w:bookmarkEnd w:id="13"/>
      <w:bookmarkEnd w:id="14"/>
    </w:p>
    <w:tbl>
      <w:tblPr>
        <w:tblW w:w="5000" w:type="pct"/>
        <w:jc w:val="center"/>
        <w:tblInd w:w="0" w:type="dxa"/>
        <w:tblLayout w:type="fixed"/>
        <w:tblCellMar>
          <w:top w:w="0" w:type="dxa"/>
          <w:left w:w="28" w:type="dxa"/>
          <w:bottom w:w="0" w:type="dxa"/>
          <w:right w:w="28" w:type="dxa"/>
        </w:tblCellMar>
        <w:tblLook w:val="0000" w:noHBand="0" w:noVBand="0" w:firstColumn="0" w:lastRow="0" w:lastColumn="0" w:firstRow="0"/>
      </w:tblPr>
      <w:tblGrid>
        <w:gridCol w:w="874"/>
        <w:gridCol w:w="5970"/>
        <w:gridCol w:w="1696"/>
        <w:gridCol w:w="1146"/>
        <w:gridCol w:w="1358"/>
        <w:gridCol w:w="1763"/>
        <w:gridCol w:w="1761"/>
      </w:tblGrid>
      <w:tr>
        <w:trPr>
          <w:tblHeader w:val="true"/>
          <w:cantSplit w:val="true"/>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pPr>
              <w:pStyle w:val="13"/>
              <w:widowControl w:val="false"/>
              <w:jc w:val="center"/>
              <w:rPr>
                <w:b/>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pPr>
              <w:pStyle w:val="13"/>
              <w:widowControl w:val="false"/>
              <w:jc w:val="center"/>
              <w:rPr>
                <w:b/>
                <w:b/>
                <w:sz w:val="22"/>
                <w:szCs w:val="22"/>
              </w:rPr>
            </w:pPr>
            <w:r>
              <w:rPr>
                <w:b/>
                <w:sz w:val="22"/>
                <w:szCs w:val="22"/>
              </w:rPr>
              <w:t xml:space="preserve">Учебно-методическое обеспечение самостоятельной работы </w:t>
            </w:r>
          </w:p>
        </w:tc>
      </w:tr>
      <w:tr>
        <w:trPr>
          <w:tblHeader w:val="true"/>
          <w:cantSplit w:val="true"/>
        </w:trPr>
        <w:tc>
          <w:tcPr>
            <w:tcW w:w="874" w:type="dxa"/>
            <w:vMerge w:val="continue"/>
            <w:tcBorders>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vMerge w:val="continue"/>
            <w:tcBorders>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Затраты времени (час.)</w:t>
            </w:r>
          </w:p>
        </w:tc>
        <w:tc>
          <w:tcPr>
            <w:tcW w:w="1763"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c>
          <w:tcPr>
            <w:tcW w:w="1761"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w:t>
            </w:r>
            <w:r>
              <w:rPr>
                <w:b w:val="false"/>
                <w:bCs/>
                <w:i w:val="false"/>
                <w:iCs w:val="false"/>
                <w:color w:val="000000"/>
                <w:sz w:val="20"/>
                <w:szCs w:val="20"/>
              </w:rPr>
              <w:t xml:space="preserve"> Принципы функционального программирования</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2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2. </w:t>
            </w:r>
            <w:r>
              <w:rPr>
                <w:b w:val="false"/>
                <w:bCs/>
                <w:i w:val="false"/>
                <w:iCs w:val="false"/>
                <w:color w:val="000000"/>
                <w:sz w:val="20"/>
                <w:szCs w:val="20"/>
              </w:rPr>
              <w:t>Типы данных и структуры языка</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4</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3.</w:t>
            </w:r>
            <w:r>
              <w:rPr>
                <w:b w:val="false"/>
                <w:bCs/>
                <w:i w:val="false"/>
                <w:iCs w:val="false"/>
                <w:color w:val="000000"/>
                <w:sz w:val="20"/>
                <w:szCs w:val="20"/>
              </w:rPr>
              <w:t xml:space="preserve"> Функции высшего порядка</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4.</w:t>
            </w:r>
            <w:r>
              <w:rPr>
                <w:b w:val="false"/>
                <w:bCs/>
                <w:i w:val="false"/>
                <w:iCs w:val="false"/>
                <w:color w:val="000000"/>
                <w:sz w:val="20"/>
                <w:szCs w:val="20"/>
              </w:rPr>
              <w:t xml:space="preserve"> Виды вычислений</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9</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5.</w:t>
            </w:r>
            <w:r>
              <w:rPr>
                <w:b w:val="false"/>
                <w:bCs/>
                <w:i w:val="false"/>
                <w:iCs w:val="false"/>
                <w:color w:val="000000"/>
                <w:sz w:val="20"/>
                <w:szCs w:val="20"/>
              </w:rPr>
              <w:t xml:space="preserve"> λ-исчисление</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10</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6.</w:t>
            </w:r>
            <w:r>
              <w:rPr>
                <w:b w:val="false"/>
                <w:bCs/>
                <w:i w:val="false"/>
                <w:iCs w:val="false"/>
                <w:color w:val="000000"/>
                <w:sz w:val="20"/>
                <w:szCs w:val="20"/>
              </w:rPr>
              <w:t xml:space="preserve"> Вывод в λ-исчислении</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11</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7.</w:t>
            </w:r>
            <w:r>
              <w:rPr>
                <w:b w:val="false"/>
                <w:bCs/>
                <w:i w:val="false"/>
                <w:iCs w:val="false"/>
                <w:color w:val="000000"/>
                <w:sz w:val="20"/>
                <w:szCs w:val="20"/>
              </w:rPr>
              <w:t xml:space="preserve"> Чистое λ-исчисление</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8. </w:t>
            </w:r>
            <w:r>
              <w:rPr>
                <w:b w:val="false"/>
                <w:bCs/>
                <w:i w:val="false"/>
                <w:iCs w:val="false"/>
                <w:color w:val="000000"/>
                <w:sz w:val="20"/>
                <w:szCs w:val="20"/>
              </w:rPr>
              <w:t>Комбинаторы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13</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9.</w:t>
            </w:r>
            <w:r>
              <w:rPr>
                <w:b w:val="false"/>
                <w:bCs/>
                <w:i w:val="false"/>
                <w:iCs w:val="false"/>
                <w:color w:val="000000"/>
                <w:sz w:val="20"/>
                <w:szCs w:val="20"/>
              </w:rPr>
              <w:t xml:space="preserve"> Вывод типов</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14</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10.</w:t>
            </w:r>
            <w:r>
              <w:rPr>
                <w:b w:val="false"/>
                <w:bCs/>
                <w:i w:val="false"/>
                <w:iCs w:val="false"/>
                <w:color w:val="000000"/>
                <w:sz w:val="20"/>
                <w:szCs w:val="20"/>
              </w:rPr>
              <w:t xml:space="preserve"> Промежуточные формы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15</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11.</w:t>
            </w:r>
            <w:r>
              <w:rPr>
                <w:b w:val="false"/>
                <w:bCs/>
                <w:i w:val="false"/>
                <w:iCs w:val="false"/>
                <w:color w:val="000000"/>
                <w:sz w:val="20"/>
                <w:szCs w:val="20"/>
              </w:rPr>
              <w:t xml:space="preserve"> Eval/Apply интерпретатор</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12.</w:t>
            </w:r>
            <w:r>
              <w:rPr>
                <w:b w:val="false"/>
                <w:bCs/>
                <w:i w:val="false"/>
                <w:iCs w:val="false"/>
                <w:color w:val="000000"/>
                <w:sz w:val="20"/>
                <w:szCs w:val="20"/>
              </w:rPr>
              <w:t xml:space="preserve"> SECD-машина</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Style27"/>
              <w:widowControl w:val="false"/>
              <w:ind w:hanging="0"/>
              <w:jc w:val="left"/>
              <w:rPr>
                <w:szCs w:val="24"/>
              </w:rPr>
            </w:pPr>
            <w:r>
              <w:rPr>
                <w:bCs/>
                <w:szCs w:val="24"/>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4"/>
                <w:szCs w:val="24"/>
              </w:rPr>
            </w:pPr>
            <w:r>
              <w:rPr/>
              <w:t>84</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13"/>
              <w:widowControl w:val="false"/>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sz w:val="20"/>
                <w:szCs w:val="20"/>
              </w:rPr>
            </w:pPr>
            <w:r>
              <w:rPr>
                <w:b w:val="false"/>
                <w:bCs w:val="false"/>
                <w:sz w:val="20"/>
                <w:szCs w:val="20"/>
              </w:rPr>
              <w:t>56</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bl>
    <w:p>
      <w:pPr>
        <w:pStyle w:val="Normal"/>
        <w:ind w:firstLine="567"/>
        <w:rPr>
          <w:i/>
          <w:i/>
          <w:szCs w:val="24"/>
          <w:lang w:eastAsia="ru-RU"/>
        </w:rPr>
      </w:pPr>
      <w:r>
        <w:rPr>
          <w:i/>
          <w:szCs w:val="24"/>
          <w:lang w:eastAsia="ru-RU"/>
        </w:rPr>
      </w:r>
    </w:p>
    <w:p>
      <w:pPr>
        <w:pStyle w:val="Zag1"/>
        <w:numPr>
          <w:ilvl w:val="0"/>
          <w:numId w:val="3"/>
        </w:numPr>
        <w:tabs>
          <w:tab w:val="clear" w:pos="708"/>
          <w:tab w:val="left" w:pos="993" w:leader="none"/>
        </w:tabs>
        <w:spacing w:before="120" w:after="120"/>
        <w:ind w:left="814" w:hanging="360"/>
        <w:rPr/>
      </w:pPr>
      <w:bookmarkStart w:id="15" w:name="_Toc103598736"/>
      <w:bookmarkStart w:id="16" w:name="_Toc103663486"/>
      <w:r>
        <w:rPr/>
        <w:t>Cодержание учебного материала</w:t>
      </w:r>
      <w:bookmarkEnd w:id="15"/>
      <w:bookmarkEnd w:id="16"/>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w:t>
      </w:r>
      <w:r>
        <w:rPr>
          <w:b w:val="false"/>
          <w:bCs/>
          <w:i w:val="false"/>
          <w:iCs w:val="false"/>
          <w:color w:val="000000"/>
          <w:sz w:val="24"/>
          <w:szCs w:val="24"/>
        </w:rPr>
        <w:t xml:space="preserve"> Принципы функционального программирования</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 xml:space="preserve">Функциональные (аппликативные) языки программирования. Полные и частичные функции. Композиция функций. Встроенные функции. Функциональность (прозрачность по ссылкам). Конструкции языка Hhaskell. Базовые типы данных. Рекурсия. Объявляемые инфиксные операторы. Квалифицированные выражения. </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 xml:space="preserve">Тема 2. </w:t>
      </w:r>
      <w:r>
        <w:rPr>
          <w:b w:val="false"/>
          <w:bCs/>
          <w:i w:val="false"/>
          <w:iCs w:val="false"/>
          <w:color w:val="000000"/>
          <w:sz w:val="24"/>
          <w:szCs w:val="24"/>
        </w:rPr>
        <w:t>Типы данных и структуры языка</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Определяемые пользователем типы данных. Полиморфные типы данных. Списки. Именование типов. Определение функций над типами данных. Сопоставление с образцом. Символ "безразлично". Тип данных tree – двоичное дерево. Стили программирования на функциональных языках. Доказательства по индукции свойств функций.</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3.</w:t>
      </w:r>
      <w:r>
        <w:rPr>
          <w:b w:val="false"/>
          <w:bCs/>
          <w:i w:val="false"/>
          <w:iCs w:val="false"/>
          <w:color w:val="000000"/>
          <w:sz w:val="24"/>
          <w:szCs w:val="24"/>
        </w:rPr>
        <w:t xml:space="preserve"> Функции высшего порядка</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Функции высшего порядка. Функции map и reduce. Анонимные функции (λ-выражения).</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4.</w:t>
      </w:r>
      <w:r>
        <w:rPr>
          <w:b w:val="false"/>
          <w:bCs/>
          <w:i w:val="false"/>
          <w:iCs w:val="false"/>
          <w:color w:val="000000"/>
          <w:sz w:val="24"/>
          <w:szCs w:val="24"/>
        </w:rPr>
        <w:t xml:space="preserve"> Виды вычислений</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 xml:space="preserve"> </w:t>
      </w:r>
      <w:r>
        <w:rPr>
          <w:b w:val="false"/>
          <w:bCs/>
          <w:i w:val="false"/>
          <w:iCs w:val="false"/>
          <w:color w:val="000000"/>
          <w:sz w:val="24"/>
          <w:szCs w:val="24"/>
        </w:rPr>
        <w:t xml:space="preserve">Виды вычислений. Вызов по необходимости. Энергичные и ленивые вычисления. Строгость функции. Энергичная и ленивая семантики. "Бесконечные" структуры данных. Функция from. Вычисления с неизвестными. </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5.</w:t>
      </w:r>
      <w:r>
        <w:rPr>
          <w:b w:val="false"/>
          <w:bCs/>
          <w:i w:val="false"/>
          <w:iCs w:val="false"/>
          <w:color w:val="000000"/>
          <w:sz w:val="24"/>
          <w:szCs w:val="24"/>
        </w:rPr>
        <w:t xml:space="preserve"> λ-исчисление</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λ-исчисление - нотация для определения функций. λ-выражения. Применение функции. Карринг. Свободные и связанные переменные. Виды λ-выражений. Подстановки. α-конверсия. β-конверсия. λ-конверсия. Обобщенные конверсии.</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6.</w:t>
      </w:r>
      <w:r>
        <w:rPr>
          <w:b w:val="false"/>
          <w:bCs/>
          <w:i w:val="false"/>
          <w:iCs w:val="false"/>
          <w:color w:val="000000"/>
          <w:sz w:val="24"/>
          <w:szCs w:val="24"/>
        </w:rPr>
        <w:t xml:space="preserve"> Вывод в λ-исчислении</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Эквивалентность λ-выражений. Тождественность и эквивалентность. Свойство Лейбница. Алфавитная эквивалентность. Прямые конверсии. Нормальная форма. Порядки редукции. Теорема Чёрча–Россера. Теорема стандартизации. Разделение переменных. Схемы редукции и механизмы вызова. Рекурсия в λ-исчислении. Y-комбинатор. Слабая заголовочная нормальная форма (СЗНФ).</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7.</w:t>
      </w:r>
      <w:r>
        <w:rPr>
          <w:b w:val="false"/>
          <w:bCs/>
          <w:i w:val="false"/>
          <w:iCs w:val="false"/>
          <w:color w:val="000000"/>
          <w:sz w:val="24"/>
          <w:szCs w:val="24"/>
        </w:rPr>
        <w:t xml:space="preserve"> Чистое λ-исчисление</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Синтаксис чистого λ-исчисления. Булевы константы. Булевы операции. Списки в чистом λ-исчислении. Натуральные числа в чистом λ-исчислении. λ-исчисление де Брейна.</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 xml:space="preserve">Тема 8. </w:t>
      </w:r>
      <w:r>
        <w:rPr>
          <w:b w:val="false"/>
          <w:bCs/>
          <w:i w:val="false"/>
          <w:iCs w:val="false"/>
          <w:color w:val="000000"/>
          <w:sz w:val="24"/>
          <w:szCs w:val="24"/>
        </w:rPr>
        <w:t>Комбинаторы</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Понятие комбинатора. Аппликативные выражения. Комбинáторная логика. Трансляция λ-выражений в комбинáторную форму. Определение функции абстрагирования. Функция трансляции -выражений. Дополнительные комбинаторы, упрощающие выражения КЛ. Оптимизация функции абстрагирования. Сравнение КЛ-представлений и -представлений. Раздел III. Реализация функциональных языков</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9.</w:t>
      </w:r>
      <w:r>
        <w:rPr>
          <w:b w:val="false"/>
          <w:bCs/>
          <w:i w:val="false"/>
          <w:iCs w:val="false"/>
          <w:color w:val="000000"/>
          <w:sz w:val="24"/>
          <w:szCs w:val="24"/>
        </w:rPr>
        <w:t xml:space="preserve"> Вывод типов</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Проверка типов. Вывод типов. Задачи системы вывода типов. Родовые переменные типа. Правила системы вывода типов. Алгоритм проверки типа W.</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10.</w:t>
      </w:r>
      <w:r>
        <w:rPr>
          <w:b w:val="false"/>
          <w:bCs/>
          <w:i w:val="false"/>
          <w:iCs w:val="false"/>
          <w:color w:val="000000"/>
          <w:sz w:val="24"/>
          <w:szCs w:val="24"/>
        </w:rPr>
        <w:t xml:space="preserve"> Промежуточные формы</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Промежуточные формы представления функциональной программы. Примитивы выбора. Правила трансляции в промежуточный код. Трансляция составных данных. Трансляция сопоставления с образцом. Генерация дерева сопоставления (метод Ханта). Неперекрывающиеся образцы. Специализация (частный случай) образца. Однозначность набора образцов. Поиск наиболее подходящего образца. Литеральные образцы.</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11.</w:t>
      </w:r>
      <w:r>
        <w:rPr>
          <w:b w:val="false"/>
          <w:bCs/>
          <w:i w:val="false"/>
          <w:iCs w:val="false"/>
          <w:color w:val="000000"/>
          <w:sz w:val="24"/>
          <w:szCs w:val="24"/>
        </w:rPr>
        <w:t xml:space="preserve"> Eval/Apply интерпретатор</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АТД Контекст. Энергичный интерпретатор. Определение APPLY. Обработка условных выражений. Ленивый интерпретатор. Задержка (рецепт). Вызов по необходимости.</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12.</w:t>
      </w:r>
      <w:r>
        <w:rPr>
          <w:b w:val="false"/>
          <w:bCs/>
          <w:i w:val="false"/>
          <w:iCs w:val="false"/>
          <w:color w:val="000000"/>
          <w:sz w:val="24"/>
          <w:szCs w:val="24"/>
        </w:rPr>
        <w:t xml:space="preserve"> SECD-машина – реализация на основе стеков SECD-машины</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Вычисление следующего состояния SECD-машины в энергичном варианте. Работа с условными выражениями. Представление рекурсии. Ленивая SECD-машина.</w:t>
      </w:r>
    </w:p>
    <w:p>
      <w:pPr>
        <w:pStyle w:val="Normal"/>
        <w:spacing w:before="120" w:after="0"/>
        <w:rPr>
          <w:i/>
          <w:i/>
          <w:szCs w:val="24"/>
        </w:rPr>
      </w:pPr>
      <w:r>
        <w:rPr>
          <w:b/>
          <w:bCs/>
        </w:rPr>
        <w:t xml:space="preserve">4.3.1. </w:t>
      </w:r>
      <w:r>
        <w:rPr>
          <w:b/>
          <w:szCs w:val="24"/>
          <w:lang w:eastAsia="ru-RU"/>
        </w:rPr>
        <w:t>Перечень семинарских, практических занятий и лабораторных работ</w:t>
      </w:r>
    </w:p>
    <w:p>
      <w:pPr>
        <w:pStyle w:val="Normal"/>
        <w:spacing w:before="120" w:after="0"/>
        <w:rPr>
          <w:b/>
          <w:b/>
          <w:szCs w:val="24"/>
          <w:lang w:eastAsia="ru-RU"/>
        </w:rPr>
      </w:pPr>
      <w:r>
        <w:rPr>
          <w:b/>
          <w:szCs w:val="24"/>
          <w:lang w:eastAsia="ru-RU"/>
        </w:rPr>
      </w:r>
    </w:p>
    <w:p>
      <w:pPr>
        <w:pStyle w:val="Normal"/>
        <w:rPr>
          <w:i/>
          <w:i/>
          <w:szCs w:val="24"/>
        </w:rPr>
      </w:pPr>
      <w:r>
        <w:rPr>
          <w:i/>
          <w:szCs w:val="24"/>
        </w:rPr>
      </w:r>
    </w:p>
    <w:tbl>
      <w:tblPr>
        <w:tblStyle w:val="ae"/>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897"/>
        <w:gridCol w:w="1305"/>
        <w:gridCol w:w="6411"/>
        <w:gridCol w:w="882"/>
        <w:gridCol w:w="1105"/>
        <w:gridCol w:w="2217"/>
        <w:gridCol w:w="1751"/>
      </w:tblGrid>
      <w:tr>
        <w:trPr>
          <w:trHeight w:val="450" w:hRule="atLeast"/>
        </w:trPr>
        <w:tc>
          <w:tcPr>
            <w:tcW w:w="89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п/н</w:t>
            </w:r>
          </w:p>
        </w:tc>
        <w:tc>
          <w:tcPr>
            <w:tcW w:w="1305" w:type="dxa"/>
            <w:vMerge w:val="restart"/>
            <w:tcBorders/>
          </w:tcPr>
          <w:p>
            <w:pPr>
              <w:pStyle w:val="Normal"/>
              <w:widowControl w:val="false"/>
              <w:spacing w:before="0" w:after="0"/>
              <w:ind w:hanging="0"/>
              <w:jc w:val="center"/>
              <w:rPr>
                <w:b/>
                <w:b/>
                <w:sz w:val="22"/>
              </w:rPr>
            </w:pPr>
            <w:r>
              <w:rPr>
                <w:b/>
                <w:kern w:val="0"/>
                <w:sz w:val="22"/>
                <w:szCs w:val="22"/>
                <w:lang w:val="ru-RU" w:eastAsia="en-US" w:bidi="ar-SA"/>
              </w:rPr>
              <w:t xml:space="preserve">№ </w:t>
            </w:r>
            <w:r>
              <w:rPr>
                <w:b/>
                <w:kern w:val="0"/>
                <w:sz w:val="22"/>
                <w:szCs w:val="22"/>
                <w:lang w:val="ru-RU" w:eastAsia="en-US" w:bidi="ar-SA"/>
              </w:rPr>
              <w:t>раздела и темы</w:t>
            </w:r>
          </w:p>
        </w:tc>
        <w:tc>
          <w:tcPr>
            <w:tcW w:w="641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Наименование семинаров, практических и лабораторных работ</w:t>
            </w:r>
          </w:p>
        </w:tc>
        <w:tc>
          <w:tcPr>
            <w:tcW w:w="1987" w:type="dxa"/>
            <w:gridSpan w:val="2"/>
            <w:tcBorders/>
          </w:tcPr>
          <w:p>
            <w:pPr>
              <w:pStyle w:val="Normal"/>
              <w:widowControl w:val="false"/>
              <w:spacing w:before="0" w:after="0"/>
              <w:ind w:hanging="0"/>
              <w:jc w:val="center"/>
              <w:rPr>
                <w:b/>
                <w:b/>
                <w:sz w:val="22"/>
              </w:rPr>
            </w:pPr>
            <w:r>
              <w:rPr>
                <w:b/>
                <w:kern w:val="0"/>
                <w:sz w:val="22"/>
                <w:szCs w:val="22"/>
                <w:lang w:val="ru-RU" w:eastAsia="en-US" w:bidi="ar-SA"/>
              </w:rPr>
              <w:t>Трудоемкость</w:t>
            </w:r>
          </w:p>
          <w:p>
            <w:pPr>
              <w:pStyle w:val="Normal"/>
              <w:widowControl w:val="false"/>
              <w:spacing w:before="0" w:after="0"/>
              <w:ind w:hanging="0"/>
              <w:jc w:val="center"/>
              <w:rPr>
                <w:b/>
                <w:b/>
                <w:sz w:val="22"/>
              </w:rPr>
            </w:pPr>
            <w:r>
              <w:rPr>
                <w:b/>
                <w:kern w:val="0"/>
                <w:sz w:val="22"/>
                <w:szCs w:val="22"/>
                <w:lang w:val="ru-RU" w:eastAsia="en-US" w:bidi="ar-SA"/>
              </w:rPr>
              <w:t>(час.)</w:t>
            </w:r>
          </w:p>
        </w:tc>
        <w:tc>
          <w:tcPr>
            <w:tcW w:w="221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Оценочные</w:t>
            </w:r>
          </w:p>
          <w:p>
            <w:pPr>
              <w:pStyle w:val="Normal"/>
              <w:widowControl w:val="false"/>
              <w:spacing w:before="0" w:after="0"/>
              <w:ind w:hanging="0"/>
              <w:jc w:val="center"/>
              <w:rPr>
                <w:b/>
                <w:b/>
                <w:sz w:val="22"/>
              </w:rPr>
            </w:pPr>
            <w:r>
              <w:rPr>
                <w:b/>
                <w:kern w:val="0"/>
                <w:sz w:val="22"/>
                <w:szCs w:val="22"/>
                <w:lang w:val="ru-RU" w:eastAsia="en-US" w:bidi="ar-SA"/>
              </w:rPr>
              <w:t>средства</w:t>
            </w:r>
          </w:p>
        </w:tc>
        <w:tc>
          <w:tcPr>
            <w:tcW w:w="175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Формируемые компетенции (индикаторы)*</w:t>
            </w:r>
          </w:p>
        </w:tc>
      </w:tr>
      <w:tr>
        <w:trPr>
          <w:trHeight w:val="375" w:hRule="atLeast"/>
        </w:trPr>
        <w:tc>
          <w:tcPr>
            <w:tcW w:w="897" w:type="dxa"/>
            <w:vMerge w:val="continue"/>
            <w:tcBorders/>
          </w:tcPr>
          <w:p>
            <w:pPr>
              <w:pStyle w:val="Normal"/>
              <w:widowControl w:val="false"/>
              <w:spacing w:before="0" w:after="0"/>
              <w:ind w:hanging="0"/>
              <w:rPr>
                <w:sz w:val="22"/>
              </w:rPr>
            </w:pPr>
            <w:r>
              <w:rPr>
                <w:sz w:val="22"/>
              </w:rPr>
            </w:r>
          </w:p>
        </w:tc>
        <w:tc>
          <w:tcPr>
            <w:tcW w:w="1305" w:type="dxa"/>
            <w:vMerge w:val="continue"/>
            <w:tcBorders/>
          </w:tcPr>
          <w:p>
            <w:pPr>
              <w:pStyle w:val="Normal"/>
              <w:widowControl w:val="false"/>
              <w:spacing w:before="0" w:after="0"/>
              <w:ind w:hanging="0"/>
              <w:rPr>
                <w:sz w:val="22"/>
              </w:rPr>
            </w:pPr>
            <w:r>
              <w:rPr>
                <w:sz w:val="22"/>
              </w:rPr>
            </w:r>
          </w:p>
        </w:tc>
        <w:tc>
          <w:tcPr>
            <w:tcW w:w="6411" w:type="dxa"/>
            <w:vMerge w:val="continue"/>
            <w:tcBorders/>
          </w:tcPr>
          <w:p>
            <w:pPr>
              <w:pStyle w:val="Normal"/>
              <w:widowControl w:val="false"/>
              <w:spacing w:before="0" w:after="0"/>
              <w:ind w:hanging="0"/>
              <w:rPr>
                <w:sz w:val="22"/>
              </w:rPr>
            </w:pPr>
            <w:r>
              <w:rPr>
                <w:sz w:val="22"/>
              </w:rPr>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Всего</w:t>
            </w:r>
          </w:p>
          <w:p>
            <w:pPr>
              <w:pStyle w:val="Normal"/>
              <w:widowControl w:val="false"/>
              <w:spacing w:before="0" w:after="0"/>
              <w:ind w:hanging="0"/>
              <w:jc w:val="center"/>
              <w:rPr>
                <w:b/>
                <w:b/>
                <w:sz w:val="22"/>
              </w:rPr>
            </w:pPr>
            <w:r>
              <w:rPr>
                <w:b/>
                <w:kern w:val="0"/>
                <w:sz w:val="22"/>
                <w:szCs w:val="22"/>
                <w:lang w:val="ru-RU" w:eastAsia="en-US" w:bidi="ar-SA"/>
              </w:rPr>
              <w:t>часов</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Из них</w:t>
            </w:r>
          </w:p>
          <w:p>
            <w:pPr>
              <w:pStyle w:val="Normal"/>
              <w:widowControl w:val="false"/>
              <w:spacing w:before="0" w:after="0"/>
              <w:ind w:hanging="0"/>
              <w:jc w:val="center"/>
              <w:rPr>
                <w:b/>
                <w:b/>
                <w:sz w:val="22"/>
              </w:rPr>
            </w:pPr>
            <w:r>
              <w:rPr>
                <w:b/>
                <w:kern w:val="0"/>
                <w:sz w:val="22"/>
                <w:szCs w:val="22"/>
                <w:lang w:val="ru-RU" w:eastAsia="en-US" w:bidi="ar-SA"/>
              </w:rPr>
              <w:t>практическая</w:t>
            </w:r>
          </w:p>
          <w:p>
            <w:pPr>
              <w:pStyle w:val="Normal"/>
              <w:widowControl w:val="false"/>
              <w:spacing w:before="0" w:after="0"/>
              <w:ind w:hanging="0"/>
              <w:jc w:val="center"/>
              <w:rPr>
                <w:b/>
                <w:b/>
                <w:sz w:val="22"/>
              </w:rPr>
            </w:pPr>
            <w:r>
              <w:rPr>
                <w:b/>
                <w:kern w:val="0"/>
                <w:sz w:val="22"/>
                <w:szCs w:val="22"/>
                <w:lang w:val="ru-RU" w:eastAsia="en-US" w:bidi="ar-SA"/>
              </w:rPr>
              <w:t>подготовка</w:t>
            </w:r>
          </w:p>
        </w:tc>
        <w:tc>
          <w:tcPr>
            <w:tcW w:w="2217" w:type="dxa"/>
            <w:vMerge w:val="continue"/>
            <w:tcBorders/>
          </w:tcPr>
          <w:p>
            <w:pPr>
              <w:pStyle w:val="Normal"/>
              <w:widowControl w:val="false"/>
              <w:spacing w:before="0" w:after="0"/>
              <w:ind w:hanging="0"/>
              <w:rPr>
                <w:sz w:val="22"/>
              </w:rPr>
            </w:pPr>
            <w:r>
              <w:rPr>
                <w:sz w:val="22"/>
              </w:rPr>
            </w:r>
          </w:p>
        </w:tc>
        <w:tc>
          <w:tcPr>
            <w:tcW w:w="1751" w:type="dxa"/>
            <w:vMerge w:val="continue"/>
            <w:tcBorders/>
          </w:tcPr>
          <w:p>
            <w:pPr>
              <w:pStyle w:val="Normal"/>
              <w:widowControl w:val="false"/>
              <w:spacing w:before="0" w:after="0"/>
              <w:ind w:hanging="0"/>
              <w:rPr>
                <w:sz w:val="22"/>
              </w:rPr>
            </w:pPr>
            <w:r>
              <w:rPr>
                <w:sz w:val="22"/>
              </w:rPr>
            </w:r>
          </w:p>
        </w:tc>
      </w:tr>
      <w:tr>
        <w:trPr/>
        <w:tc>
          <w:tcPr>
            <w:tcW w:w="897" w:type="dxa"/>
            <w:tcBorders/>
          </w:tcPr>
          <w:p>
            <w:pPr>
              <w:pStyle w:val="Normal"/>
              <w:widowControl w:val="false"/>
              <w:spacing w:before="0" w:after="0"/>
              <w:ind w:hanging="0"/>
              <w:jc w:val="center"/>
              <w:rPr>
                <w:b/>
                <w:b/>
                <w:sz w:val="22"/>
              </w:rPr>
            </w:pPr>
            <w:r>
              <w:rPr>
                <w:b/>
                <w:kern w:val="0"/>
                <w:sz w:val="22"/>
                <w:szCs w:val="22"/>
                <w:lang w:val="ru-RU" w:eastAsia="en-US" w:bidi="ar-SA"/>
              </w:rPr>
              <w:t>1</w:t>
            </w:r>
          </w:p>
        </w:tc>
        <w:tc>
          <w:tcPr>
            <w:tcW w:w="1305" w:type="dxa"/>
            <w:tcBorders/>
          </w:tcPr>
          <w:p>
            <w:pPr>
              <w:pStyle w:val="Normal"/>
              <w:widowControl w:val="false"/>
              <w:spacing w:before="0" w:after="0"/>
              <w:ind w:hanging="0"/>
              <w:jc w:val="center"/>
              <w:rPr>
                <w:b/>
                <w:b/>
                <w:sz w:val="22"/>
              </w:rPr>
            </w:pPr>
            <w:r>
              <w:rPr>
                <w:b/>
                <w:kern w:val="0"/>
                <w:sz w:val="22"/>
                <w:szCs w:val="22"/>
                <w:lang w:val="ru-RU" w:eastAsia="en-US" w:bidi="ar-SA"/>
              </w:rPr>
              <w:t>2</w:t>
            </w:r>
          </w:p>
        </w:tc>
        <w:tc>
          <w:tcPr>
            <w:tcW w:w="6411" w:type="dxa"/>
            <w:tcBorders/>
          </w:tcPr>
          <w:p>
            <w:pPr>
              <w:pStyle w:val="Normal"/>
              <w:widowControl w:val="false"/>
              <w:spacing w:before="0" w:after="0"/>
              <w:ind w:hanging="0"/>
              <w:jc w:val="center"/>
              <w:rPr>
                <w:b/>
                <w:b/>
                <w:sz w:val="22"/>
              </w:rPr>
            </w:pPr>
            <w:r>
              <w:rPr>
                <w:b/>
                <w:kern w:val="0"/>
                <w:sz w:val="22"/>
                <w:szCs w:val="22"/>
                <w:lang w:val="ru-RU" w:eastAsia="en-US" w:bidi="ar-SA"/>
              </w:rPr>
              <w:t>3</w:t>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4</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5</w:t>
            </w:r>
          </w:p>
        </w:tc>
        <w:tc>
          <w:tcPr>
            <w:tcW w:w="2217" w:type="dxa"/>
            <w:tcBorders/>
          </w:tcPr>
          <w:p>
            <w:pPr>
              <w:pStyle w:val="Normal"/>
              <w:widowControl w:val="false"/>
              <w:spacing w:before="0" w:after="0"/>
              <w:ind w:hanging="0"/>
              <w:jc w:val="center"/>
              <w:rPr>
                <w:b/>
                <w:b/>
                <w:sz w:val="22"/>
              </w:rPr>
            </w:pPr>
            <w:r>
              <w:rPr>
                <w:b/>
                <w:kern w:val="0"/>
                <w:sz w:val="22"/>
                <w:szCs w:val="22"/>
                <w:lang w:val="ru-RU" w:eastAsia="en-US" w:bidi="ar-SA"/>
              </w:rPr>
              <w:t>6</w:t>
            </w:r>
          </w:p>
        </w:tc>
        <w:tc>
          <w:tcPr>
            <w:tcW w:w="1751" w:type="dxa"/>
            <w:tcBorders/>
          </w:tcPr>
          <w:p>
            <w:pPr>
              <w:pStyle w:val="Normal"/>
              <w:widowControl w:val="false"/>
              <w:spacing w:before="0" w:after="0"/>
              <w:ind w:hanging="0"/>
              <w:jc w:val="center"/>
              <w:rPr>
                <w:b/>
                <w:b/>
                <w:sz w:val="22"/>
              </w:rPr>
            </w:pPr>
            <w:r>
              <w:rPr>
                <w:b/>
                <w:kern w:val="0"/>
                <w:sz w:val="22"/>
                <w:szCs w:val="22"/>
                <w:lang w:val="ru-RU" w:eastAsia="en-US" w:bidi="ar-SA"/>
              </w:rPr>
              <w:t>7</w:t>
            </w:r>
          </w:p>
        </w:tc>
      </w:tr>
      <w:tr>
        <w:trPr/>
        <w:tc>
          <w:tcPr>
            <w:tcW w:w="897" w:type="dxa"/>
            <w:tcBorders/>
          </w:tcPr>
          <w:p>
            <w:pPr>
              <w:pStyle w:val="Normal"/>
              <w:widowControl w:val="false"/>
              <w:spacing w:before="0" w:after="0"/>
              <w:ind w:hanging="0"/>
              <w:jc w:val="center"/>
              <w:rPr>
                <w:szCs w:val="24"/>
                <w:lang w:val="en-US"/>
              </w:rPr>
            </w:pPr>
            <w:r>
              <w:rPr>
                <w:szCs w:val="24"/>
                <w:lang w:val="en-US"/>
              </w:rPr>
              <w:t>1</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1. Квадратное уравнение</w:t>
            </w:r>
          </w:p>
        </w:tc>
        <w:tc>
          <w:tcPr>
            <w:tcW w:w="882" w:type="dxa"/>
            <w:tcBorders/>
          </w:tcPr>
          <w:p>
            <w:pPr>
              <w:pStyle w:val="Normal"/>
              <w:widowControl w:val="false"/>
              <w:spacing w:before="0" w:after="0"/>
              <w:ind w:hanging="0"/>
              <w:jc w:val="center"/>
              <w:rPr>
                <w:szCs w:val="24"/>
              </w:rPr>
            </w:pPr>
            <w:r>
              <w:rPr>
                <w:szCs w:val="24"/>
              </w:rPr>
              <w:t>1</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w:t>
            </w:r>
            <w:r>
              <w:rPr>
                <w:rFonts w:eastAsia="Times New Roman" w:cs="Times New Roman"/>
                <w:color w:val="auto"/>
                <w:kern w:val="0"/>
                <w:sz w:val="24"/>
                <w:szCs w:val="24"/>
                <w:lang w:val="ru-RU" w:eastAsia="en-US" w:bidi="ar-SA"/>
              </w:rPr>
              <w:t>т</w:t>
            </w:r>
            <w:r>
              <w:rPr>
                <w:rFonts w:eastAsia="Times New Roman" w:cs="Times New Roman"/>
                <w:color w:val="auto"/>
                <w:kern w:val="0"/>
                <w:sz w:val="24"/>
                <w:szCs w:val="24"/>
                <w:lang w:val="ru-RU" w:eastAsia="en-US" w:bidi="ar-SA"/>
              </w:rPr>
              <w:t>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w:t>
            </w:r>
            <w:r>
              <w:rPr>
                <w:position w:val="0"/>
                <w:sz w:val="22"/>
                <w:sz w:val="22"/>
                <w:vertAlign w:val="baseline"/>
              </w:rPr>
              <w:t>3</w:t>
            </w:r>
            <w:r>
              <w:rPr>
                <w:position w:val="0"/>
                <w:sz w:val="22"/>
                <w:sz w:val="22"/>
                <w:vertAlign w:val="baseline"/>
              </w:rPr>
              <w:t>, ПК–4.</w:t>
            </w:r>
            <w:r>
              <w:rPr>
                <w:position w:val="0"/>
                <w:sz w:val="22"/>
                <w:sz w:val="22"/>
                <w:vertAlign w:val="baseline"/>
              </w:rPr>
              <w:t>3</w:t>
            </w:r>
          </w:p>
        </w:tc>
      </w:tr>
      <w:tr>
        <w:trPr/>
        <w:tc>
          <w:tcPr>
            <w:tcW w:w="897" w:type="dxa"/>
            <w:tcBorders/>
          </w:tcPr>
          <w:p>
            <w:pPr>
              <w:pStyle w:val="Normal"/>
              <w:widowControl w:val="false"/>
              <w:spacing w:before="0" w:after="0"/>
              <w:ind w:hanging="0"/>
              <w:jc w:val="center"/>
              <w:rPr>
                <w:szCs w:val="24"/>
                <w:lang w:val="en-US"/>
              </w:rPr>
            </w:pPr>
            <w:r>
              <w:rPr>
                <w:szCs w:val="24"/>
                <w:lang w:val="en-US"/>
              </w:rPr>
              <w:t>2</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2. Обработка и порождение списков</w:t>
            </w:r>
          </w:p>
        </w:tc>
        <w:tc>
          <w:tcPr>
            <w:tcW w:w="882" w:type="dxa"/>
            <w:tcBorders/>
          </w:tcPr>
          <w:p>
            <w:pPr>
              <w:pStyle w:val="Normal"/>
              <w:widowControl w:val="false"/>
              <w:spacing w:before="0" w:after="0"/>
              <w:ind w:hanging="0"/>
              <w:jc w:val="center"/>
              <w:rPr>
                <w:szCs w:val="24"/>
              </w:rPr>
            </w:pPr>
            <w:r>
              <w:rPr>
                <w:szCs w:val="24"/>
              </w:rPr>
              <w:t>6</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w:t>
            </w:r>
            <w:r>
              <w:rPr>
                <w:rFonts w:eastAsia="Times New Roman" w:cs="Times New Roman"/>
                <w:color w:val="auto"/>
                <w:kern w:val="0"/>
                <w:sz w:val="24"/>
                <w:lang w:val="ru-RU" w:eastAsia="en-US" w:bidi="ar-SA"/>
              </w:rPr>
              <w:t>т</w:t>
            </w:r>
            <w:r>
              <w:rPr>
                <w:rFonts w:eastAsia="Times New Roman" w:cs="Times New Roman"/>
                <w:color w:val="auto"/>
                <w:kern w:val="0"/>
                <w:sz w:val="24"/>
                <w:lang w:val="ru-RU" w:eastAsia="en-US" w:bidi="ar-SA"/>
              </w:rPr>
              <w:t>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w:t>
            </w:r>
            <w:r>
              <w:rPr>
                <w:position w:val="0"/>
                <w:sz w:val="22"/>
                <w:sz w:val="22"/>
                <w:vertAlign w:val="baseline"/>
              </w:rPr>
              <w:t>3</w:t>
            </w:r>
            <w:r>
              <w:rPr>
                <w:position w:val="0"/>
                <w:sz w:val="22"/>
                <w:sz w:val="22"/>
                <w:vertAlign w:val="baseline"/>
              </w:rPr>
              <w:t>, ПК–4.</w:t>
            </w:r>
            <w:r>
              <w:rPr>
                <w:position w:val="0"/>
                <w:sz w:val="22"/>
                <w:sz w:val="22"/>
                <w:vertAlign w:val="baseline"/>
              </w:rPr>
              <w:t>3</w:t>
            </w:r>
          </w:p>
        </w:tc>
      </w:tr>
      <w:tr>
        <w:trPr/>
        <w:tc>
          <w:tcPr>
            <w:tcW w:w="897" w:type="dxa"/>
            <w:tcBorders/>
          </w:tcPr>
          <w:p>
            <w:pPr>
              <w:pStyle w:val="Normal"/>
              <w:widowControl w:val="false"/>
              <w:spacing w:before="0" w:after="0"/>
              <w:ind w:hanging="0"/>
              <w:jc w:val="center"/>
              <w:rPr>
                <w:szCs w:val="24"/>
                <w:lang w:val="en-US"/>
              </w:rPr>
            </w:pPr>
            <w:r>
              <w:rPr>
                <w:szCs w:val="24"/>
                <w:lang w:val="en-US"/>
              </w:rPr>
              <w:t>3</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3. Обработка структур данных</w:t>
            </w:r>
          </w:p>
        </w:tc>
        <w:tc>
          <w:tcPr>
            <w:tcW w:w="882" w:type="dxa"/>
            <w:tcBorders/>
          </w:tcPr>
          <w:p>
            <w:pPr>
              <w:pStyle w:val="Normal"/>
              <w:widowControl w:val="false"/>
              <w:spacing w:before="0" w:after="0"/>
              <w:ind w:hanging="0"/>
              <w:jc w:val="center"/>
              <w:rPr>
                <w:szCs w:val="24"/>
              </w:rPr>
            </w:pPr>
            <w:r>
              <w:rPr>
                <w:szCs w:val="24"/>
              </w:rPr>
              <w:t>6</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w:t>
            </w:r>
            <w:r>
              <w:rPr>
                <w:rFonts w:eastAsia="Times New Roman" w:cs="Times New Roman"/>
                <w:color w:val="auto"/>
                <w:kern w:val="0"/>
                <w:sz w:val="24"/>
                <w:lang w:val="ru-RU" w:eastAsia="en-US" w:bidi="ar-SA"/>
              </w:rPr>
              <w:t>т</w:t>
            </w:r>
            <w:r>
              <w:rPr>
                <w:rFonts w:eastAsia="Times New Roman" w:cs="Times New Roman"/>
                <w:color w:val="auto"/>
                <w:kern w:val="0"/>
                <w:sz w:val="24"/>
                <w:lang w:val="ru-RU" w:eastAsia="en-US" w:bidi="ar-SA"/>
              </w:rPr>
              <w:t>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w:t>
            </w:r>
            <w:r>
              <w:rPr>
                <w:position w:val="0"/>
                <w:sz w:val="22"/>
                <w:sz w:val="22"/>
                <w:vertAlign w:val="baseline"/>
              </w:rPr>
              <w:t>3</w:t>
            </w:r>
            <w:r>
              <w:rPr>
                <w:position w:val="0"/>
                <w:sz w:val="22"/>
                <w:sz w:val="22"/>
                <w:vertAlign w:val="baseline"/>
              </w:rPr>
              <w:t>, ПК–4.</w:t>
            </w:r>
            <w:r>
              <w:rPr>
                <w:position w:val="0"/>
                <w:sz w:val="22"/>
                <w:sz w:val="22"/>
                <w:vertAlign w:val="baseline"/>
              </w:rPr>
              <w:t>3</w:t>
            </w:r>
          </w:p>
        </w:tc>
      </w:tr>
      <w:tr>
        <w:trPr/>
        <w:tc>
          <w:tcPr>
            <w:tcW w:w="897" w:type="dxa"/>
            <w:tcBorders/>
          </w:tcPr>
          <w:p>
            <w:pPr>
              <w:pStyle w:val="Normal"/>
              <w:widowControl w:val="false"/>
              <w:spacing w:before="0" w:after="0"/>
              <w:ind w:hanging="0"/>
              <w:jc w:val="center"/>
              <w:rPr>
                <w:szCs w:val="24"/>
                <w:lang w:val="en-US"/>
              </w:rPr>
            </w:pPr>
            <w:r>
              <w:rPr>
                <w:szCs w:val="24"/>
                <w:lang w:val="en-US"/>
              </w:rPr>
              <w:t>4</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4. Функции второго порядка</w:t>
            </w:r>
          </w:p>
        </w:tc>
        <w:tc>
          <w:tcPr>
            <w:tcW w:w="882" w:type="dxa"/>
            <w:tcBorders/>
          </w:tcPr>
          <w:p>
            <w:pPr>
              <w:pStyle w:val="Normal"/>
              <w:widowControl w:val="false"/>
              <w:spacing w:before="0" w:after="0"/>
              <w:ind w:hanging="0"/>
              <w:jc w:val="center"/>
              <w:rPr>
                <w:szCs w:val="24"/>
              </w:rPr>
            </w:pPr>
            <w:r>
              <w:rPr>
                <w:szCs w:val="24"/>
              </w:rPr>
              <w:t>4</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w:t>
            </w:r>
            <w:r>
              <w:rPr>
                <w:rFonts w:eastAsia="Times New Roman" w:cs="Times New Roman"/>
                <w:color w:val="auto"/>
                <w:kern w:val="0"/>
                <w:sz w:val="24"/>
                <w:lang w:val="ru-RU" w:eastAsia="en-US" w:bidi="ar-SA"/>
              </w:rPr>
              <w:t>т</w:t>
            </w:r>
            <w:r>
              <w:rPr>
                <w:rFonts w:eastAsia="Times New Roman" w:cs="Times New Roman"/>
                <w:color w:val="auto"/>
                <w:kern w:val="0"/>
                <w:sz w:val="24"/>
                <w:lang w:val="ru-RU" w:eastAsia="en-US" w:bidi="ar-SA"/>
              </w:rPr>
              <w:t>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w:t>
            </w:r>
            <w:r>
              <w:rPr>
                <w:position w:val="0"/>
                <w:sz w:val="22"/>
                <w:sz w:val="22"/>
                <w:vertAlign w:val="baseline"/>
              </w:rPr>
              <w:t>3</w:t>
            </w:r>
            <w:r>
              <w:rPr>
                <w:position w:val="0"/>
                <w:sz w:val="22"/>
                <w:sz w:val="22"/>
                <w:vertAlign w:val="baseline"/>
              </w:rPr>
              <w:t>, ПК–4.</w:t>
            </w:r>
            <w:r>
              <w:rPr>
                <w:position w:val="0"/>
                <w:sz w:val="22"/>
                <w:sz w:val="22"/>
                <w:vertAlign w:val="baseline"/>
              </w:rPr>
              <w:t>3</w:t>
            </w:r>
          </w:p>
        </w:tc>
      </w:tr>
      <w:tr>
        <w:trPr/>
        <w:tc>
          <w:tcPr>
            <w:tcW w:w="897" w:type="dxa"/>
            <w:tcBorders/>
          </w:tcPr>
          <w:p>
            <w:pPr>
              <w:pStyle w:val="Normal"/>
              <w:widowControl w:val="false"/>
              <w:spacing w:before="0" w:after="0"/>
              <w:ind w:hanging="0"/>
              <w:jc w:val="center"/>
              <w:rPr>
                <w:szCs w:val="24"/>
                <w:lang w:val="en-US"/>
              </w:rPr>
            </w:pPr>
            <w:r>
              <w:rPr>
                <w:szCs w:val="24"/>
                <w:lang w:val="en-US"/>
              </w:rPr>
              <w:t>5</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5. Монады</w:t>
            </w:r>
          </w:p>
        </w:tc>
        <w:tc>
          <w:tcPr>
            <w:tcW w:w="882" w:type="dxa"/>
            <w:tcBorders/>
          </w:tcPr>
          <w:p>
            <w:pPr>
              <w:pStyle w:val="Normal"/>
              <w:widowControl w:val="false"/>
              <w:spacing w:before="0" w:after="0"/>
              <w:ind w:hanging="0"/>
              <w:jc w:val="center"/>
              <w:rPr>
                <w:szCs w:val="24"/>
              </w:rPr>
            </w:pPr>
            <w:r>
              <w:rPr>
                <w:szCs w:val="24"/>
              </w:rPr>
              <w:t>4</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w:t>
            </w:r>
            <w:r>
              <w:rPr>
                <w:rFonts w:eastAsia="Times New Roman" w:cs="Times New Roman"/>
                <w:color w:val="auto"/>
                <w:kern w:val="0"/>
                <w:sz w:val="24"/>
                <w:lang w:val="ru-RU" w:eastAsia="en-US" w:bidi="ar-SA"/>
              </w:rPr>
              <w:t>т</w:t>
            </w:r>
            <w:r>
              <w:rPr>
                <w:rFonts w:eastAsia="Times New Roman" w:cs="Times New Roman"/>
                <w:color w:val="auto"/>
                <w:kern w:val="0"/>
                <w:sz w:val="24"/>
                <w:lang w:val="ru-RU" w:eastAsia="en-US" w:bidi="ar-SA"/>
              </w:rPr>
              <w:t>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w:t>
            </w:r>
            <w:r>
              <w:rPr>
                <w:position w:val="0"/>
                <w:sz w:val="22"/>
                <w:sz w:val="22"/>
                <w:vertAlign w:val="baseline"/>
              </w:rPr>
              <w:t>3</w:t>
            </w:r>
            <w:r>
              <w:rPr>
                <w:position w:val="0"/>
                <w:sz w:val="22"/>
                <w:sz w:val="22"/>
                <w:vertAlign w:val="baseline"/>
              </w:rPr>
              <w:t>, ПК–4.</w:t>
            </w:r>
            <w:r>
              <w:rPr>
                <w:position w:val="0"/>
                <w:sz w:val="22"/>
                <w:sz w:val="22"/>
                <w:vertAlign w:val="baseline"/>
              </w:rPr>
              <w:t>3</w:t>
            </w:r>
          </w:p>
        </w:tc>
      </w:tr>
      <w:tr>
        <w:trPr/>
        <w:tc>
          <w:tcPr>
            <w:tcW w:w="897" w:type="dxa"/>
            <w:tcBorders/>
          </w:tcPr>
          <w:p>
            <w:pPr>
              <w:pStyle w:val="Normal"/>
              <w:widowControl w:val="false"/>
              <w:spacing w:before="0" w:after="0"/>
              <w:ind w:hanging="0"/>
              <w:jc w:val="center"/>
              <w:rPr>
                <w:szCs w:val="24"/>
                <w:lang w:val="en-US"/>
              </w:rPr>
            </w:pPr>
            <w:r>
              <w:rPr>
                <w:szCs w:val="24"/>
                <w:lang w:val="en-US"/>
              </w:rPr>
              <w:t>6</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6. Ввод-вывод</w:t>
            </w:r>
          </w:p>
        </w:tc>
        <w:tc>
          <w:tcPr>
            <w:tcW w:w="882" w:type="dxa"/>
            <w:tcBorders/>
          </w:tcPr>
          <w:p>
            <w:pPr>
              <w:pStyle w:val="Normal"/>
              <w:widowControl w:val="false"/>
              <w:spacing w:before="0" w:after="0"/>
              <w:ind w:hanging="0"/>
              <w:jc w:val="center"/>
              <w:rPr>
                <w:szCs w:val="24"/>
              </w:rPr>
            </w:pPr>
            <w:r>
              <w:rPr>
                <w:szCs w:val="24"/>
              </w:rPr>
              <w:t>4</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w:t>
            </w:r>
            <w:r>
              <w:rPr>
                <w:rFonts w:eastAsia="Times New Roman" w:cs="Times New Roman"/>
                <w:color w:val="auto"/>
                <w:kern w:val="0"/>
                <w:sz w:val="24"/>
                <w:lang w:val="ru-RU" w:eastAsia="en-US" w:bidi="ar-SA"/>
              </w:rPr>
              <w:t>т</w:t>
            </w:r>
            <w:r>
              <w:rPr>
                <w:rFonts w:eastAsia="Times New Roman" w:cs="Times New Roman"/>
                <w:color w:val="auto"/>
                <w:kern w:val="0"/>
                <w:sz w:val="24"/>
                <w:lang w:val="ru-RU" w:eastAsia="en-US" w:bidi="ar-SA"/>
              </w:rPr>
              <w:t>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w:t>
            </w:r>
            <w:r>
              <w:rPr>
                <w:position w:val="0"/>
                <w:sz w:val="22"/>
                <w:sz w:val="22"/>
                <w:vertAlign w:val="baseline"/>
              </w:rPr>
              <w:t>3</w:t>
            </w:r>
            <w:r>
              <w:rPr>
                <w:position w:val="0"/>
                <w:sz w:val="22"/>
                <w:sz w:val="22"/>
                <w:vertAlign w:val="baseline"/>
              </w:rPr>
              <w:t>, ПК–4.</w:t>
            </w:r>
            <w:r>
              <w:rPr>
                <w:position w:val="0"/>
                <w:sz w:val="22"/>
                <w:sz w:val="22"/>
                <w:vertAlign w:val="baseline"/>
              </w:rPr>
              <w:t>3</w:t>
            </w:r>
          </w:p>
        </w:tc>
      </w:tr>
      <w:tr>
        <w:trPr/>
        <w:tc>
          <w:tcPr>
            <w:tcW w:w="897" w:type="dxa"/>
            <w:tcBorders/>
          </w:tcPr>
          <w:p>
            <w:pPr>
              <w:pStyle w:val="Normal"/>
              <w:widowControl w:val="false"/>
              <w:spacing w:before="0" w:after="0"/>
              <w:ind w:hanging="0"/>
              <w:jc w:val="center"/>
              <w:rPr>
                <w:szCs w:val="24"/>
                <w:lang w:val="en-US"/>
              </w:rPr>
            </w:pPr>
            <w:r>
              <w:rPr>
                <w:szCs w:val="24"/>
                <w:lang w:val="en-US"/>
              </w:rPr>
              <w:t>7</w:t>
            </w:r>
          </w:p>
        </w:tc>
        <w:tc>
          <w:tcPr>
            <w:tcW w:w="1305" w:type="dxa"/>
            <w:tcBorders/>
          </w:tcPr>
          <w:p>
            <w:pPr>
              <w:pStyle w:val="Normal"/>
              <w:widowControl w:val="false"/>
              <w:spacing w:before="0" w:after="0"/>
              <w:ind w:hanging="0"/>
              <w:jc w:val="center"/>
              <w:rPr>
                <w:szCs w:val="24"/>
              </w:rPr>
            </w:pPr>
            <w:r>
              <w:rPr>
                <w:szCs w:val="24"/>
              </w:rPr>
              <w:t>4-12</w:t>
            </w:r>
          </w:p>
        </w:tc>
        <w:tc>
          <w:tcPr>
            <w:tcW w:w="6411" w:type="dxa"/>
            <w:tcBorders/>
          </w:tcPr>
          <w:p>
            <w:pPr>
              <w:pStyle w:val="Normal"/>
              <w:widowControl w:val="false"/>
              <w:spacing w:before="0" w:after="0"/>
              <w:ind w:hanging="0"/>
              <w:jc w:val="left"/>
              <w:rPr>
                <w:szCs w:val="24"/>
              </w:rPr>
            </w:pPr>
            <w:r>
              <w:rPr>
                <w:szCs w:val="24"/>
              </w:rPr>
              <w:t>Семинарское занятие 1. Изучение теоретических основ функционального программирования</w:t>
            </w:r>
          </w:p>
        </w:tc>
        <w:tc>
          <w:tcPr>
            <w:tcW w:w="882" w:type="dxa"/>
            <w:tcBorders/>
          </w:tcPr>
          <w:p>
            <w:pPr>
              <w:pStyle w:val="Normal"/>
              <w:widowControl w:val="false"/>
              <w:spacing w:before="0" w:after="0"/>
              <w:ind w:hanging="0"/>
              <w:jc w:val="center"/>
              <w:rPr>
                <w:szCs w:val="24"/>
              </w:rPr>
            </w:pPr>
            <w:r>
              <w:rPr>
                <w:szCs w:val="24"/>
              </w:rPr>
              <w:t>9</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w:t>
            </w:r>
            <w:r>
              <w:rPr>
                <w:rFonts w:eastAsia="Times New Roman" w:cs="Times New Roman"/>
                <w:color w:val="auto"/>
                <w:kern w:val="0"/>
                <w:sz w:val="24"/>
                <w:lang w:val="ru-RU" w:eastAsia="en-US" w:bidi="ar-SA"/>
              </w:rPr>
              <w:t>т</w:t>
            </w:r>
            <w:r>
              <w:rPr>
                <w:rFonts w:eastAsia="Times New Roman" w:cs="Times New Roman"/>
                <w:color w:val="auto"/>
                <w:kern w:val="0"/>
                <w:sz w:val="24"/>
                <w:lang w:val="ru-RU" w:eastAsia="en-US" w:bidi="ar-SA"/>
              </w:rPr>
              <w:t>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w:t>
            </w:r>
            <w:r>
              <w:rPr>
                <w:position w:val="0"/>
                <w:sz w:val="22"/>
                <w:sz w:val="22"/>
                <w:vertAlign w:val="baseline"/>
              </w:rPr>
              <w:t>3</w:t>
            </w:r>
          </w:p>
        </w:tc>
      </w:tr>
      <w:tr>
        <w:trPr/>
        <w:tc>
          <w:tcPr>
            <w:tcW w:w="897" w:type="dxa"/>
            <w:tcBorders/>
          </w:tcPr>
          <w:p>
            <w:pPr>
              <w:pStyle w:val="Normal"/>
              <w:widowControl w:val="false"/>
              <w:spacing w:before="0" w:after="0"/>
              <w:ind w:hanging="0"/>
              <w:jc w:val="center"/>
              <w:rPr>
                <w:szCs w:val="24"/>
              </w:rPr>
            </w:pPr>
            <w:r>
              <w:rPr>
                <w:szCs w:val="24"/>
              </w:rPr>
            </w:r>
          </w:p>
        </w:tc>
        <w:tc>
          <w:tcPr>
            <w:tcW w:w="1305" w:type="dxa"/>
            <w:tcBorders/>
          </w:tcPr>
          <w:p>
            <w:pPr>
              <w:pStyle w:val="Normal"/>
              <w:widowControl w:val="false"/>
              <w:spacing w:before="0" w:after="0"/>
              <w:ind w:hanging="0"/>
              <w:rPr>
                <w:szCs w:val="24"/>
              </w:rPr>
            </w:pPr>
            <w:r>
              <w:rPr>
                <w:szCs w:val="24"/>
              </w:rPr>
            </w:r>
          </w:p>
        </w:tc>
        <w:tc>
          <w:tcPr>
            <w:tcW w:w="6411" w:type="dxa"/>
            <w:tcBorders/>
          </w:tcPr>
          <w:p>
            <w:pPr>
              <w:pStyle w:val="Normal"/>
              <w:widowControl w:val="false"/>
              <w:spacing w:before="0" w:after="0"/>
              <w:ind w:hanging="0"/>
              <w:rPr>
                <w:b/>
                <w:b/>
                <w:bCs/>
                <w:szCs w:val="24"/>
              </w:rPr>
            </w:pPr>
            <w:r>
              <w:rPr>
                <w:b/>
                <w:bCs/>
                <w:kern w:val="0"/>
                <w:szCs w:val="24"/>
                <w:lang w:val="ru-RU" w:eastAsia="en-US" w:bidi="ar-SA"/>
              </w:rPr>
              <w:t>Всего</w:t>
            </w:r>
          </w:p>
        </w:tc>
        <w:tc>
          <w:tcPr>
            <w:tcW w:w="882" w:type="dxa"/>
            <w:tcBorders/>
          </w:tcPr>
          <w:p>
            <w:pPr>
              <w:pStyle w:val="Normal"/>
              <w:widowControl w:val="false"/>
              <w:spacing w:before="0" w:after="0"/>
              <w:ind w:hanging="0"/>
              <w:jc w:val="center"/>
              <w:rPr>
                <w:szCs w:val="24"/>
              </w:rPr>
            </w:pPr>
            <w:r>
              <w:rPr>
                <w:kern w:val="0"/>
                <w:szCs w:val="22"/>
                <w:lang w:val="ru-RU" w:eastAsia="en-US" w:bidi="ar-SA"/>
              </w:rPr>
              <w:t>34</w:t>
            </w:r>
          </w:p>
        </w:tc>
        <w:tc>
          <w:tcPr>
            <w:tcW w:w="1105" w:type="dxa"/>
            <w:tcBorders/>
          </w:tcPr>
          <w:p>
            <w:pPr>
              <w:pStyle w:val="Normal"/>
              <w:widowControl w:val="false"/>
              <w:spacing w:before="0" w:after="0"/>
              <w:ind w:hanging="0"/>
              <w:jc w:val="center"/>
              <w:rPr>
                <w:szCs w:val="24"/>
              </w:rPr>
            </w:pPr>
            <w:r>
              <w:rPr>
                <w:szCs w:val="24"/>
              </w:rPr>
            </w:r>
          </w:p>
        </w:tc>
        <w:tc>
          <w:tcPr>
            <w:tcW w:w="2217" w:type="dxa"/>
            <w:tcBorders/>
          </w:tcPr>
          <w:p>
            <w:pPr>
              <w:pStyle w:val="Normal"/>
              <w:widowControl w:val="false"/>
              <w:spacing w:before="0" w:after="0"/>
              <w:ind w:hanging="0"/>
              <w:rPr>
                <w:szCs w:val="24"/>
              </w:rPr>
            </w:pPr>
            <w:r>
              <w:rPr>
                <w:szCs w:val="24"/>
              </w:rPr>
            </w:r>
          </w:p>
        </w:tc>
        <w:tc>
          <w:tcPr>
            <w:tcW w:w="1751" w:type="dxa"/>
            <w:tcBorders/>
          </w:tcPr>
          <w:p>
            <w:pPr>
              <w:pStyle w:val="Normal"/>
              <w:widowControl w:val="false"/>
              <w:spacing w:before="0" w:after="0"/>
              <w:ind w:hanging="0"/>
              <w:rPr>
                <w:szCs w:val="24"/>
              </w:rPr>
            </w:pPr>
            <w:r>
              <w:rPr>
                <w:szCs w:val="24"/>
              </w:rPr>
            </w:r>
          </w:p>
        </w:tc>
      </w:tr>
    </w:tbl>
    <w:p>
      <w:pPr>
        <w:pStyle w:val="ListParagraph"/>
        <w:spacing w:before="120" w:after="0"/>
        <w:ind w:left="720" w:hanging="11"/>
        <w:contextualSpacing/>
        <w:rPr>
          <w:b/>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pPr>
        <w:pStyle w:val="Normal"/>
        <w:rPr>
          <w:highlight w:val="none"/>
          <w:shd w:fill="auto" w:val="clear"/>
        </w:rPr>
      </w:pPr>
      <w:r>
        <w:rPr>
          <w:shd w:fill="auto" w:val="clear"/>
          <w:lang w:eastAsia="ru-RU"/>
        </w:rPr>
        <w:t>«Не предусмотрено».</w:t>
      </w:r>
    </w:p>
    <w:p>
      <w:pPr>
        <w:pStyle w:val="Zag1"/>
        <w:numPr>
          <w:ilvl w:val="0"/>
          <w:numId w:val="3"/>
        </w:numPr>
        <w:spacing w:before="120" w:after="120"/>
        <w:ind w:left="851" w:hanging="397"/>
        <w:rPr>
          <w:lang w:eastAsia="ru-RU"/>
        </w:rPr>
      </w:pPr>
      <w:bookmarkStart w:id="17" w:name="_Toc103598737"/>
      <w:r>
        <w:rPr>
          <w:lang w:eastAsia="ru-RU"/>
        </w:rPr>
        <w:t xml:space="preserve"> </w:t>
      </w:r>
      <w:bookmarkStart w:id="18" w:name="_Toc103663487"/>
      <w:r>
        <w:rPr>
          <w:lang w:eastAsia="ru-RU"/>
        </w:rPr>
        <w:t>Методические указания по организации самостоятельной работы студентов</w:t>
      </w:r>
      <w:bookmarkEnd w:id="17"/>
      <w:bookmarkEnd w:id="18"/>
      <w:r>
        <w:rPr>
          <w:lang w:eastAsia="ru-RU"/>
        </w:rPr>
        <w:t xml:space="preserve"> </w:t>
      </w:r>
    </w:p>
    <w:p>
      <w:pPr>
        <w:pStyle w:val="Style22"/>
        <w:rPr>
          <w:rFonts w:ascii="Times New Roman" w:hAnsi="Times New Roman"/>
          <w:b w:val="false"/>
          <w:b w:val="false"/>
          <w:i w:val="false"/>
          <w:i w:val="false"/>
          <w:caps w:val="false"/>
          <w:smallCaps w:val="false"/>
          <w:color w:val="000000"/>
          <w:spacing w:val="0"/>
          <w:sz w:val="24"/>
          <w:szCs w:val="24"/>
          <w:highlight w:val="none"/>
          <w:shd w:fill="auto" w:val="clear"/>
        </w:rPr>
      </w:pPr>
      <w:r>
        <w:rPr>
          <w:b w:val="false"/>
          <w:i w:val="false"/>
          <w:caps w:val="false"/>
          <w:smallCaps w:val="false"/>
          <w:color w:val="000000"/>
          <w:spacing w:val="0"/>
          <w:sz w:val="24"/>
          <w:szCs w:val="24"/>
          <w:shd w:fill="auto" w:val="clear"/>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приобретение дополнительных знаний и навыков по дисциплинам учебного плана;</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и развитие знаний и навыков, связанных с научно-исследовательской деятельностью;</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ориентации и установки на качественное освоение образовательной программы;</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навыков самоорганизации;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самостоятельности мышления, способности к саморазвитию, самосовершенствованию и самореализации;</w:t>
      </w:r>
    </w:p>
    <w:p>
      <w:pPr>
        <w:pStyle w:val="Style22"/>
        <w:widowControl/>
        <w:numPr>
          <w:ilvl w:val="0"/>
          <w:numId w:val="2"/>
        </w:numPr>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лекции.</w:t>
      </w:r>
      <w:r>
        <w:rPr>
          <w:b w:val="false"/>
          <w:i w:val="false"/>
          <w:caps w:val="false"/>
          <w:smallCaps w:val="false"/>
          <w:color w:val="000000"/>
          <w:spacing w:val="0"/>
          <w:sz w:val="24"/>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практическому занятию.</w:t>
      </w:r>
      <w:r>
        <w:rPr>
          <w:b w:val="false"/>
          <w:i w:val="false"/>
          <w:caps w:val="false"/>
          <w:smallCaps w:val="false"/>
          <w:color w:val="000000"/>
          <w:spacing w:val="0"/>
          <w:sz w:val="24"/>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семинарскому занятию.</w:t>
      </w:r>
      <w:r>
        <w:rPr>
          <w:b w:val="false"/>
          <w:i w:val="false"/>
          <w:caps w:val="false"/>
          <w:smallCaps w:val="false"/>
          <w:color w:val="000000"/>
          <w:spacing w:val="0"/>
          <w:sz w:val="24"/>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коллоквиуму.</w:t>
      </w:r>
      <w:r>
        <w:rPr>
          <w:b w:val="false"/>
          <w:i w:val="false"/>
          <w:caps w:val="false"/>
          <w:smallCaps w:val="false"/>
          <w:color w:val="000000"/>
          <w:spacing w:val="0"/>
          <w:sz w:val="24"/>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контрольной работе.</w:t>
      </w:r>
      <w:r>
        <w:rPr>
          <w:b w:val="false"/>
          <w:i w:val="false"/>
          <w:caps w:val="false"/>
          <w:smallCaps w:val="false"/>
          <w:color w:val="000000"/>
          <w:spacing w:val="0"/>
          <w:sz w:val="24"/>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зачету.</w:t>
      </w:r>
      <w:r>
        <w:rPr>
          <w:b w:val="false"/>
          <w:i w:val="false"/>
          <w:caps w:val="false"/>
          <w:smallCaps w:val="false"/>
          <w:color w:val="000000"/>
          <w:spacing w:val="0"/>
          <w:sz w:val="24"/>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экзамену.</w:t>
      </w:r>
      <w:r>
        <w:rPr>
          <w:b w:val="false"/>
          <w:i w:val="false"/>
          <w:caps w:val="false"/>
          <w:smallCaps w:val="false"/>
          <w:color w:val="000000"/>
          <w:spacing w:val="0"/>
          <w:sz w:val="24"/>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pPr>
        <w:pStyle w:val="Style22"/>
        <w:widowControl/>
        <w:ind w:left="0" w:right="0" w:hanging="0"/>
        <w:rPr>
          <w:highlight w:val="none"/>
          <w:shd w:fill="auto" w:val="clear"/>
        </w:rPr>
      </w:pPr>
      <w:r>
        <w:rPr>
          <w:b w:val="false"/>
          <w:i w:val="false"/>
          <w:caps w:val="false"/>
          <w:smallCaps w:val="false"/>
          <w:color w:val="000000"/>
          <w:spacing w:val="0"/>
          <w:sz w:val="24"/>
          <w:szCs w:val="24"/>
          <w:shd w:fill="auto" w:val="clear"/>
          <w:lang w:eastAsia="ru-RU"/>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pPr>
        <w:pStyle w:val="Zag1"/>
        <w:numPr>
          <w:ilvl w:val="0"/>
          <w:numId w:val="3"/>
        </w:numPr>
        <w:spacing w:before="120" w:after="120"/>
        <w:ind w:left="814" w:hanging="360"/>
        <w:rPr>
          <w:lang w:eastAsia="ru-RU"/>
        </w:rPr>
      </w:pPr>
      <w:bookmarkStart w:id="19" w:name="_Toc103663488"/>
      <w:bookmarkStart w:id="20" w:name="_Toc103598738"/>
      <w:r>
        <w:rPr>
          <w:lang w:eastAsia="ru-RU"/>
        </w:rPr>
        <w:t>Примерная тематика курсовых работ (проектов)</w:t>
      </w:r>
      <w:bookmarkEnd w:id="19"/>
      <w:bookmarkEnd w:id="20"/>
      <w:r>
        <w:rPr>
          <w:lang w:eastAsia="ru-RU"/>
        </w:rPr>
        <w:t xml:space="preserve"> </w:t>
      </w:r>
    </w:p>
    <w:p>
      <w:pPr>
        <w:sectPr>
          <w:footerReference w:type="default" r:id="rId6"/>
          <w:type w:val="nextPage"/>
          <w:pgSz w:orient="landscape" w:w="16838" w:h="11906"/>
          <w:pgMar w:left="1418" w:right="851" w:gutter="0" w:header="0" w:top="1134" w:footer="709" w:bottom="1134"/>
          <w:pgNumType w:fmt="decimal"/>
          <w:formProt w:val="false"/>
          <w:textDirection w:val="lrTb"/>
          <w:docGrid w:type="default" w:linePitch="360" w:charSpace="0"/>
        </w:sectPr>
        <w:pStyle w:val="Normal"/>
        <w:rPr>
          <w:highlight w:val="none"/>
          <w:shd w:fill="auto" w:val="clear"/>
        </w:rPr>
      </w:pPr>
      <w:r>
        <w:rPr>
          <w:shd w:fill="auto" w:val="clear"/>
          <w:lang w:eastAsia="ru-RU"/>
        </w:rPr>
        <w:t>«Не предусмотрено».</w:t>
      </w:r>
    </w:p>
    <w:p>
      <w:pPr>
        <w:pStyle w:val="Zag"/>
        <w:numPr>
          <w:ilvl w:val="0"/>
          <w:numId w:val="8"/>
        </w:numPr>
        <w:tabs>
          <w:tab w:val="clear" w:pos="708"/>
          <w:tab w:val="left" w:pos="426" w:leader="none"/>
        </w:tabs>
        <w:ind w:left="0" w:hanging="0"/>
        <w:rPr/>
      </w:pPr>
      <w:bookmarkStart w:id="21" w:name="_Toc71717274"/>
      <w:bookmarkStart w:id="22" w:name="_Toc103663489"/>
      <w:r>
        <w:rPr/>
        <w:t>УЧЕБНО-МЕТОДИЧЕСКОЕ И ИНФОРМАЦИОННОЕ ОБЕСПЕЧЕНИЕ</w:t>
        <w:br/>
        <w:t>ДИСЦИПЛИНЫ (МОДУЛЯ)</w:t>
      </w:r>
      <w:bookmarkEnd w:id="21"/>
      <w:bookmarkEnd w:id="22"/>
    </w:p>
    <w:p>
      <w:pPr>
        <w:pStyle w:val="2"/>
        <w:spacing w:before="0" w:after="0"/>
        <w:ind w:left="0" w:firstLine="709"/>
        <w:jc w:val="both"/>
        <w:rPr>
          <w:rFonts w:ascii="Times New Roman" w:hAnsi="Times New Roman"/>
          <w:i w:val="false"/>
          <w:i w:val="false"/>
          <w:iCs w:val="false"/>
          <w:color w:val="auto"/>
          <w:highlight w:val="none"/>
          <w:shd w:fill="auto" w:val="clear"/>
        </w:rPr>
      </w:pPr>
      <w:r>
        <w:rPr>
          <w:rFonts w:ascii="Times New Roman" w:hAnsi="Times New Roman"/>
          <w:b/>
          <w:i w:val="false"/>
          <w:iCs w:val="false"/>
          <w:caps w:val="false"/>
          <w:smallCaps w:val="false"/>
          <w:color w:val="000000"/>
          <w:spacing w:val="0"/>
          <w:sz w:val="24"/>
          <w:szCs w:val="24"/>
          <w:shd w:fill="auto" w:val="clear"/>
        </w:rPr>
        <w:t>а) основная литература:</w:t>
      </w:r>
    </w:p>
    <w:p>
      <w:pPr>
        <w:pStyle w:val="Style29"/>
        <w:spacing w:before="0" w:after="0"/>
        <w:ind w:left="0" w:firstLine="709"/>
        <w:jc w:val="both"/>
        <w:rPr>
          <w:rFonts w:ascii="Times New Roman" w:hAnsi="Times New Roman"/>
          <w:i w:val="false"/>
          <w:i w:val="false"/>
          <w:iCs w:val="false"/>
          <w:color w:val="auto"/>
          <w:highlight w:val="none"/>
          <w:shd w:fill="auto" w:val="clear"/>
        </w:rPr>
      </w:pPr>
      <w:r>
        <w:rPr>
          <w:rFonts w:ascii="Times New Roman" w:hAnsi="Times New Roman"/>
          <w:i w:val="false"/>
          <w:iCs w:val="false"/>
          <w:color w:val="000000"/>
          <w:sz w:val="24"/>
          <w:szCs w:val="24"/>
          <w:shd w:fill="auto" w:val="clear"/>
        </w:rPr>
        <w:t>Миран, Л. Изучай Haskell во имя добра! : учебное пособие / Л. Миран ; перевод с английского Д. Леушина [и др.]. — Москва : ДМК Пресс, 2012. — 490 с. — ISBN 978-5-94074-749-9. — Текст : электронный // Лань : электронно-библиотечная система. — URL: https://e.lanbook.com/book/4817 (дата обращения: 28.10.2022). — Режим доступа: для авториз. пользователей.</w:t>
      </w:r>
    </w:p>
    <w:p>
      <w:pPr>
        <w:pStyle w:val="Style29"/>
        <w:spacing w:before="0" w:after="0"/>
        <w:ind w:left="0" w:firstLine="709"/>
        <w:jc w:val="both"/>
        <w:rPr>
          <w:rFonts w:ascii="Times New Roman" w:hAnsi="Times New Roman"/>
          <w:i w:val="false"/>
          <w:i w:val="false"/>
          <w:iCs w:val="false"/>
          <w:color w:val="auto"/>
          <w:highlight w:val="none"/>
          <w:shd w:fill="auto" w:val="clear"/>
        </w:rPr>
      </w:pPr>
      <w:r>
        <w:rPr>
          <w:rFonts w:ascii="Times New Roman" w:hAnsi="Times New Roman"/>
          <w:i w:val="false"/>
          <w:iCs w:val="false"/>
          <w:color w:val="000000"/>
          <w:sz w:val="24"/>
          <w:szCs w:val="24"/>
          <w:shd w:fill="auto" w:val="clear"/>
        </w:rPr>
        <w:t>Кубенский, А. А. Функциональное программирование : учебно-методическое пособие / А. А. Кубенский. — Санкт-Петербург : НИУ ИТМО, 2010. — 251 с. — Текст : электронный // Лань : электронно-библиотечная система. — URL: https://e.lanbook.com/book/40771 (дата обращения: 28.10.2022). — Режим доступа: для авториз. пользователей.</w:t>
      </w:r>
    </w:p>
    <w:p>
      <w:pPr>
        <w:pStyle w:val="2"/>
        <w:spacing w:before="0" w:after="0"/>
        <w:ind w:left="0" w:firstLine="709"/>
        <w:jc w:val="both"/>
        <w:rPr>
          <w:rFonts w:ascii="Times New Roman" w:hAnsi="Times New Roman"/>
          <w:b/>
          <w:b/>
          <w:bCs/>
          <w:i w:val="false"/>
          <w:i w:val="false"/>
          <w:iCs w:val="false"/>
          <w:color w:val="auto"/>
          <w:highlight w:val="none"/>
          <w:shd w:fill="auto" w:val="clear"/>
        </w:rPr>
      </w:pPr>
      <w:r>
        <w:rPr>
          <w:rFonts w:ascii="Times New Roman" w:hAnsi="Times New Roman"/>
          <w:b/>
          <w:bCs/>
          <w:i w:val="false"/>
          <w:iCs w:val="false"/>
          <w:caps w:val="false"/>
          <w:smallCaps w:val="false"/>
          <w:color w:val="000000"/>
          <w:spacing w:val="0"/>
          <w:sz w:val="24"/>
          <w:szCs w:val="24"/>
          <w:shd w:fill="auto" w:val="clear"/>
        </w:rPr>
        <w:t>б) дополнительная литература:</w:t>
      </w:r>
    </w:p>
    <w:p>
      <w:pPr>
        <w:pStyle w:val="Style29"/>
        <w:spacing w:before="0" w:after="0"/>
        <w:ind w:left="0" w:firstLine="709"/>
        <w:jc w:val="both"/>
        <w:rPr>
          <w:rFonts w:ascii="Times New Roman" w:hAnsi="Times New Roman" w:eastAsia="Times New Roman" w:cs="Times New Roman"/>
          <w:i w:val="false"/>
          <w:i w:val="false"/>
          <w:iCs w:val="false"/>
          <w:color w:val="auto"/>
          <w:kern w:val="0"/>
          <w:sz w:val="24"/>
          <w:szCs w:val="22"/>
          <w:highlight w:val="none"/>
          <w:shd w:fill="auto" w:val="clear"/>
          <w:lang w:val="ru-RU" w:eastAsia="en-US" w:bidi="ar-SA"/>
        </w:rPr>
      </w:pPr>
      <w:r>
        <w:rPr>
          <w:rFonts w:eastAsia="Times New Roman" w:cs="Times New Roman" w:ascii="Times New Roman" w:hAnsi="Times New Roman"/>
          <w:i w:val="false"/>
          <w:iCs w:val="false"/>
          <w:color w:val="000000"/>
          <w:kern w:val="0"/>
          <w:sz w:val="24"/>
          <w:szCs w:val="22"/>
          <w:shd w:fill="auto" w:val="clear"/>
          <w:lang w:val="ru-RU" w:eastAsia="en-US" w:bidi="ar-SA"/>
        </w:rPr>
        <w:t>Сошников, Д. В. Функциональное программирование на F# / Д. В. Сошников. — Москва : ДМК Пресс, 2011. — 192 с. — ISBN 978-5-94074-689-8. — Текст : электронный // Лань : электронно-библиотечная система. — URL: https://e.lanbook.com/book/1274 (дата обращения: 28.10.2022). — Режим доступа: для авториз. Пользователей.</w:t>
      </w:r>
    </w:p>
    <w:p>
      <w:pPr>
        <w:pStyle w:val="Style29"/>
        <w:spacing w:before="0" w:after="0"/>
        <w:ind w:left="0" w:firstLine="709"/>
        <w:jc w:val="both"/>
        <w:rPr>
          <w:rFonts w:ascii="Times New Roman" w:hAnsi="Times New Roman" w:eastAsia="Times New Roman" w:cs="Times New Roman"/>
          <w:i w:val="false"/>
          <w:i w:val="false"/>
          <w:iCs w:val="false"/>
          <w:color w:val="auto"/>
          <w:kern w:val="0"/>
          <w:sz w:val="24"/>
          <w:szCs w:val="22"/>
          <w:highlight w:val="none"/>
          <w:shd w:fill="auto" w:val="clear"/>
          <w:lang w:val="ru-RU" w:eastAsia="en-US" w:bidi="ar-SA"/>
        </w:rPr>
      </w:pPr>
      <w:r>
        <w:rPr>
          <w:rFonts w:eastAsia="Times New Roman" w:cs="Times New Roman" w:ascii="Times New Roman" w:hAnsi="Times New Roman"/>
          <w:i w:val="false"/>
          <w:iCs w:val="false"/>
          <w:color w:val="000000"/>
          <w:kern w:val="0"/>
          <w:sz w:val="24"/>
          <w:szCs w:val="22"/>
          <w:shd w:fill="auto" w:val="clear"/>
          <w:lang w:val="ru-RU" w:eastAsia="en-US" w:bidi="ar-SA"/>
        </w:rPr>
        <w:t xml:space="preserve">Кудрявцев, К. Я. Функциональное программирование: конспект лекций : учебное пособие / К. Я. Кудрявцев. — Москва : НИЯУ МИФИ, 2020. — 112 с. — ISBN 978-5-7262-2672-9. — Текст : электронный // Лань : электронно-библиотечная система. — URL: https://e.lanbook.com/book/175424 (дата обращения: 28.10.2022). — Режим доступа: </w:t>
      </w:r>
      <w:r>
        <w:rPr>
          <w:rFonts w:eastAsia="Times New Roman" w:cs="Times New Roman" w:ascii="Times New Roman" w:hAnsi="Times New Roman"/>
          <w:i w:val="false"/>
          <w:iCs w:val="false"/>
          <w:color w:val="000000"/>
          <w:kern w:val="0"/>
          <w:sz w:val="24"/>
          <w:szCs w:val="24"/>
          <w:shd w:fill="auto" w:val="clear"/>
          <w:lang w:val="ru-RU" w:eastAsia="en-US" w:bidi="ar-SA"/>
        </w:rPr>
        <w:t>для авториз. пользователей.</w:t>
      </w:r>
    </w:p>
    <w:p>
      <w:pPr>
        <w:pStyle w:val="Style29"/>
        <w:spacing w:before="0" w:after="0"/>
        <w:ind w:left="0" w:firstLine="709"/>
        <w:jc w:val="both"/>
        <w:rPr>
          <w:sz w:val="24"/>
          <w:szCs w:val="24"/>
        </w:rPr>
      </w:pPr>
      <w:r>
        <w:rPr>
          <w:b/>
          <w:sz w:val="24"/>
          <w:szCs w:val="24"/>
        </w:rPr>
        <w:t>в</w:t>
      </w:r>
      <w:r>
        <w:rPr>
          <w:b/>
          <w:sz w:val="24"/>
          <w:szCs w:val="24"/>
        </w:rPr>
        <w:t>) базы данных, информационно-справочные и поисковые системы</w:t>
      </w:r>
    </w:p>
    <w:p>
      <w:pPr>
        <w:pStyle w:val="Normal"/>
        <w:widowControl/>
        <w:numPr>
          <w:ilvl w:val="1"/>
          <w:numId w:val="12"/>
        </w:numPr>
        <w:suppressAutoHyphens w:val="false"/>
        <w:bidi w:val="0"/>
        <w:spacing w:lineRule="auto" w:line="240" w:before="0" w:after="0"/>
        <w:ind w:left="340" w:right="0" w:hanging="340"/>
        <w:jc w:val="both"/>
        <w:rPr/>
      </w:pPr>
      <w:r>
        <w:rPr/>
        <w:t>GHC - Home – The Glasgow Haskell Compiler [Сайт] – URL:https://www.haskell.org/ghc/ (дата обращения: 01.09.2022)</w:t>
      </w:r>
    </w:p>
    <w:p>
      <w:pPr>
        <w:pStyle w:val="Normal"/>
        <w:widowControl/>
        <w:numPr>
          <w:ilvl w:val="1"/>
          <w:numId w:val="12"/>
        </w:numPr>
        <w:suppressAutoHyphens w:val="false"/>
        <w:bidi w:val="0"/>
        <w:spacing w:lineRule="auto" w:line="240" w:before="0" w:after="0"/>
        <w:ind w:left="340" w:right="0" w:hanging="340"/>
        <w:jc w:val="both"/>
        <w:rPr/>
      </w:pPr>
      <w:r>
        <w:rPr/>
        <w:t>Visual Studio Code - Code Editing. Redefined [Сайт] – URL:https://code.visualstudio.com/ (дата обращения: 01.09.2022)</w:t>
      </w:r>
    </w:p>
    <w:p>
      <w:pPr>
        <w:pStyle w:val="Normal"/>
        <w:widowControl/>
        <w:numPr>
          <w:ilvl w:val="1"/>
          <w:numId w:val="12"/>
        </w:numPr>
        <w:suppressAutoHyphens w:val="false"/>
        <w:bidi w:val="0"/>
        <w:spacing w:lineRule="auto" w:line="240" w:before="0" w:after="0"/>
        <w:ind w:left="340" w:right="0" w:hanging="340"/>
        <w:jc w:val="both"/>
        <w:rPr/>
      </w:pPr>
      <w:r>
        <w:rPr/>
        <w:t xml:space="preserve">Online GDB [Сайт] – URL: </w:t>
      </w:r>
      <w:hyperlink r:id="rId7">
        <w:r>
          <w:rPr/>
          <w:t>https://www.onlinegdb.com/</w:t>
        </w:r>
      </w:hyperlink>
      <w:r>
        <w:rPr/>
        <w:t xml:space="preserve"> (дата обращения: 01.09.2022)</w:t>
      </w:r>
    </w:p>
    <w:p>
      <w:pPr>
        <w:pStyle w:val="Normal"/>
        <w:widowControl/>
        <w:numPr>
          <w:ilvl w:val="1"/>
          <w:numId w:val="12"/>
        </w:numPr>
        <w:suppressAutoHyphens w:val="false"/>
        <w:bidi w:val="0"/>
        <w:spacing w:lineRule="auto" w:line="240" w:before="0" w:after="0"/>
        <w:ind w:left="340" w:right="0" w:hanging="340"/>
        <w:jc w:val="both"/>
        <w:rPr/>
      </w:pPr>
      <w:r>
        <w:rPr>
          <w:bCs/>
          <w:lang w:eastAsia="ru-RU"/>
        </w:rPr>
        <w:t xml:space="preserve">Образовательный ресурс edu.irnok.net [Сайт] – URL: </w:t>
      </w:r>
      <w:hyperlink r:id="rId8">
        <w:r>
          <w:rPr>
            <w:bCs/>
            <w:lang w:eastAsia="ru-RU"/>
          </w:rPr>
          <w:t>https://edu.irnok.net/</w:t>
        </w:r>
      </w:hyperlink>
      <w:r>
        <w:rPr>
          <w:bCs/>
          <w:lang w:eastAsia="ru-RU"/>
        </w:rPr>
        <w:t xml:space="preserve"> (дата обращения: 01.09.2022)</w:t>
      </w:r>
    </w:p>
    <w:p>
      <w:pPr>
        <w:pStyle w:val="Zag"/>
        <w:numPr>
          <w:ilvl w:val="0"/>
          <w:numId w:val="8"/>
        </w:numPr>
        <w:tabs>
          <w:tab w:val="clear" w:pos="708"/>
          <w:tab w:val="left" w:pos="284" w:leader="none"/>
        </w:tabs>
        <w:ind w:left="0" w:hanging="0"/>
        <w:rPr/>
      </w:pPr>
      <w:bookmarkStart w:id="23" w:name="_Toc71717275"/>
      <w:bookmarkStart w:id="24" w:name="_Toc103663490"/>
      <w:r>
        <w:rPr/>
        <w:t>МАТЕРИАЛЬНО-ТЕХНИЧЕСКОЕ ОБЕСПЕЧЕНИЕ ДИСЦИПЛИНЫ</w:t>
      </w:r>
      <w:bookmarkEnd w:id="23"/>
      <w:bookmarkEnd w:id="24"/>
    </w:p>
    <w:p>
      <w:pPr>
        <w:pStyle w:val="Zag3"/>
        <w:numPr>
          <w:ilvl w:val="0"/>
          <w:numId w:val="4"/>
        </w:numPr>
        <w:ind w:left="851" w:hanging="426"/>
        <w:rPr>
          <w:rFonts w:eastAsia="Calibri"/>
        </w:rPr>
      </w:pPr>
      <w:r>
        <w:rPr>
          <w:rFonts w:eastAsia="Calibri"/>
        </w:rPr>
        <w:t>Учебно-лабораторное оборудование:</w:t>
      </w:r>
    </w:p>
    <w:p>
      <w:pPr>
        <w:pStyle w:val="Style28"/>
        <w:widowControl w:val="false"/>
        <w:numPr>
          <w:ilvl w:val="0"/>
          <w:numId w:val="0"/>
        </w:numPr>
        <w:spacing w:lineRule="auto" w:line="240"/>
        <w:ind w:left="0" w:firstLine="567"/>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Классы, оборудованные персональными компьютерами с выходом в Интернет, презентационное оборудование, графический планшет (по желанию).</w:t>
      </w:r>
    </w:p>
    <w:p>
      <w:pPr>
        <w:pStyle w:val="Zag3"/>
        <w:numPr>
          <w:ilvl w:val="0"/>
          <w:numId w:val="4"/>
        </w:numPr>
        <w:ind w:left="851" w:hanging="426"/>
        <w:rPr>
          <w:rFonts w:eastAsia="Calibri"/>
        </w:rPr>
      </w:pPr>
      <w:r>
        <w:rPr>
          <w:rFonts w:eastAsia="Calibri"/>
        </w:rPr>
        <w:t>Программное обеспечение:</w:t>
      </w:r>
    </w:p>
    <w:p>
      <w:pPr>
        <w:pStyle w:val="Normal"/>
        <w:widowControl w:val="false"/>
        <w:ind w:firstLine="567"/>
        <w:rPr>
          <w:i w:val="false"/>
          <w:i w:val="false"/>
          <w:iCs w:val="false"/>
        </w:rPr>
      </w:pPr>
      <w:r>
        <w:rPr>
          <w:i w:val="false"/>
          <w:iCs w:val="false"/>
          <w:szCs w:val="24"/>
        </w:rPr>
        <w:t xml:space="preserve">Сободные трансляторы </w:t>
      </w:r>
      <w:r>
        <w:rPr>
          <w:i w:val="false"/>
          <w:iCs w:val="false"/>
          <w:szCs w:val="24"/>
        </w:rPr>
        <w:t>Haskell</w:t>
      </w:r>
      <w:r>
        <w:rPr>
          <w:i w:val="false"/>
          <w:iCs w:val="false"/>
          <w:szCs w:val="24"/>
        </w:rPr>
        <w:t xml:space="preserve"> (</w:t>
      </w:r>
      <w:r>
        <w:rPr>
          <w:i w:val="false"/>
          <w:iCs w:val="false"/>
          <w:szCs w:val="24"/>
        </w:rPr>
        <w:t>GHC</w:t>
      </w:r>
      <w:r>
        <w:rPr>
          <w:i w:val="false"/>
          <w:iCs w:val="false"/>
          <w:szCs w:val="24"/>
        </w:rPr>
        <w:t xml:space="preserve">), </w:t>
      </w:r>
      <w:r>
        <w:rPr>
          <w:i w:val="false"/>
          <w:iCs w:val="false"/>
          <w:szCs w:val="24"/>
        </w:rPr>
        <w:t xml:space="preserve">F# </w:t>
      </w:r>
      <w:r>
        <w:rPr>
          <w:i w:val="false"/>
          <w:iCs w:val="false"/>
          <w:szCs w:val="24"/>
        </w:rPr>
        <w:t xml:space="preserve">и другие свободные трансляторы других языков </w:t>
      </w:r>
      <w:r>
        <w:rPr>
          <w:i w:val="false"/>
          <w:iCs w:val="false"/>
          <w:szCs w:val="24"/>
        </w:rPr>
        <w:t>функционального программирования (Erlang/Elixir, OcaML, ML, Lisp, Scheme, Scala)</w:t>
      </w:r>
      <w:r>
        <w:rPr>
          <w:i w:val="false"/>
          <w:iCs w:val="false"/>
          <w:szCs w:val="24"/>
        </w:rPr>
        <w:t xml:space="preserve"> по желанию студента, а также их интернет-аналоги (Online GDB).</w:t>
      </w:r>
    </w:p>
    <w:p>
      <w:pPr>
        <w:pStyle w:val="Zag3"/>
        <w:widowControl/>
        <w:numPr>
          <w:ilvl w:val="0"/>
          <w:numId w:val="4"/>
        </w:numPr>
        <w:tabs>
          <w:tab w:val="clear" w:pos="708"/>
          <w:tab w:val="left" w:pos="851" w:leader="none"/>
        </w:tabs>
        <w:suppressAutoHyphens w:val="false"/>
        <w:bidi w:val="0"/>
        <w:spacing w:lineRule="auto" w:line="240" w:before="0" w:after="0"/>
        <w:ind w:left="680" w:right="0" w:hanging="283"/>
        <w:jc w:val="left"/>
        <w:rPr/>
      </w:pPr>
      <w:r>
        <w:rPr>
          <w:rFonts w:eastAsia="Calibri" w:cs="Times New Roman"/>
          <w:b/>
          <w:caps/>
          <w:color w:val="auto"/>
          <w:kern w:val="0"/>
          <w:sz w:val="24"/>
          <w:szCs w:val="22"/>
          <w:lang w:val="ru-RU" w:eastAsia="en-US" w:bidi="ar-SA"/>
        </w:rPr>
        <w:t>Технические</w:t>
      </w:r>
      <w:r>
        <w:rPr/>
        <w:t xml:space="preserve"> и электронные средства:</w:t>
      </w:r>
    </w:p>
    <w:p>
      <w:pPr>
        <w:pStyle w:val="Style28"/>
        <w:widowControl w:val="false"/>
        <w:numPr>
          <w:ilvl w:val="0"/>
          <w:numId w:val="0"/>
        </w:numPr>
        <w:spacing w:lineRule="auto" w:line="240"/>
        <w:ind w:left="0" w:firstLine="567"/>
        <w:rPr>
          <w:i/>
          <w:i/>
        </w:rPr>
      </w:pPr>
      <w:r>
        <w:rPr/>
        <w:t xml:space="preserve">ИОС </w:t>
      </w:r>
      <w:hyperlink r:id="rId9">
        <w:r>
          <w:rPr/>
          <w:t>http://</w:t>
        </w:r>
        <w:r>
          <w:rPr>
            <w:lang w:val="en-US"/>
          </w:rPr>
          <w:t>educa.isu.ru</w:t>
        </w:r>
      </w:hyperlink>
      <w:r>
        <w:rPr/>
        <w:t>, c</w:t>
      </w:r>
      <w:r>
        <w:rPr>
          <w:lang w:val="en-US"/>
        </w:rPr>
        <w:t xml:space="preserve">айты </w:t>
      </w:r>
      <w:hyperlink r:id="rId10">
        <w:r>
          <w:rPr>
            <w:lang w:val="en-US"/>
          </w:rPr>
          <w:t>https://edu.irnok.net</w:t>
        </w:r>
      </w:hyperlink>
      <w:r>
        <w:rPr/>
        <w:t xml:space="preserve">, </w:t>
      </w:r>
      <w:hyperlink r:id="rId11">
        <w:r>
          <w:rPr/>
          <w:t>https://github.com/stud-labs</w:t>
        </w:r>
      </w:hyperlink>
      <w:r>
        <w:rPr/>
        <w:t xml:space="preserve">,  презентационное оборудование, персональный компьютер с возможностью демонстрации презентаций в формате </w:t>
      </w:r>
      <w:r>
        <w:rPr>
          <w:lang w:val="en-US"/>
        </w:rPr>
        <w:t>pdf</w:t>
      </w:r>
      <w:r>
        <w:rPr/>
        <w:t>.</w:t>
      </w:r>
    </w:p>
    <w:p>
      <w:pPr>
        <w:pStyle w:val="Zag"/>
        <w:numPr>
          <w:ilvl w:val="0"/>
          <w:numId w:val="8"/>
        </w:numPr>
        <w:tabs>
          <w:tab w:val="clear" w:pos="708"/>
          <w:tab w:val="left" w:pos="426" w:leader="none"/>
        </w:tabs>
        <w:ind w:left="0" w:hanging="0"/>
        <w:rPr/>
      </w:pPr>
      <w:bookmarkStart w:id="25" w:name="_Toc71717276"/>
      <w:bookmarkStart w:id="26" w:name="_Toc103663491"/>
      <w:r>
        <w:rPr/>
        <w:t>ОБРАЗОВАТЕЛЬНЫЕ ТЕХНОЛОГИИ</w:t>
      </w:r>
      <w:bookmarkEnd w:id="25"/>
      <w:bookmarkEnd w:id="26"/>
    </w:p>
    <w:p>
      <w:pPr>
        <w:pStyle w:val="Normal"/>
        <w:jc w:val="center"/>
        <w:rPr>
          <w:b/>
          <w:b/>
          <w:szCs w:val="24"/>
        </w:rPr>
      </w:pPr>
      <w:r>
        <w:rPr>
          <w:b/>
          <w:szCs w:val="24"/>
        </w:rPr>
        <w:t>Наименование тем занятий с указанием форм/ методов/ технологий обучения:</w:t>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2"/>
        <w:gridCol w:w="2830"/>
        <w:gridCol w:w="1830"/>
        <w:gridCol w:w="2309"/>
        <w:gridCol w:w="1876"/>
      </w:tblGrid>
      <w:tr>
        <w:trPr/>
        <w:tc>
          <w:tcPr>
            <w:tcW w:w="782" w:type="dxa"/>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п/п</w:t>
            </w:r>
          </w:p>
        </w:tc>
        <w:tc>
          <w:tcPr>
            <w:tcW w:w="2830" w:type="dxa"/>
            <w:tcBorders/>
          </w:tcPr>
          <w:p>
            <w:pPr>
              <w:pStyle w:val="Normal"/>
              <w:widowControl w:val="false"/>
              <w:spacing w:before="0" w:after="0"/>
              <w:ind w:hanging="0"/>
              <w:jc w:val="center"/>
              <w:rPr>
                <w:b/>
                <w:b/>
                <w:sz w:val="22"/>
              </w:rPr>
            </w:pPr>
            <w:r>
              <w:rPr>
                <w:b/>
                <w:kern w:val="0"/>
                <w:sz w:val="22"/>
                <w:szCs w:val="22"/>
                <w:lang w:val="ru-RU" w:eastAsia="en-US" w:bidi="ar-SA"/>
              </w:rPr>
              <w:t>Тема занятия</w:t>
            </w:r>
          </w:p>
        </w:tc>
        <w:tc>
          <w:tcPr>
            <w:tcW w:w="1830" w:type="dxa"/>
            <w:tcBorders/>
          </w:tcPr>
          <w:p>
            <w:pPr>
              <w:pStyle w:val="Normal"/>
              <w:widowControl w:val="false"/>
              <w:spacing w:before="0" w:after="0"/>
              <w:ind w:hanging="0"/>
              <w:jc w:val="center"/>
              <w:rPr>
                <w:b/>
                <w:b/>
                <w:sz w:val="22"/>
              </w:rPr>
            </w:pPr>
            <w:r>
              <w:rPr>
                <w:b/>
                <w:kern w:val="0"/>
                <w:sz w:val="22"/>
                <w:szCs w:val="22"/>
                <w:lang w:val="ru-RU" w:eastAsia="en-US" w:bidi="ar-SA"/>
              </w:rPr>
              <w:t>Вид занятия</w:t>
            </w:r>
          </w:p>
        </w:tc>
        <w:tc>
          <w:tcPr>
            <w:tcW w:w="2309" w:type="dxa"/>
            <w:tcBorders/>
          </w:tcPr>
          <w:p>
            <w:pPr>
              <w:pStyle w:val="Normal"/>
              <w:widowControl w:val="false"/>
              <w:spacing w:before="0" w:after="0"/>
              <w:ind w:hanging="0"/>
              <w:jc w:val="center"/>
              <w:rPr>
                <w:b/>
                <w:b/>
                <w:sz w:val="22"/>
              </w:rPr>
            </w:pPr>
            <w:r>
              <w:rPr>
                <w:b/>
                <w:kern w:val="0"/>
                <w:sz w:val="22"/>
                <w:szCs w:val="22"/>
                <w:lang w:val="ru-RU" w:eastAsia="en-US" w:bidi="ar-SA"/>
              </w:rPr>
              <w:t>Форма / Методы/технологии дистанционного, интерактивного обучения</w:t>
            </w:r>
          </w:p>
        </w:tc>
        <w:tc>
          <w:tcPr>
            <w:tcW w:w="1876" w:type="dxa"/>
            <w:tcBorders/>
          </w:tcPr>
          <w:p>
            <w:pPr>
              <w:pStyle w:val="Normal"/>
              <w:widowControl w:val="false"/>
              <w:spacing w:before="0" w:after="0"/>
              <w:ind w:hanging="0"/>
              <w:jc w:val="center"/>
              <w:rPr>
                <w:b/>
                <w:b/>
                <w:sz w:val="22"/>
              </w:rPr>
            </w:pPr>
            <w:r>
              <w:rPr>
                <w:b/>
                <w:kern w:val="0"/>
                <w:sz w:val="22"/>
                <w:szCs w:val="22"/>
                <w:lang w:val="ru-RU" w:eastAsia="en-US" w:bidi="ar-SA"/>
              </w:rPr>
              <w:t>Количество часов</w:t>
            </w:r>
          </w:p>
        </w:tc>
      </w:tr>
      <w:tr>
        <w:trPr/>
        <w:tc>
          <w:tcPr>
            <w:tcW w:w="782" w:type="dxa"/>
            <w:tcBorders/>
          </w:tcPr>
          <w:p>
            <w:pPr>
              <w:pStyle w:val="Normal"/>
              <w:widowControl w:val="false"/>
              <w:spacing w:before="0" w:after="0"/>
              <w:ind w:hanging="0"/>
              <w:jc w:val="center"/>
              <w:rPr>
                <w:b/>
                <w:b/>
                <w:szCs w:val="24"/>
              </w:rPr>
            </w:pPr>
            <w:r>
              <w:rPr>
                <w:b/>
                <w:kern w:val="0"/>
                <w:szCs w:val="24"/>
                <w:lang w:val="ru-RU" w:eastAsia="en-US" w:bidi="ar-SA"/>
              </w:rPr>
              <w:t>1</w:t>
            </w:r>
          </w:p>
        </w:tc>
        <w:tc>
          <w:tcPr>
            <w:tcW w:w="2830" w:type="dxa"/>
            <w:tcBorders/>
          </w:tcPr>
          <w:p>
            <w:pPr>
              <w:pStyle w:val="Normal"/>
              <w:widowControl w:val="false"/>
              <w:spacing w:before="0" w:after="0"/>
              <w:ind w:hanging="0"/>
              <w:jc w:val="center"/>
              <w:rPr>
                <w:b/>
                <w:b/>
                <w:szCs w:val="24"/>
              </w:rPr>
            </w:pPr>
            <w:r>
              <w:rPr>
                <w:b/>
                <w:kern w:val="0"/>
                <w:szCs w:val="24"/>
                <w:lang w:val="ru-RU" w:eastAsia="en-US" w:bidi="ar-SA"/>
              </w:rPr>
              <w:t>2</w:t>
            </w:r>
          </w:p>
        </w:tc>
        <w:tc>
          <w:tcPr>
            <w:tcW w:w="1830" w:type="dxa"/>
            <w:tcBorders/>
          </w:tcPr>
          <w:p>
            <w:pPr>
              <w:pStyle w:val="Normal"/>
              <w:widowControl w:val="false"/>
              <w:spacing w:before="0" w:after="0"/>
              <w:ind w:hanging="0"/>
              <w:jc w:val="center"/>
              <w:rPr>
                <w:b/>
                <w:b/>
                <w:szCs w:val="24"/>
              </w:rPr>
            </w:pPr>
            <w:r>
              <w:rPr>
                <w:b/>
                <w:kern w:val="0"/>
                <w:szCs w:val="24"/>
                <w:lang w:val="ru-RU" w:eastAsia="en-US" w:bidi="ar-SA"/>
              </w:rPr>
              <w:t>3</w:t>
            </w:r>
          </w:p>
        </w:tc>
        <w:tc>
          <w:tcPr>
            <w:tcW w:w="2309" w:type="dxa"/>
            <w:tcBorders/>
          </w:tcPr>
          <w:p>
            <w:pPr>
              <w:pStyle w:val="Normal"/>
              <w:widowControl w:val="false"/>
              <w:spacing w:before="0" w:after="0"/>
              <w:ind w:hanging="0"/>
              <w:jc w:val="center"/>
              <w:rPr>
                <w:b/>
                <w:b/>
                <w:szCs w:val="24"/>
              </w:rPr>
            </w:pPr>
            <w:r>
              <w:rPr>
                <w:b/>
                <w:kern w:val="0"/>
                <w:szCs w:val="24"/>
                <w:lang w:val="ru-RU" w:eastAsia="en-US" w:bidi="ar-SA"/>
              </w:rPr>
              <w:t>4</w:t>
            </w:r>
          </w:p>
        </w:tc>
        <w:tc>
          <w:tcPr>
            <w:tcW w:w="1876" w:type="dxa"/>
            <w:tcBorders/>
          </w:tcPr>
          <w:p>
            <w:pPr>
              <w:pStyle w:val="Normal"/>
              <w:widowControl w:val="false"/>
              <w:spacing w:before="0" w:after="0"/>
              <w:ind w:hanging="0"/>
              <w:jc w:val="center"/>
              <w:rPr>
                <w:b/>
                <w:b/>
                <w:szCs w:val="24"/>
              </w:rPr>
            </w:pPr>
            <w:r>
              <w:rPr>
                <w:b/>
                <w:kern w:val="0"/>
                <w:szCs w:val="24"/>
                <w:lang w:val="ru-RU" w:eastAsia="en-US" w:bidi="ar-SA"/>
              </w:rPr>
              <w:t>5</w:t>
            </w:r>
          </w:p>
        </w:tc>
      </w:tr>
      <w:tr>
        <w:trPr/>
        <w:tc>
          <w:tcPr>
            <w:tcW w:w="782" w:type="dxa"/>
            <w:tcBorders/>
          </w:tcPr>
          <w:p>
            <w:pPr>
              <w:pStyle w:val="Normal"/>
              <w:widowControl w:val="false"/>
              <w:spacing w:before="0" w:after="0"/>
              <w:ind w:hanging="0"/>
              <w:jc w:val="center"/>
              <w:rPr>
                <w:sz w:val="20"/>
                <w:szCs w:val="20"/>
              </w:rPr>
            </w:pPr>
            <w:r>
              <w:rPr>
                <w:kern w:val="0"/>
                <w:sz w:val="20"/>
                <w:szCs w:val="20"/>
                <w:lang w:val="ru-RU" w:eastAsia="en-US" w:bidi="ar-SA"/>
              </w:rPr>
              <w:t>1</w:t>
            </w:r>
          </w:p>
        </w:tc>
        <w:tc>
          <w:tcPr>
            <w:tcW w:w="2830" w:type="dxa"/>
            <w:tcBorders/>
          </w:tcPr>
          <w:p>
            <w:pPr>
              <w:pStyle w:val="Normal"/>
              <w:widowControl w:val="false"/>
              <w:spacing w:before="0" w:after="0"/>
              <w:ind w:hanging="0"/>
              <w:jc w:val="left"/>
              <w:rPr>
                <w:sz w:val="20"/>
                <w:szCs w:val="20"/>
              </w:rPr>
            </w:pPr>
            <w:r>
              <w:rPr>
                <w:b/>
                <w:bCs/>
                <w:sz w:val="20"/>
                <w:szCs w:val="20"/>
              </w:rPr>
              <w:t>Темы</w:t>
            </w:r>
            <w:r>
              <w:rPr>
                <w:b w:val="false"/>
                <w:bCs w:val="false"/>
                <w:sz w:val="20"/>
                <w:szCs w:val="20"/>
              </w:rPr>
              <w:t xml:space="preserve"> </w:t>
            </w:r>
            <w:r>
              <w:rPr>
                <w:b w:val="false"/>
                <w:bCs w:val="false"/>
                <w:sz w:val="20"/>
                <w:szCs w:val="20"/>
              </w:rPr>
              <w:t>1</w:t>
            </w:r>
            <w:r>
              <w:rPr>
                <w:b w:val="false"/>
                <w:bCs w:val="false"/>
                <w:sz w:val="20"/>
                <w:szCs w:val="20"/>
              </w:rPr>
              <w:t>-</w:t>
            </w:r>
            <w:r>
              <w:rPr>
                <w:b w:val="false"/>
                <w:bCs w:val="false"/>
                <w:sz w:val="20"/>
                <w:szCs w:val="20"/>
              </w:rPr>
              <w:t>3</w:t>
            </w:r>
          </w:p>
        </w:tc>
        <w:tc>
          <w:tcPr>
            <w:tcW w:w="1830" w:type="dxa"/>
            <w:tcBorders/>
          </w:tcPr>
          <w:p>
            <w:pPr>
              <w:pStyle w:val="Normal"/>
              <w:widowControl w:val="false"/>
              <w:spacing w:before="0" w:after="0"/>
              <w:ind w:hanging="0"/>
              <w:jc w:val="left"/>
              <w:rPr>
                <w:b w:val="false"/>
                <w:b w:val="false"/>
                <w:bCs w:val="false"/>
                <w:sz w:val="20"/>
                <w:szCs w:val="20"/>
              </w:rPr>
            </w:pPr>
            <w:r>
              <w:rPr>
                <w:b w:val="false"/>
                <w:bCs w:val="false"/>
                <w:sz w:val="20"/>
                <w:szCs w:val="20"/>
              </w:rPr>
              <w:t>Лабораторные работы 1-6</w:t>
            </w:r>
          </w:p>
        </w:tc>
        <w:tc>
          <w:tcPr>
            <w:tcW w:w="2309" w:type="dxa"/>
            <w:tcBorders/>
          </w:tcPr>
          <w:p>
            <w:pPr>
              <w:pStyle w:val="Normal"/>
              <w:widowControl w:val="false"/>
              <w:spacing w:before="0" w:after="0"/>
              <w:ind w:hanging="0"/>
              <w:jc w:val="left"/>
              <w:rPr>
                <w:sz w:val="20"/>
                <w:szCs w:val="20"/>
              </w:rPr>
            </w:pPr>
            <w:r>
              <w:rPr>
                <w:b w:val="false"/>
                <w:bCs w:val="false"/>
                <w:sz w:val="20"/>
                <w:szCs w:val="20"/>
              </w:rPr>
              <w:t xml:space="preserve">Выполняется студентами </w:t>
            </w:r>
            <w:r>
              <w:rPr>
                <w:b w:val="false"/>
                <w:bCs w:val="false"/>
                <w:sz w:val="20"/>
                <w:szCs w:val="20"/>
              </w:rPr>
              <w:t>индивидуально,</w:t>
            </w:r>
            <w:r>
              <w:rPr>
                <w:b w:val="false"/>
                <w:bCs w:val="false"/>
                <w:sz w:val="20"/>
                <w:szCs w:val="20"/>
              </w:rPr>
              <w:t xml:space="preserve"> </w:t>
            </w:r>
            <w:r>
              <w:rPr>
                <w:b w:val="false"/>
                <w:bCs w:val="false"/>
                <w:sz w:val="20"/>
                <w:szCs w:val="20"/>
              </w:rPr>
              <w:t>общее обсуждение результатов</w:t>
            </w:r>
            <w:r>
              <w:rPr>
                <w:b w:val="false"/>
                <w:bCs w:val="false"/>
                <w:sz w:val="20"/>
                <w:szCs w:val="20"/>
              </w:rPr>
              <w:t>.</w:t>
            </w:r>
          </w:p>
        </w:tc>
        <w:tc>
          <w:tcPr>
            <w:tcW w:w="1876" w:type="dxa"/>
            <w:tcBorders/>
          </w:tcPr>
          <w:p>
            <w:pPr>
              <w:pStyle w:val="Normal"/>
              <w:widowControl w:val="false"/>
              <w:spacing w:before="0" w:after="0"/>
              <w:ind w:hanging="0"/>
              <w:jc w:val="center"/>
              <w:rPr>
                <w:b w:val="false"/>
                <w:b w:val="false"/>
                <w:bCs w:val="false"/>
                <w:sz w:val="20"/>
                <w:szCs w:val="20"/>
              </w:rPr>
            </w:pPr>
            <w:r>
              <w:rPr>
                <w:b w:val="false"/>
                <w:bCs w:val="false"/>
                <w:sz w:val="20"/>
                <w:szCs w:val="20"/>
              </w:rPr>
              <w:t>16</w:t>
            </w:r>
          </w:p>
        </w:tc>
      </w:tr>
      <w:tr>
        <w:trPr/>
        <w:tc>
          <w:tcPr>
            <w:tcW w:w="782" w:type="dxa"/>
            <w:tcBorders/>
          </w:tcPr>
          <w:p>
            <w:pPr>
              <w:pStyle w:val="Normal"/>
              <w:widowControl w:val="false"/>
              <w:spacing w:before="0" w:after="0"/>
              <w:ind w:hanging="0"/>
              <w:jc w:val="center"/>
              <w:rPr>
                <w:sz w:val="20"/>
                <w:szCs w:val="20"/>
              </w:rPr>
            </w:pPr>
            <w:r>
              <w:rPr>
                <w:kern w:val="0"/>
                <w:sz w:val="20"/>
                <w:szCs w:val="20"/>
                <w:lang w:val="ru-RU" w:eastAsia="en-US" w:bidi="ar-SA"/>
              </w:rPr>
              <w:t>2</w:t>
            </w:r>
          </w:p>
        </w:tc>
        <w:tc>
          <w:tcPr>
            <w:tcW w:w="2830" w:type="dxa"/>
            <w:tcBorders/>
          </w:tcPr>
          <w:p>
            <w:pPr>
              <w:pStyle w:val="Normal"/>
              <w:widowControl w:val="false"/>
              <w:spacing w:before="0" w:after="0"/>
              <w:ind w:hanging="0"/>
              <w:jc w:val="left"/>
              <w:rPr>
                <w:sz w:val="20"/>
                <w:szCs w:val="20"/>
              </w:rPr>
            </w:pPr>
            <w:r>
              <w:rPr>
                <w:b/>
                <w:bCs/>
                <w:sz w:val="20"/>
                <w:szCs w:val="20"/>
              </w:rPr>
              <w:t>Темы</w:t>
            </w:r>
            <w:r>
              <w:rPr>
                <w:b w:val="false"/>
                <w:bCs w:val="false"/>
                <w:sz w:val="20"/>
                <w:szCs w:val="20"/>
              </w:rPr>
              <w:t xml:space="preserve"> </w:t>
            </w:r>
            <w:r>
              <w:rPr>
                <w:b w:val="false"/>
                <w:bCs w:val="false"/>
                <w:sz w:val="20"/>
                <w:szCs w:val="20"/>
              </w:rPr>
              <w:t>4</w:t>
            </w:r>
            <w:r>
              <w:rPr>
                <w:b w:val="false"/>
                <w:bCs w:val="false"/>
                <w:sz w:val="20"/>
                <w:szCs w:val="20"/>
              </w:rPr>
              <w:t>-1</w:t>
            </w:r>
            <w:r>
              <w:rPr>
                <w:b w:val="false"/>
                <w:bCs w:val="false"/>
                <w:sz w:val="20"/>
                <w:szCs w:val="20"/>
              </w:rPr>
              <w:t>2</w:t>
            </w:r>
          </w:p>
        </w:tc>
        <w:tc>
          <w:tcPr>
            <w:tcW w:w="1830" w:type="dxa"/>
            <w:tcBorders/>
          </w:tcPr>
          <w:p>
            <w:pPr>
              <w:pStyle w:val="Normal"/>
              <w:widowControl w:val="false"/>
              <w:spacing w:before="0" w:after="0"/>
              <w:ind w:hanging="0"/>
              <w:jc w:val="left"/>
              <w:rPr>
                <w:sz w:val="20"/>
                <w:szCs w:val="20"/>
              </w:rPr>
            </w:pPr>
            <w:r>
              <w:rPr>
                <w:b w:val="false"/>
                <w:bCs w:val="false"/>
                <w:sz w:val="20"/>
                <w:szCs w:val="20"/>
              </w:rPr>
              <w:t>Прослушивание лекций в записи. Ответы на вопросы в интернет-мессенджере</w:t>
            </w:r>
          </w:p>
        </w:tc>
        <w:tc>
          <w:tcPr>
            <w:tcW w:w="2309" w:type="dxa"/>
            <w:tcBorders/>
          </w:tcPr>
          <w:p>
            <w:pPr>
              <w:pStyle w:val="Normal"/>
              <w:widowControl w:val="false"/>
              <w:spacing w:before="0" w:after="0"/>
              <w:ind w:hanging="0"/>
              <w:jc w:val="left"/>
              <w:rPr>
                <w:sz w:val="20"/>
                <w:szCs w:val="20"/>
              </w:rPr>
            </w:pPr>
            <w:r>
              <w:rPr>
                <w:b w:val="false"/>
                <w:bCs w:val="false"/>
                <w:sz w:val="20"/>
                <w:szCs w:val="20"/>
              </w:rPr>
              <w:t>Использование интернет-мессендера или удаленного рабочего стола для обеспечения быстрой связи со студентом.</w:t>
            </w:r>
          </w:p>
        </w:tc>
        <w:tc>
          <w:tcPr>
            <w:tcW w:w="1876" w:type="dxa"/>
            <w:tcBorders/>
          </w:tcPr>
          <w:p>
            <w:pPr>
              <w:pStyle w:val="Normal"/>
              <w:widowControl w:val="false"/>
              <w:spacing w:before="0" w:after="0"/>
              <w:ind w:hanging="0"/>
              <w:jc w:val="center"/>
              <w:rPr>
                <w:b w:val="false"/>
                <w:b w:val="false"/>
                <w:bCs w:val="false"/>
                <w:sz w:val="20"/>
                <w:szCs w:val="20"/>
              </w:rPr>
            </w:pPr>
            <w:r>
              <w:rPr>
                <w:b w:val="false"/>
                <w:bCs w:val="false"/>
                <w:sz w:val="20"/>
                <w:szCs w:val="20"/>
              </w:rPr>
              <w:t>40</w:t>
            </w:r>
          </w:p>
        </w:tc>
      </w:tr>
      <w:tr>
        <w:trPr/>
        <w:tc>
          <w:tcPr>
            <w:tcW w:w="7751" w:type="dxa"/>
            <w:gridSpan w:val="4"/>
            <w:tcBorders/>
          </w:tcPr>
          <w:p>
            <w:pPr>
              <w:pStyle w:val="Normal"/>
              <w:widowControl w:val="false"/>
              <w:spacing w:before="0" w:after="0"/>
              <w:ind w:hanging="0"/>
              <w:rPr>
                <w:b/>
                <w:b/>
                <w:szCs w:val="24"/>
              </w:rPr>
            </w:pPr>
            <w:r>
              <w:rPr>
                <w:b/>
                <w:kern w:val="0"/>
                <w:szCs w:val="24"/>
                <w:lang w:val="ru-RU" w:eastAsia="en-US" w:bidi="ar-SA"/>
              </w:rPr>
              <w:t>Итого часов:</w:t>
            </w:r>
          </w:p>
        </w:tc>
        <w:tc>
          <w:tcPr>
            <w:tcW w:w="1876" w:type="dxa"/>
            <w:tcBorders/>
          </w:tcPr>
          <w:p>
            <w:pPr>
              <w:pStyle w:val="Normal"/>
              <w:widowControl w:val="false"/>
              <w:spacing w:before="0" w:after="0"/>
              <w:ind w:hanging="0"/>
              <w:jc w:val="center"/>
              <w:rPr>
                <w:b/>
                <w:b/>
                <w:szCs w:val="24"/>
              </w:rPr>
            </w:pPr>
            <w:r>
              <w:rPr>
                <w:b/>
                <w:szCs w:val="24"/>
              </w:rPr>
              <w:t>56</w:t>
            </w:r>
          </w:p>
        </w:tc>
      </w:tr>
    </w:tbl>
    <w:p>
      <w:pPr>
        <w:pStyle w:val="Normal"/>
        <w:rPr/>
      </w:pPr>
      <w:r>
        <w:rP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диссертационного тьюторинга. </w:t>
      </w:r>
    </w:p>
    <w:p>
      <w:pPr>
        <w:pStyle w:val="Zag"/>
        <w:numPr>
          <w:ilvl w:val="0"/>
          <w:numId w:val="8"/>
        </w:numPr>
        <w:tabs>
          <w:tab w:val="clear" w:pos="708"/>
          <w:tab w:val="left" w:pos="284" w:leader="none"/>
        </w:tabs>
        <w:ind w:left="0" w:hanging="0"/>
        <w:rPr/>
      </w:pPr>
      <w:bookmarkStart w:id="27" w:name="_Toc71717277"/>
      <w:bookmarkStart w:id="28" w:name="_Toc103663492"/>
      <w:r>
        <w:rPr/>
        <w:t>ОЦЕНОЧНЫЕ МАТЕРИАЛЫ ДЛЯ ТЕКУЩЕГО КОНТРОЛЯ И</w:t>
        <w:br/>
        <w:t>ПРОМЕЖУТОЧНОЙ АТТЕСТАЦИИ</w:t>
      </w:r>
      <w:bookmarkEnd w:id="27"/>
      <w:bookmarkEnd w:id="28"/>
    </w:p>
    <w:p>
      <w:pPr>
        <w:pStyle w:val="Normal"/>
        <w:rPr>
          <w:color w:val="auto"/>
          <w:highlight w:val="none"/>
          <w:shd w:fill="auto" w:val="clear"/>
        </w:rPr>
      </w:pPr>
      <w:r>
        <w:rPr>
          <w:i/>
          <w:color w:val="000000"/>
          <w:szCs w:val="24"/>
          <w:shd w:fill="auto" w:val="clear"/>
        </w:rPr>
        <w:t>Список вопросов для промежуточной аттестации:</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Написать функцию для преобразования простых типов данных.</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 xml:space="preserve">Написать функию для обработки списков. </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Написать функцию высшего порядка.</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 xml:space="preserve">Применить функцию высшего порядка для решения задачи. </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Написать функцию для обработки бесконечных списков.</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Решить задачу с использованием вычислений с неизвестными.</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Строгость функции по аргументу.</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Свободные и связанные переменные.</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Виды редукции</w:t>
      </w:r>
      <w:r>
        <w:rPr>
          <w:i w:val="false"/>
          <w:iCs w:val="false"/>
          <w:color w:val="000000"/>
          <w:szCs w:val="24"/>
          <w:shd w:fill="auto" w:val="clear"/>
        </w:rPr>
        <w:t xml:space="preserve"> </w:t>
      </w:r>
      <w:r>
        <w:rPr>
          <w:i w:val="false"/>
          <w:iCs w:val="false"/>
          <w:color w:val="000000"/>
          <w:szCs w:val="24"/>
          <w:shd w:fill="auto" w:val="clear"/>
        </w:rPr>
        <w:t>и конверсии</w:t>
      </w:r>
      <w:r>
        <w:rPr>
          <w:i w:val="false"/>
          <w:iCs w:val="false"/>
          <w:color w:val="000000"/>
          <w:szCs w:val="24"/>
          <w:shd w:fill="auto" w:val="clear"/>
        </w:rPr>
        <w:t>.</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 xml:space="preserve">Рекурсия в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Теорема Чёрча-Россера (формулировка).</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Понятие карринга.</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Аппликативный и нормальный порядки редукции, связь с энергичными и ленивыми вычислениями.</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 xml:space="preserve">Нормальный порядок редукции в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 xml:space="preserve">Аппликативный порядок редукции в </w:t>
      </w:r>
      <w:r>
        <w:rPr>
          <w:b w:val="false"/>
          <w:bCs/>
          <w:i w:val="false"/>
          <w:iCs w:val="false"/>
          <w:color w:val="000000"/>
          <w:sz w:val="24"/>
          <w:szCs w:val="24"/>
          <w:shd w:fill="auto" w:val="clear"/>
        </w:rPr>
        <w:t>λ-</w:t>
      </w:r>
      <w:r>
        <w:rPr>
          <w:i w:val="false"/>
          <w:iCs w:val="false"/>
          <w:color w:val="000000"/>
          <w:szCs w:val="24"/>
          <w:shd w:fill="auto" w:val="clear"/>
        </w:rPr>
        <w:t xml:space="preserve">исчислении. </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 xml:space="preserve">Представление булевых констант и условного оператора в чистом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 xml:space="preserve">Представление списков в чистом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 xml:space="preserve">Булевы операции в чистом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Комбинаторы. Определение, примеры</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Комбин</w:t>
      </w:r>
      <w:r>
        <w:rPr>
          <w:i w:val="false"/>
          <w:iCs w:val="false"/>
          <w:color w:val="000000"/>
          <w:szCs w:val="24"/>
          <w:shd w:fill="auto" w:val="clear"/>
        </w:rPr>
        <w:t>а</w:t>
      </w:r>
      <w:r>
        <w:rPr>
          <w:i w:val="false"/>
          <w:iCs w:val="false"/>
          <w:color w:val="000000"/>
          <w:szCs w:val="24"/>
          <w:shd w:fill="auto" w:val="clear"/>
        </w:rPr>
        <w:t xml:space="preserve">торная логика, связь с </w:t>
      </w:r>
      <w:r>
        <w:rPr>
          <w:b w:val="false"/>
          <w:bCs/>
          <w:i w:val="false"/>
          <w:iCs w:val="false"/>
          <w:color w:val="000000"/>
          <w:sz w:val="24"/>
          <w:szCs w:val="24"/>
          <w:shd w:fill="auto" w:val="clear"/>
        </w:rPr>
        <w:t>λ-</w:t>
      </w:r>
      <w:r>
        <w:rPr>
          <w:i w:val="false"/>
          <w:iCs w:val="false"/>
          <w:color w:val="000000"/>
          <w:szCs w:val="24"/>
          <w:shd w:fill="auto" w:val="clear"/>
        </w:rPr>
        <w:t>исчислением.</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Задачи системы вывода типов.</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Трансляция сопоставления с образцом. Метод Ханта.</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Eval/Apply интерпретатор</w:t>
      </w:r>
    </w:p>
    <w:p>
      <w:pPr>
        <w:pStyle w:val="Normal"/>
        <w:numPr>
          <w:ilvl w:val="0"/>
          <w:numId w:val="13"/>
        </w:numPr>
        <w:rPr>
          <w:i w:val="false"/>
          <w:i w:val="false"/>
          <w:iCs w:val="false"/>
          <w:color w:val="auto"/>
          <w:highlight w:val="none"/>
          <w:shd w:fill="auto" w:val="clear"/>
        </w:rPr>
      </w:pPr>
      <w:r>
        <w:rPr>
          <w:i w:val="false"/>
          <w:iCs w:val="false"/>
          <w:color w:val="000000"/>
          <w:szCs w:val="24"/>
          <w:shd w:fill="auto" w:val="clear"/>
        </w:rPr>
        <w:t>SECD-машина.</w:t>
      </w:r>
    </w:p>
    <w:p>
      <w:pPr>
        <w:pStyle w:val="Zag4"/>
        <w:numPr>
          <w:ilvl w:val="0"/>
          <w:numId w:val="16"/>
        </w:numPr>
        <w:ind w:left="709" w:hanging="247"/>
        <w:rPr>
          <w:lang w:eastAsia="ru-RU"/>
        </w:rPr>
      </w:pPr>
      <w:r>
        <w:rPr>
          <w:lang w:eastAsia="ru-RU"/>
        </w:rPr>
        <w:t xml:space="preserve">Оценочные материалы для входного контроля </w:t>
      </w:r>
    </w:p>
    <w:p>
      <w:pPr>
        <w:pStyle w:val="Normal"/>
        <w:rPr>
          <w:i w:val="false"/>
          <w:i w:val="false"/>
          <w:iCs w:val="false"/>
          <w:color w:val="auto"/>
          <w:highlight w:val="none"/>
          <w:shd w:fill="auto" w:val="clear"/>
        </w:rPr>
      </w:pPr>
      <w:r>
        <w:rPr>
          <w:i w:val="false"/>
          <w:iCs w:val="false"/>
          <w:color w:val="000000"/>
          <w:szCs w:val="24"/>
          <w:shd w:fill="auto" w:val="clear"/>
          <w:lang w:eastAsia="ru-RU"/>
        </w:rPr>
        <w:t xml:space="preserve">Входной контроль не предусмотрен. </w:t>
      </w:r>
    </w:p>
    <w:p>
      <w:pPr>
        <w:pStyle w:val="Zag4"/>
        <w:numPr>
          <w:ilvl w:val="0"/>
          <w:numId w:val="17"/>
        </w:numPr>
        <w:ind w:left="709" w:hanging="247"/>
        <w:rPr>
          <w:lang w:eastAsia="ru-RU"/>
        </w:rPr>
      </w:pPr>
      <w:r>
        <w:rPr>
          <w:lang w:eastAsia="ru-RU"/>
        </w:rPr>
        <w:t xml:space="preserve"> </w:t>
      </w:r>
      <w:r>
        <w:rPr>
          <w:lang w:eastAsia="ru-RU"/>
        </w:rPr>
        <w:t xml:space="preserve">Оценочные материалы текущего контроля </w:t>
      </w:r>
    </w:p>
    <w:p>
      <w:pPr>
        <w:pStyle w:val="Normal"/>
        <w:widowControl w:val="false"/>
        <w:spacing w:lineRule="auto" w:line="288"/>
        <w:ind w:firstLine="400"/>
        <w:rPr>
          <w:b w:val="false"/>
          <w:b w:val="false"/>
          <w:bCs w:val="false"/>
          <w:i w:val="false"/>
          <w:i w:val="false"/>
          <w:iCs w:val="false"/>
          <w:color w:val="auto"/>
        </w:rPr>
      </w:pPr>
      <w:r>
        <w:rPr>
          <w:b w:val="false"/>
          <w:bCs w:val="false"/>
          <w:i w:val="false"/>
          <w:iCs w:val="false"/>
          <w:color w:val="auto"/>
          <w:szCs w:val="24"/>
          <w:lang w:eastAsia="ru-RU"/>
        </w:rPr>
        <w:t xml:space="preserve">Оценочные средства текущего контроля: </w:t>
      </w:r>
    </w:p>
    <w:p>
      <w:pPr>
        <w:pStyle w:val="Normal"/>
        <w:widowControl w:val="false"/>
        <w:numPr>
          <w:ilvl w:val="0"/>
          <w:numId w:val="14"/>
        </w:numPr>
        <w:spacing w:lineRule="auto" w:line="288"/>
        <w:rPr>
          <w:b w:val="false"/>
          <w:b w:val="false"/>
          <w:bCs w:val="false"/>
          <w:i w:val="false"/>
          <w:i w:val="false"/>
          <w:iCs w:val="false"/>
          <w:color w:val="auto"/>
        </w:rPr>
      </w:pPr>
      <w:r>
        <w:rPr>
          <w:b w:val="false"/>
          <w:bCs w:val="false"/>
          <w:i w:val="false"/>
          <w:iCs w:val="false"/>
          <w:color w:val="auto"/>
          <w:szCs w:val="24"/>
          <w:lang w:eastAsia="ru-RU"/>
        </w:rPr>
        <w:t>Перечень вопросов из раздела 8,</w:t>
      </w:r>
    </w:p>
    <w:p>
      <w:pPr>
        <w:pStyle w:val="Normal"/>
        <w:widowControl w:val="false"/>
        <w:numPr>
          <w:ilvl w:val="0"/>
          <w:numId w:val="14"/>
        </w:numPr>
        <w:spacing w:lineRule="auto" w:line="288"/>
        <w:rPr>
          <w:b w:val="false"/>
          <w:b w:val="false"/>
          <w:bCs w:val="false"/>
          <w:i w:val="false"/>
          <w:i w:val="false"/>
          <w:iCs w:val="false"/>
          <w:color w:val="auto"/>
        </w:rPr>
      </w:pPr>
      <w:r>
        <w:rPr>
          <w:b w:val="false"/>
          <w:bCs w:val="false"/>
          <w:i w:val="false"/>
          <w:iCs w:val="false"/>
          <w:color w:val="auto"/>
          <w:szCs w:val="24"/>
          <w:lang w:eastAsia="ru-RU"/>
        </w:rPr>
        <w:t>Экспертное заключение преподавателя в следствие обсуждения результатов лабораторных работ.</w:t>
      </w:r>
    </w:p>
    <w:p>
      <w:pPr>
        <w:pStyle w:val="Zag4"/>
        <w:numPr>
          <w:ilvl w:val="0"/>
          <w:numId w:val="18"/>
        </w:numPr>
        <w:ind w:left="709" w:hanging="247"/>
        <w:rPr>
          <w:lang w:eastAsia="ru-RU"/>
        </w:rPr>
      </w:pPr>
      <w:r>
        <w:rPr>
          <w:lang w:eastAsia="ru-RU"/>
        </w:rPr>
        <w:t xml:space="preserve"> </w:t>
      </w:r>
      <w:r>
        <w:rPr>
          <w:lang w:eastAsia="ru-RU"/>
        </w:rPr>
        <w:t xml:space="preserve">Оценочные материалы промежуточного контроля </w:t>
      </w:r>
    </w:p>
    <w:p>
      <w:pPr>
        <w:pStyle w:val="Normal"/>
        <w:widowControl w:val="false"/>
        <w:ind w:firstLine="400"/>
        <w:rPr>
          <w:b/>
          <w:b/>
          <w:szCs w:val="24"/>
          <w:lang w:eastAsia="ru-RU"/>
        </w:rPr>
      </w:pPr>
      <w:r>
        <w:rPr>
          <w:b/>
          <w:szCs w:val="24"/>
          <w:lang w:eastAsia="ru-RU"/>
        </w:rPr>
        <w:t>Материалы для проведения текущего и промежуточного контроля знаний студентов:</w:t>
      </w:r>
    </w:p>
    <w:p>
      <w:pPr>
        <w:pStyle w:val="Normal"/>
        <w:widowControl w:val="false"/>
        <w:ind w:firstLine="400"/>
        <w:rPr>
          <w:b/>
          <w:b/>
          <w:szCs w:val="24"/>
          <w:lang w:eastAsia="ru-RU"/>
        </w:rPr>
      </w:pPr>
      <w:r>
        <w:rPr>
          <w:b/>
          <w:szCs w:val="24"/>
          <w:lang w:eastAsia="ru-RU"/>
        </w:rPr>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8"/>
        <w:gridCol w:w="4002"/>
        <w:gridCol w:w="2411"/>
        <w:gridCol w:w="2405"/>
      </w:tblGrid>
      <w:tr>
        <w:trPr/>
        <w:tc>
          <w:tcPr>
            <w:tcW w:w="808" w:type="dxa"/>
            <w:tcBorders/>
          </w:tcPr>
          <w:p>
            <w:pPr>
              <w:pStyle w:val="Normal"/>
              <w:widowControl w:val="false"/>
              <w:spacing w:before="0" w:after="0"/>
              <w:ind w:hanging="0"/>
              <w:jc w:val="center"/>
              <w:rPr>
                <w:b/>
                <w:b/>
                <w:sz w:val="22"/>
                <w:lang w:eastAsia="ru-RU"/>
              </w:rPr>
            </w:pPr>
            <w:r>
              <w:rPr>
                <w:b/>
                <w:kern w:val="0"/>
                <w:sz w:val="22"/>
                <w:szCs w:val="22"/>
                <w:lang w:val="ru-RU" w:eastAsia="ru-RU" w:bidi="ar-SA"/>
              </w:rPr>
              <w:t>ы</w:t>
            </w:r>
          </w:p>
        </w:tc>
        <w:tc>
          <w:tcPr>
            <w:tcW w:w="400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Вид контроля</w:t>
            </w:r>
          </w:p>
        </w:tc>
        <w:tc>
          <w:tcPr>
            <w:tcW w:w="2411"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темы (разделы)</w:t>
            </w:r>
          </w:p>
        </w:tc>
        <w:tc>
          <w:tcPr>
            <w:tcW w:w="2405"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компетенции/ индикаторы</w:t>
            </w:r>
          </w:p>
        </w:tc>
      </w:tr>
      <w:tr>
        <w:trPr/>
        <w:tc>
          <w:tcPr>
            <w:tcW w:w="808" w:type="dxa"/>
            <w:tcBorders/>
          </w:tcPr>
          <w:p>
            <w:pPr>
              <w:pStyle w:val="Normal"/>
              <w:widowControl w:val="false"/>
              <w:spacing w:before="0" w:after="0"/>
              <w:ind w:hanging="0"/>
              <w:jc w:val="center"/>
              <w:rPr>
                <w:b/>
                <w:b/>
                <w:sz w:val="22"/>
                <w:lang w:eastAsia="ru-RU"/>
              </w:rPr>
            </w:pPr>
            <w:r>
              <w:rPr>
                <w:b/>
                <w:kern w:val="0"/>
                <w:sz w:val="22"/>
                <w:szCs w:val="22"/>
                <w:lang w:val="ru-RU" w:eastAsia="ru-RU" w:bidi="ar-SA"/>
              </w:rPr>
              <w:t>1</w:t>
            </w:r>
          </w:p>
        </w:tc>
        <w:tc>
          <w:tcPr>
            <w:tcW w:w="400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2</w:t>
            </w:r>
          </w:p>
        </w:tc>
        <w:tc>
          <w:tcPr>
            <w:tcW w:w="2411" w:type="dxa"/>
            <w:tcBorders/>
          </w:tcPr>
          <w:p>
            <w:pPr>
              <w:pStyle w:val="Normal"/>
              <w:widowControl w:val="false"/>
              <w:spacing w:before="0" w:after="0"/>
              <w:ind w:hanging="0"/>
              <w:jc w:val="center"/>
              <w:rPr>
                <w:b/>
                <w:b/>
                <w:sz w:val="22"/>
                <w:lang w:eastAsia="ru-RU"/>
              </w:rPr>
            </w:pPr>
            <w:r>
              <w:rPr>
                <w:b/>
                <w:kern w:val="0"/>
                <w:sz w:val="22"/>
                <w:szCs w:val="22"/>
                <w:lang w:val="ru-RU" w:eastAsia="ru-RU" w:bidi="ar-SA"/>
              </w:rPr>
              <w:t>3</w:t>
            </w:r>
          </w:p>
        </w:tc>
        <w:tc>
          <w:tcPr>
            <w:tcW w:w="2405" w:type="dxa"/>
            <w:tcBorders/>
          </w:tcPr>
          <w:p>
            <w:pPr>
              <w:pStyle w:val="Normal"/>
              <w:widowControl w:val="false"/>
              <w:spacing w:before="0" w:after="0"/>
              <w:ind w:hanging="0"/>
              <w:jc w:val="center"/>
              <w:rPr>
                <w:b/>
                <w:b/>
                <w:sz w:val="22"/>
                <w:lang w:eastAsia="ru-RU"/>
              </w:rPr>
            </w:pPr>
            <w:r>
              <w:rPr>
                <w:b/>
                <w:kern w:val="0"/>
                <w:sz w:val="22"/>
                <w:szCs w:val="22"/>
                <w:lang w:val="ru-RU" w:eastAsia="ru-RU" w:bidi="ar-SA"/>
              </w:rPr>
              <w:t>4</w:t>
            </w:r>
          </w:p>
        </w:tc>
      </w:tr>
      <w:tr>
        <w:trPr/>
        <w:tc>
          <w:tcPr>
            <w:tcW w:w="808" w:type="dxa"/>
            <w:tcBorders/>
          </w:tcPr>
          <w:p>
            <w:pPr>
              <w:pStyle w:val="Normal"/>
              <w:widowControl w:val="false"/>
              <w:spacing w:before="0" w:after="0"/>
              <w:ind w:hanging="0"/>
              <w:jc w:val="center"/>
              <w:rPr>
                <w:sz w:val="20"/>
                <w:szCs w:val="20"/>
              </w:rPr>
            </w:pPr>
            <w:r>
              <w:rPr>
                <w:kern w:val="0"/>
                <w:sz w:val="20"/>
                <w:szCs w:val="20"/>
                <w:lang w:val="ru-RU" w:eastAsia="ru-RU" w:bidi="ar-SA"/>
              </w:rPr>
              <w:t>1</w:t>
            </w:r>
          </w:p>
        </w:tc>
        <w:tc>
          <w:tcPr>
            <w:tcW w:w="4002" w:type="dxa"/>
            <w:tcBorders/>
          </w:tcPr>
          <w:p>
            <w:pPr>
              <w:pStyle w:val="Normal"/>
              <w:widowControl w:val="false"/>
              <w:spacing w:before="0" w:after="0"/>
              <w:ind w:hanging="0"/>
              <w:rPr>
                <w:sz w:val="20"/>
                <w:szCs w:val="20"/>
              </w:rPr>
            </w:pPr>
            <w:r>
              <w:rPr>
                <w:b w:val="false"/>
                <w:bCs w:val="false"/>
                <w:sz w:val="20"/>
                <w:szCs w:val="20"/>
                <w:lang w:eastAsia="ru-RU"/>
              </w:rPr>
              <w:t>Собеседование</w:t>
            </w:r>
          </w:p>
        </w:tc>
        <w:tc>
          <w:tcPr>
            <w:tcW w:w="2411" w:type="dxa"/>
            <w:tcBorders/>
          </w:tcPr>
          <w:p>
            <w:pPr>
              <w:pStyle w:val="Normal"/>
              <w:widowControl w:val="false"/>
              <w:spacing w:before="0" w:after="0"/>
              <w:ind w:hanging="0"/>
              <w:rPr>
                <w:sz w:val="20"/>
                <w:szCs w:val="20"/>
              </w:rPr>
            </w:pPr>
            <w:r>
              <w:rPr>
                <w:b w:val="false"/>
                <w:bCs w:val="false"/>
                <w:sz w:val="20"/>
                <w:szCs w:val="20"/>
                <w:lang w:eastAsia="ru-RU"/>
              </w:rPr>
              <w:t>Темы 1-11</w:t>
            </w:r>
          </w:p>
        </w:tc>
        <w:tc>
          <w:tcPr>
            <w:tcW w:w="2405" w:type="dxa"/>
            <w:tcBorders/>
          </w:tcPr>
          <w:p>
            <w:pPr>
              <w:pStyle w:val="Normal"/>
              <w:widowControl w:val="false"/>
              <w:ind w:hanging="0"/>
              <w:jc w:val="left"/>
              <w:rPr>
                <w:sz w:val="20"/>
                <w:szCs w:val="20"/>
              </w:rPr>
            </w:pPr>
            <w:r>
              <w:rPr>
                <w:position w:val="0"/>
                <w:sz w:val="20"/>
                <w:sz w:val="20"/>
                <w:szCs w:val="20"/>
                <w:vertAlign w:val="baseline"/>
              </w:rPr>
              <w:t>ПК–4.1, ПК–4.</w:t>
            </w:r>
            <w:r>
              <w:rPr>
                <w:position w:val="0"/>
                <w:sz w:val="20"/>
                <w:sz w:val="20"/>
                <w:szCs w:val="20"/>
                <w:vertAlign w:val="baseline"/>
              </w:rPr>
              <w:t>3</w:t>
            </w:r>
            <w:r>
              <w:rPr>
                <w:position w:val="0"/>
                <w:sz w:val="20"/>
                <w:sz w:val="20"/>
                <w:szCs w:val="20"/>
                <w:vertAlign w:val="baseline"/>
              </w:rPr>
              <w:t>, ПК–4.</w:t>
            </w:r>
            <w:r>
              <w:rPr>
                <w:position w:val="0"/>
                <w:sz w:val="20"/>
                <w:sz w:val="20"/>
                <w:szCs w:val="20"/>
                <w:vertAlign w:val="baseline"/>
              </w:rPr>
              <w:t>3</w:t>
            </w:r>
          </w:p>
        </w:tc>
      </w:tr>
    </w:tbl>
    <w:p>
      <w:pPr>
        <w:pStyle w:val="Normal"/>
        <w:widowControl w:val="false"/>
        <w:ind w:firstLine="400"/>
        <w:rPr>
          <w:b/>
          <w:b/>
          <w:szCs w:val="24"/>
          <w:lang w:eastAsia="ru-RU"/>
        </w:rPr>
      </w:pPr>
      <w:r>
        <w:rPr>
          <w:b/>
          <w:szCs w:val="24"/>
          <w:lang w:eastAsia="ru-RU"/>
        </w:rPr>
      </w:r>
    </w:p>
    <w:p>
      <w:pPr>
        <w:pStyle w:val="Normal"/>
        <w:widowControl w:val="false"/>
        <w:rPr>
          <w:b w:val="false"/>
          <w:b w:val="false"/>
          <w:bCs w:val="false"/>
          <w:i/>
          <w:i/>
          <w:iCs/>
          <w:color w:val="auto"/>
        </w:rPr>
      </w:pPr>
      <w:r>
        <w:rPr>
          <w:b w:val="false"/>
          <w:bCs w:val="false"/>
          <w:i/>
          <w:iCs/>
          <w:color w:val="auto"/>
          <w:szCs w:val="24"/>
          <w:lang w:eastAsia="ru-RU"/>
        </w:rPr>
        <w:t>Вопросы для собеседования берутся из перечня вопросов в разделе 8 в соответствии с оцениваемой Темой.</w:t>
      </w:r>
    </w:p>
    <w:p>
      <w:pPr>
        <w:pStyle w:val="Normal"/>
        <w:rPr>
          <w:lang w:eastAsia="ru-RU"/>
        </w:rPr>
      </w:pPr>
      <w:r>
        <w:rPr>
          <w:lang w:eastAsia="ru-RU"/>
        </w:rPr>
      </w:r>
    </w:p>
    <w:p>
      <w:pPr>
        <w:pStyle w:val="Normal"/>
        <w:widowControl w:val="false"/>
        <w:spacing w:lineRule="auto" w:line="360" w:before="600" w:after="0"/>
        <w:ind w:firstLine="400"/>
        <w:rPr>
          <w:b/>
          <w:b/>
          <w:szCs w:val="24"/>
          <w:lang w:eastAsia="ru-RU"/>
        </w:rPr>
      </w:pPr>
      <w:r>
        <w:rPr>
          <w:b/>
          <w:szCs w:val="24"/>
          <w:lang w:eastAsia="ru-RU"/>
        </w:rPr>
        <w:t xml:space="preserve">Разработчики: </w:t>
        <w:tab/>
      </w:r>
    </w:p>
    <w:p>
      <w:pPr>
        <w:pStyle w:val="Normal"/>
        <w:widowControl w:val="false"/>
        <w:ind w:firstLine="400"/>
        <w:rPr>
          <w:szCs w:val="24"/>
          <w:lang w:eastAsia="ru-RU"/>
        </w:rPr>
      </w:pPr>
      <w:r>
        <w:rPr>
          <w:b/>
          <w:szCs w:val="24"/>
          <w:lang w:eastAsia="ru-RU"/>
        </w:rPr>
        <w:t xml:space="preserve">___________________      </w:t>
      </w:r>
      <w:r>
        <w:rPr>
          <w:b w:val="false"/>
          <w:bCs w:val="false"/>
          <w:szCs w:val="24"/>
          <w:lang w:eastAsia="ru-RU"/>
        </w:rPr>
        <w:t>доцент     / Черкашин Е.А.</w:t>
      </w:r>
    </w:p>
    <w:p>
      <w:pPr>
        <w:pStyle w:val="Normal"/>
        <w:widowControl w:val="false"/>
        <w:ind w:firstLine="400"/>
        <w:rPr>
          <w:szCs w:val="24"/>
          <w:lang w:eastAsia="ru-RU"/>
        </w:rPr>
      </w:pPr>
      <w:r>
        <w:rPr>
          <w:szCs w:val="24"/>
          <w:lang w:eastAsia="ru-RU"/>
        </w:rPr>
      </w:r>
    </w:p>
    <w:p>
      <w:pPr>
        <w:pStyle w:val="Normal"/>
        <w:tabs>
          <w:tab w:val="clear" w:pos="708"/>
          <w:tab w:val="left" w:pos="993" w:leader="none"/>
        </w:tabs>
        <w:rPr>
          <w:szCs w:val="24"/>
          <w:lang w:eastAsia="ru-RU"/>
        </w:rPr>
      </w:pPr>
      <w:r>
        <w:rPr>
          <w:szCs w:val="24"/>
          <w:lang w:eastAsia="ru-RU"/>
        </w:rPr>
        <w:t xml:space="preserve">Программа составлена в соответствии с требованиями ФГОС ВО </w:t>
      </w:r>
      <w:r>
        <w:rP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rPr/>
        <w:t>922, зарегистрированный в Минюсте России «12» октября 2017 г. № 48531 с изменениями и дополнениями от 26.11.2020, 8.02.2021.</w:t>
      </w:r>
    </w:p>
    <w:p>
      <w:pPr>
        <w:pStyle w:val="Normal"/>
        <w:widowControl w:val="false"/>
        <w:shd w:val="clear" w:color="auto" w:fill="FFFFFF"/>
        <w:tabs>
          <w:tab w:val="clear" w:pos="708"/>
          <w:tab w:val="left" w:pos="14600" w:leader="underscore"/>
        </w:tabs>
        <w:ind w:firstLine="400"/>
        <w:jc w:val="left"/>
        <w:rPr>
          <w:szCs w:val="24"/>
          <w:lang w:eastAsia="ru-RU"/>
        </w:rPr>
      </w:pPr>
      <w:r>
        <w:rPr>
          <w:szCs w:val="24"/>
          <w:lang w:eastAsia="ru-RU"/>
        </w:rPr>
      </w:r>
    </w:p>
    <w:p>
      <w:pPr>
        <w:pStyle w:val="Normal"/>
        <w:widowControl w:val="false"/>
        <w:shd w:val="clear" w:color="auto" w:fill="FFFFFF"/>
        <w:tabs>
          <w:tab w:val="clear" w:pos="708"/>
          <w:tab w:val="left" w:pos="14600" w:leader="underscore"/>
        </w:tabs>
        <w:ind w:hanging="0"/>
        <w:jc w:val="left"/>
        <w:rPr>
          <w:sz w:val="16"/>
          <w:szCs w:val="16"/>
          <w:lang w:eastAsia="ru-RU"/>
        </w:rPr>
      </w:pPr>
      <w:r>
        <w:rPr>
          <w:szCs w:val="24"/>
          <w:lang w:eastAsia="ru-RU"/>
        </w:rPr>
        <w:t>Программа рассмотрена на заседании кафедры ___________________________________ ___________________________________________ ИМИТ ИГУ</w:t>
      </w:r>
    </w:p>
    <w:p>
      <w:pPr>
        <w:pStyle w:val="Normal"/>
        <w:widowControl w:val="false"/>
        <w:shd w:val="clear" w:color="auto" w:fill="FFFFFF"/>
        <w:tabs>
          <w:tab w:val="clear" w:pos="708"/>
          <w:tab w:val="left" w:pos="14600" w:leader="underscore"/>
        </w:tabs>
        <w:spacing w:before="120" w:after="0"/>
        <w:ind w:firstLine="400"/>
        <w:rPr>
          <w:szCs w:val="24"/>
          <w:lang w:eastAsia="ru-RU"/>
        </w:rPr>
      </w:pPr>
      <w:r>
        <w:rPr>
          <w:szCs w:val="24"/>
          <w:lang w:eastAsia="ru-RU"/>
        </w:rPr>
        <w:t xml:space="preserve"> </w:t>
      </w:r>
      <w:r>
        <w:rPr>
          <w:szCs w:val="24"/>
          <w:lang w:eastAsia="ru-RU"/>
        </w:rPr>
        <w:t xml:space="preserve">«___» ______2022 г. </w:t>
      </w:r>
    </w:p>
    <w:p>
      <w:pPr>
        <w:pStyle w:val="Normal"/>
        <w:widowControl w:val="false"/>
        <w:shd w:val="clear" w:color="auto" w:fill="FFFFFF"/>
        <w:tabs>
          <w:tab w:val="clear" w:pos="708"/>
          <w:tab w:val="left" w:pos="14600" w:leader="underscore"/>
        </w:tabs>
        <w:spacing w:before="240" w:after="0"/>
        <w:ind w:firstLine="400"/>
        <w:rPr>
          <w:szCs w:val="24"/>
          <w:lang w:eastAsia="ru-RU"/>
        </w:rPr>
      </w:pPr>
      <w:r>
        <w:rPr>
          <w:szCs w:val="24"/>
          <w:lang w:eastAsia="ru-RU"/>
        </w:rPr>
        <w:t>Протокол № ____ Зав. кафедрой_____________________</w:t>
      </w:r>
    </w:p>
    <w:p>
      <w:pPr>
        <w:pStyle w:val="Normal"/>
        <w:widowControl w:val="false"/>
        <w:ind w:firstLine="400"/>
        <w:rPr>
          <w:szCs w:val="24"/>
          <w:lang w:eastAsia="ru-RU"/>
        </w:rPr>
      </w:pPr>
      <w:r>
        <w:rPr>
          <w:szCs w:val="24"/>
          <w:lang w:eastAsia="ru-RU"/>
        </w:rPr>
      </w:r>
    </w:p>
    <w:p>
      <w:pPr>
        <w:pStyle w:val="Normal"/>
        <w:widowControl w:val="false"/>
        <w:rPr>
          <w:i/>
          <w:i/>
          <w:szCs w:val="24"/>
          <w:lang w:eastAsia="ru-RU"/>
        </w:rPr>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p>
      <w:pPr>
        <w:pStyle w:val="Normal"/>
        <w:rPr/>
      </w:pPr>
      <w:r>
        <w:rPr/>
      </w:r>
    </w:p>
    <w:sectPr>
      <w:footerReference w:type="default" r:id="rId12"/>
      <w:type w:val="nextPage"/>
      <w:pgSz w:w="11906" w:h="16838"/>
      <w:pgMar w:left="1418"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ind w:right="360" w:firstLine="709"/>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Врезка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2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Style2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szCs w:val="24"/>
        <w:lang w:eastAsia="ru-RU"/>
      </w:rPr>
    </w:pPr>
    <w:r>
      <w:rPr>
        <w:szCs w:val="24"/>
        <w:lang w:eastAsia="ru-RU"/>
      </w:rPr>
      <w:t>Иркутск 2022</w:t>
    </w:r>
  </w:p>
  <w:p>
    <w:pPr>
      <w:pStyle w:val="Style27"/>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4.%1."/>
      <w:lvlJc w:val="left"/>
      <w:pPr>
        <w:tabs>
          <w:tab w:val="num" w:pos="0"/>
        </w:tabs>
        <w:ind w:left="1070"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4">
    <w:lvl w:ilvl="0">
      <w:start w:val="1"/>
      <w:numFmt w:val="decimal"/>
      <w:lvlText w:val="6.%1."/>
      <w:lvlJc w:val="left"/>
      <w:pPr>
        <w:tabs>
          <w:tab w:val="num" w:pos="0"/>
        </w:tabs>
        <w:ind w:left="1174"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decimal"/>
      <w:lvlText w:val="%1."/>
      <w:lvlJc w:val="left"/>
      <w:pPr>
        <w:tabs>
          <w:tab w:val="num" w:pos="0"/>
        </w:tabs>
        <w:ind w:left="1069" w:hanging="360"/>
      </w:pPr>
      <w:rPr/>
    </w:lvl>
    <w:lvl w:ilvl="1">
      <w:start w:val="3"/>
      <w:numFmt w:val="decimal"/>
      <w:lvlText w:val="%1.%2."/>
      <w:lvlJc w:val="left"/>
      <w:pPr>
        <w:tabs>
          <w:tab w:val="num" w:pos="0"/>
        </w:tabs>
        <w:ind w:left="1249" w:hanging="540"/>
      </w:pPr>
      <w:rPr>
        <w:i w:val="false"/>
        <w:b/>
      </w:rPr>
    </w:lvl>
    <w:lvl w:ilvl="2">
      <w:start w:val="1"/>
      <w:numFmt w:val="decimal"/>
      <w:lvlText w:val="%1.%2.%3."/>
      <w:lvlJc w:val="left"/>
      <w:pPr>
        <w:tabs>
          <w:tab w:val="num" w:pos="0"/>
        </w:tabs>
        <w:ind w:left="1429" w:hanging="720"/>
      </w:pPr>
      <w:rPr>
        <w:i w:val="false"/>
        <w:b/>
      </w:rPr>
    </w:lvl>
    <w:lvl w:ilvl="3">
      <w:start w:val="1"/>
      <w:numFmt w:val="decimal"/>
      <w:lvlText w:val="%1.%2.%3.%4."/>
      <w:lvlJc w:val="left"/>
      <w:pPr>
        <w:tabs>
          <w:tab w:val="num" w:pos="0"/>
        </w:tabs>
        <w:ind w:left="1429" w:hanging="720"/>
      </w:pPr>
      <w:rPr>
        <w:i w:val="false"/>
        <w:b/>
      </w:rPr>
    </w:lvl>
    <w:lvl w:ilvl="4">
      <w:start w:val="1"/>
      <w:numFmt w:val="decimal"/>
      <w:lvlText w:val="%1.%2.%3.%4.%5."/>
      <w:lvlJc w:val="left"/>
      <w:pPr>
        <w:tabs>
          <w:tab w:val="num" w:pos="0"/>
        </w:tabs>
        <w:ind w:left="1789" w:hanging="1080"/>
      </w:pPr>
      <w:rPr>
        <w:i w:val="false"/>
        <w:b/>
      </w:rPr>
    </w:lvl>
    <w:lvl w:ilvl="5">
      <w:start w:val="1"/>
      <w:numFmt w:val="decimal"/>
      <w:lvlText w:val="%1.%2.%3.%4.%5.%6."/>
      <w:lvlJc w:val="left"/>
      <w:pPr>
        <w:tabs>
          <w:tab w:val="num" w:pos="0"/>
        </w:tabs>
        <w:ind w:left="1789" w:hanging="1080"/>
      </w:pPr>
      <w:rPr>
        <w:i w:val="false"/>
        <w:b/>
      </w:rPr>
    </w:lvl>
    <w:lvl w:ilvl="6">
      <w:start w:val="1"/>
      <w:numFmt w:val="decimal"/>
      <w:lvlText w:val="%1.%2.%3.%4.%5.%6.%7."/>
      <w:lvlJc w:val="left"/>
      <w:pPr>
        <w:tabs>
          <w:tab w:val="num" w:pos="0"/>
        </w:tabs>
        <w:ind w:left="2149" w:hanging="1440"/>
      </w:pPr>
      <w:rPr>
        <w:i w:val="false"/>
        <w:b/>
      </w:rPr>
    </w:lvl>
    <w:lvl w:ilvl="7">
      <w:start w:val="1"/>
      <w:numFmt w:val="decimal"/>
      <w:lvlText w:val="%1.%2.%3.%4.%5.%6.%7.%8."/>
      <w:lvlJc w:val="left"/>
      <w:pPr>
        <w:tabs>
          <w:tab w:val="num" w:pos="0"/>
        </w:tabs>
        <w:ind w:left="2149" w:hanging="1440"/>
      </w:pPr>
      <w:rPr>
        <w:i w:val="false"/>
        <w:b/>
      </w:rPr>
    </w:lvl>
    <w:lvl w:ilvl="8">
      <w:start w:val="1"/>
      <w:numFmt w:val="decimal"/>
      <w:lvlText w:val="%1.%2.%3.%4.%5.%6.%7.%8.%9."/>
      <w:lvlJc w:val="left"/>
      <w:pPr>
        <w:tabs>
          <w:tab w:val="num" w:pos="0"/>
        </w:tabs>
        <w:ind w:left="2509" w:hanging="1800"/>
      </w:pPr>
      <w:rPr>
        <w:i w:val="false"/>
        <w:b/>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1"/>
    <w:lvlOverride w:ilvl="0">
      <w:startOverride w:val="1"/>
    </w:lvlOverride>
  </w:num>
  <w:num w:numId="17">
    <w:abstractNumId w:val="11"/>
  </w:num>
  <w:num w:numId="18">
    <w:abstractNumId w:val="11"/>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0c3"/>
    <w:pPr>
      <w:widowControl/>
      <w:suppressAutoHyphens w:val="false"/>
      <w:bidi w:val="0"/>
      <w:spacing w:lineRule="auto" w:line="240" w:before="0" w:after="0"/>
      <w:ind w:firstLine="709"/>
      <w:jc w:val="both"/>
    </w:pPr>
    <w:rPr>
      <w:rFonts w:ascii="Times New Roman" w:hAnsi="Times New Roman" w:eastAsia="Times New Roman" w:cs="Times New Roman"/>
      <w:color w:val="auto"/>
      <w:kern w:val="0"/>
      <w:sz w:val="24"/>
      <w:szCs w:val="22"/>
      <w:lang w:val="ru-RU" w:eastAsia="en-US" w:bidi="ar-SA"/>
    </w:rPr>
  </w:style>
  <w:style w:type="paragraph" w:styleId="1">
    <w:name w:val="Heading 1"/>
    <w:basedOn w:val="Normal"/>
    <w:next w:val="Normal"/>
    <w:link w:val="11"/>
    <w:uiPriority w:val="9"/>
    <w:qFormat/>
    <w:rsid w:val="00e013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9f1955"/>
    <w:pPr>
      <w:keepNext w:val="true"/>
      <w:keepLines/>
      <w:spacing w:before="40" w:after="0"/>
      <w:outlineLvl w:val="1"/>
    </w:pPr>
    <w:rPr>
      <w:rFonts w:eastAsia="" w:cs="" w:cstheme="majorBidi" w:eastAsiaTheme="majorEastAsia"/>
      <w:color w:val="000000" w:themeColor="text1"/>
      <w:sz w:val="26"/>
      <w:szCs w:val="26"/>
    </w:rPr>
  </w:style>
  <w:style w:type="paragraph" w:styleId="3">
    <w:name w:val="Heading 3"/>
    <w:basedOn w:val="Normal"/>
    <w:next w:val="Normal"/>
    <w:link w:val="31"/>
    <w:uiPriority w:val="9"/>
    <w:semiHidden/>
    <w:unhideWhenUsed/>
    <w:qFormat/>
    <w:rsid w:val="00e013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9f1955"/>
    <w:rPr>
      <w:rFonts w:ascii="Times New Roman" w:hAnsi="Times New Roman" w:eastAsia="" w:cs="" w:cstheme="majorBidi" w:eastAsiaTheme="majorEastAsia"/>
      <w:color w:val="000000" w:themeColor="text1"/>
      <w:sz w:val="26"/>
      <w:szCs w:val="26"/>
    </w:rPr>
  </w:style>
  <w:style w:type="character" w:styleId="Style11" w:customStyle="1">
    <w:name w:val="Текст Знак"/>
    <w:basedOn w:val="DefaultParagraphFont"/>
    <w:link w:val="PlainText"/>
    <w:qFormat/>
    <w:rsid w:val="00ae54d4"/>
    <w:rPr>
      <w:rFonts w:ascii="Consolas" w:hAnsi="Consolas" w:eastAsia="Times New Roman" w:cs="Times New Roman"/>
      <w:sz w:val="21"/>
      <w:szCs w:val="21"/>
    </w:rPr>
  </w:style>
  <w:style w:type="character" w:styleId="Style12" w:customStyle="1">
    <w:name w:val="Нижний колонтитул Знак"/>
    <w:basedOn w:val="DefaultParagraphFont"/>
    <w:uiPriority w:val="99"/>
    <w:qFormat/>
    <w:rsid w:val="00ae54d4"/>
    <w:rPr>
      <w:rFonts w:ascii="Times New Roman" w:hAnsi="Times New Roman" w:eastAsia="Times New Roman" w:cs="Times New Roman"/>
      <w:sz w:val="24"/>
    </w:rPr>
  </w:style>
  <w:style w:type="character" w:styleId="Pagenumber">
    <w:name w:val="page number"/>
    <w:basedOn w:val="DefaultParagraphFont"/>
    <w:unhideWhenUsed/>
    <w:qFormat/>
    <w:rsid w:val="00ae54d4"/>
    <w:rPr/>
  </w:style>
  <w:style w:type="character" w:styleId="Style13" w:customStyle="1">
    <w:name w:val="Основной текст с отступом Знак"/>
    <w:basedOn w:val="DefaultParagraphFont"/>
    <w:qFormat/>
    <w:rsid w:val="00ae54d4"/>
    <w:rPr>
      <w:rFonts w:ascii="Times New Roman" w:hAnsi="Times New Roman" w:eastAsia="Times New Roman" w:cs="Times New Roman"/>
      <w:sz w:val="20"/>
      <w:szCs w:val="20"/>
      <w:lang w:eastAsia="ru-RU"/>
    </w:rPr>
  </w:style>
  <w:style w:type="character" w:styleId="Style14" w:customStyle="1">
    <w:name w:val="_Заголовок РП Знак"/>
    <w:link w:val="Style31"/>
    <w:qFormat/>
    <w:rsid w:val="00ae54d4"/>
    <w:rPr>
      <w:rFonts w:ascii="Times New Roman" w:hAnsi="Times New Roman" w:eastAsia="Times New Roman" w:cs="Times New Roman"/>
      <w:b/>
      <w:sz w:val="24"/>
      <w:szCs w:val="20"/>
    </w:rPr>
  </w:style>
  <w:style w:type="character" w:styleId="Strong">
    <w:name w:val="Strong"/>
    <w:basedOn w:val="DefaultParagraphFont"/>
    <w:uiPriority w:val="22"/>
    <w:qFormat/>
    <w:rsid w:val="009c3315"/>
    <w:rPr>
      <w:b/>
      <w:bCs/>
    </w:rPr>
  </w:style>
  <w:style w:type="character" w:styleId="31" w:customStyle="1">
    <w:name w:val="Заголовок 3 Знак"/>
    <w:basedOn w:val="DefaultParagraphFont"/>
    <w:uiPriority w:val="9"/>
    <w:semiHidden/>
    <w:qFormat/>
    <w:rsid w:val="00e0132f"/>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5">
    <w:name w:val="Hyperlink"/>
    <w:basedOn w:val="DefaultParagraphFont"/>
    <w:uiPriority w:val="99"/>
    <w:unhideWhenUsed/>
    <w:rsid w:val="00e0132f"/>
    <w:rPr>
      <w:color w:val="0563C1" w:themeColor="hyperlink"/>
      <w:u w:val="single"/>
    </w:rPr>
  </w:style>
  <w:style w:type="character" w:styleId="11" w:customStyle="1">
    <w:name w:val="Заголовок 1 Знак"/>
    <w:basedOn w:val="DefaultParagraphFont"/>
    <w:uiPriority w:val="9"/>
    <w:qFormat/>
    <w:rsid w:val="00e0132f"/>
    <w:rPr>
      <w:rFonts w:ascii="Calibri Light" w:hAnsi="Calibri Light" w:eastAsia="" w:cs="" w:asciiTheme="majorHAnsi" w:cstheme="majorBidi" w:eastAsiaTheme="majorEastAsia" w:hAnsiTheme="majorHAnsi"/>
      <w:color w:val="2F5496" w:themeColor="accent1" w:themeShade="bf"/>
      <w:sz w:val="32"/>
      <w:szCs w:val="32"/>
    </w:rPr>
  </w:style>
  <w:style w:type="character" w:styleId="12" w:customStyle="1">
    <w:name w:val="Неразрешенное упоминание1"/>
    <w:basedOn w:val="DefaultParagraphFont"/>
    <w:uiPriority w:val="99"/>
    <w:semiHidden/>
    <w:unhideWhenUsed/>
    <w:qFormat/>
    <w:rsid w:val="00415315"/>
    <w:rPr>
      <w:color w:val="605E5C"/>
      <w:shd w:fill="E1DFDD" w:val="clear"/>
    </w:rPr>
  </w:style>
  <w:style w:type="character" w:styleId="Style16">
    <w:name w:val="Emphasis"/>
    <w:basedOn w:val="DefaultParagraphFont"/>
    <w:uiPriority w:val="20"/>
    <w:qFormat/>
    <w:rsid w:val="002771bb"/>
    <w:rPr>
      <w:i/>
      <w:iCs/>
    </w:rPr>
  </w:style>
  <w:style w:type="character" w:styleId="Style17" w:customStyle="1">
    <w:name w:val="Верхний колонтитул Знак"/>
    <w:basedOn w:val="DefaultParagraphFont"/>
    <w:uiPriority w:val="99"/>
    <w:qFormat/>
    <w:rsid w:val="008c255f"/>
    <w:rPr>
      <w:rFonts w:ascii="Times New Roman" w:hAnsi="Times New Roman" w:eastAsia="Times New Roman" w:cs="Times New Roman"/>
      <w:sz w:val="24"/>
    </w:rPr>
  </w:style>
  <w:style w:type="character" w:styleId="Bold" w:customStyle="1">
    <w:name w:val="bold Знак"/>
    <w:basedOn w:val="DefaultParagraphFont"/>
    <w:link w:val="Bold1"/>
    <w:qFormat/>
    <w:rsid w:val="00a65966"/>
    <w:rPr>
      <w:rFonts w:ascii="Times New Roman" w:hAnsi="Times New Roman" w:eastAsia="Times New Roman" w:cs="Times New Roman"/>
      <w:b/>
      <w:bCs/>
      <w:sz w:val="24"/>
      <w:szCs w:val="24"/>
      <w:lang w:eastAsia="ru-RU"/>
    </w:rPr>
  </w:style>
  <w:style w:type="character" w:styleId="Textany" w:customStyle="1">
    <w:name w:val="text_any Знак"/>
    <w:basedOn w:val="DefaultParagraphFont"/>
    <w:link w:val="Textany1"/>
    <w:qFormat/>
    <w:rsid w:val="00a65966"/>
    <w:rPr>
      <w:rFonts w:ascii="Times New Roman" w:hAnsi="Times New Roman" w:eastAsia="Times New Roman" w:cs="Times New Roman"/>
      <w:sz w:val="24"/>
    </w:rPr>
  </w:style>
  <w:style w:type="character" w:styleId="Style18" w:customStyle="1">
    <w:name w:val="Текст выноски Знак"/>
    <w:basedOn w:val="DefaultParagraphFont"/>
    <w:link w:val="BalloonText"/>
    <w:uiPriority w:val="99"/>
    <w:semiHidden/>
    <w:qFormat/>
    <w:rsid w:val="00847009"/>
    <w:rPr>
      <w:rFonts w:ascii="Segoe UI" w:hAnsi="Segoe UI" w:eastAsia="Times New Roman" w:cs="Segoe UI"/>
      <w:sz w:val="18"/>
      <w:szCs w:val="18"/>
    </w:rPr>
  </w:style>
  <w:style w:type="character" w:styleId="Style19">
    <w:name w:val="Маркеры"/>
    <w:qFormat/>
    <w:rPr>
      <w:rFonts w:ascii="OpenSymbol" w:hAnsi="OpenSymbol" w:eastAsia="OpenSymbol" w:cs="OpenSymbol"/>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Droid Sans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Droid Sans Devanagari"/>
    </w:rPr>
  </w:style>
  <w:style w:type="paragraph" w:styleId="Style24">
    <w:name w:val="Caption"/>
    <w:basedOn w:val="Normal"/>
    <w:qFormat/>
    <w:pPr>
      <w:suppressLineNumbers/>
      <w:spacing w:before="120" w:after="120"/>
    </w:pPr>
    <w:rPr>
      <w:rFonts w:cs="Droid Sans Devanagari"/>
      <w:i/>
      <w:iCs/>
      <w:sz w:val="24"/>
      <w:szCs w:val="24"/>
    </w:rPr>
  </w:style>
  <w:style w:type="paragraph" w:styleId="Style25">
    <w:name w:val="Указатель"/>
    <w:basedOn w:val="Normal"/>
    <w:qFormat/>
    <w:pPr>
      <w:suppressLineNumbers/>
    </w:pPr>
    <w:rPr>
      <w:rFonts w:cs="Droid Sans Devanagari"/>
      <w:lang w:val="zxx" w:eastAsia="zxx" w:bidi="zxx"/>
    </w:rPr>
  </w:style>
  <w:style w:type="paragraph" w:styleId="ListParagraph">
    <w:name w:val="List Paragraph"/>
    <w:basedOn w:val="Normal"/>
    <w:uiPriority w:val="99"/>
    <w:qFormat/>
    <w:rsid w:val="00ae54d4"/>
    <w:pPr>
      <w:spacing w:before="0" w:after="0"/>
      <w:ind w:left="720" w:firstLine="709"/>
      <w:contextualSpacing/>
    </w:pPr>
    <w:rPr/>
  </w:style>
  <w:style w:type="paragraph" w:styleId="PlainText">
    <w:name w:val="Plain Text"/>
    <w:basedOn w:val="Normal"/>
    <w:link w:val="Style11"/>
    <w:unhideWhenUsed/>
    <w:qFormat/>
    <w:rsid w:val="00ae54d4"/>
    <w:pPr/>
    <w:rPr>
      <w:rFonts w:ascii="Consolas" w:hAnsi="Consolas"/>
      <w:sz w:val="21"/>
      <w:szCs w:val="21"/>
    </w:rPr>
  </w:style>
  <w:style w:type="paragraph" w:styleId="Default" w:customStyle="1">
    <w:name w:val="Default"/>
    <w:qFormat/>
    <w:rsid w:val="00ae54d4"/>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6">
    <w:name w:val="Колонтитул"/>
    <w:basedOn w:val="Normal"/>
    <w:qFormat/>
    <w:pPr/>
    <w:rPr/>
  </w:style>
  <w:style w:type="paragraph" w:styleId="Style27">
    <w:name w:val="Footer"/>
    <w:basedOn w:val="Normal"/>
    <w:link w:val="Style12"/>
    <w:uiPriority w:val="99"/>
    <w:unhideWhenUsed/>
    <w:rsid w:val="00ae54d4"/>
    <w:pPr>
      <w:tabs>
        <w:tab w:val="clear" w:pos="708"/>
        <w:tab w:val="center" w:pos="4677" w:leader="none"/>
        <w:tab w:val="right" w:pos="9355" w:leader="none"/>
      </w:tabs>
    </w:pPr>
    <w:rPr/>
  </w:style>
  <w:style w:type="paragraph" w:styleId="Style28" w:customStyle="1">
    <w:name w:val="список с точками"/>
    <w:basedOn w:val="Normal"/>
    <w:qFormat/>
    <w:rsid w:val="00ae54d4"/>
    <w:pPr>
      <w:numPr>
        <w:ilvl w:val="0"/>
        <w:numId w:val="1"/>
      </w:numPr>
      <w:spacing w:lineRule="auto" w:line="312"/>
    </w:pPr>
    <w:rPr>
      <w:szCs w:val="24"/>
      <w:lang w:eastAsia="ru-RU"/>
    </w:rPr>
  </w:style>
  <w:style w:type="paragraph" w:styleId="Style29">
    <w:name w:val="Body Text Indent"/>
    <w:basedOn w:val="Normal"/>
    <w:link w:val="Style13"/>
    <w:rsid w:val="00ae54d4"/>
    <w:pPr>
      <w:widowControl w:val="false"/>
      <w:spacing w:before="0" w:after="120"/>
      <w:ind w:left="283" w:hanging="0"/>
      <w:jc w:val="left"/>
    </w:pPr>
    <w:rPr>
      <w:sz w:val="20"/>
      <w:szCs w:val="20"/>
      <w:lang w:eastAsia="ru-RU"/>
    </w:rPr>
  </w:style>
  <w:style w:type="paragraph" w:styleId="Style30" w:customStyle="1">
    <w:name w:val="А - об"/>
    <w:basedOn w:val="Normal"/>
    <w:uiPriority w:val="99"/>
    <w:qFormat/>
    <w:rsid w:val="00ae54d4"/>
    <w:pPr>
      <w:spacing w:lineRule="auto" w:line="360"/>
      <w:ind w:firstLine="397"/>
      <w:jc w:val="left"/>
    </w:pPr>
    <w:rPr>
      <w:b/>
      <w:sz w:val="20"/>
      <w:szCs w:val="20"/>
      <w:lang w:eastAsia="ru-RU"/>
    </w:rPr>
  </w:style>
  <w:style w:type="paragraph" w:styleId="13" w:customStyle="1">
    <w:name w:val="Обычный1"/>
    <w:qFormat/>
    <w:rsid w:val="00ae54d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Style31" w:customStyle="1">
    <w:name w:val="_Заголовок РП"/>
    <w:basedOn w:val="Normal"/>
    <w:link w:val="Style14"/>
    <w:qFormat/>
    <w:rsid w:val="00ae54d4"/>
    <w:pPr>
      <w:ind w:hanging="0"/>
      <w:jc w:val="center"/>
    </w:pPr>
    <w:rPr>
      <w:b/>
      <w:szCs w:val="20"/>
    </w:rPr>
  </w:style>
  <w:style w:type="paragraph" w:styleId="Zag" w:customStyle="1">
    <w:name w:val="zag"/>
    <w:basedOn w:val="Normal"/>
    <w:next w:val="Normal"/>
    <w:qFormat/>
    <w:rsid w:val="00a13e66"/>
    <w:pPr>
      <w:numPr>
        <w:ilvl w:val="0"/>
        <w:numId w:val="8"/>
      </w:numPr>
      <w:spacing w:before="240" w:after="120"/>
      <w:ind w:left="0" w:hanging="0"/>
      <w:jc w:val="left"/>
    </w:pPr>
    <w:rPr>
      <w:b/>
      <w:bCs/>
      <w:caps/>
    </w:rPr>
  </w:style>
  <w:style w:type="paragraph" w:styleId="14">
    <w:name w:val="TOC 1"/>
    <w:basedOn w:val="Normal"/>
    <w:next w:val="Normal"/>
    <w:autoRedefine/>
    <w:uiPriority w:val="39"/>
    <w:unhideWhenUsed/>
    <w:rsid w:val="000510a9"/>
    <w:pPr>
      <w:spacing w:before="120" w:after="120"/>
      <w:jc w:val="left"/>
    </w:pPr>
    <w:rPr>
      <w:rFonts w:cs="Calibri" w:cstheme="minorHAnsi"/>
      <w:bCs/>
      <w:caps/>
      <w:szCs w:val="20"/>
    </w:rPr>
  </w:style>
  <w:style w:type="paragraph" w:styleId="Style32">
    <w:name w:val="Index Heading"/>
    <w:basedOn w:val="Style21"/>
    <w:pPr/>
    <w:rPr/>
  </w:style>
  <w:style w:type="paragraph" w:styleId="Style33">
    <w:name w:val="TOC Heading"/>
    <w:basedOn w:val="1"/>
    <w:next w:val="Normal"/>
    <w:uiPriority w:val="39"/>
    <w:unhideWhenUsed/>
    <w:qFormat/>
    <w:rsid w:val="00e0132f"/>
    <w:pPr>
      <w:spacing w:lineRule="auto" w:line="259"/>
      <w:ind w:hanging="0"/>
      <w:jc w:val="left"/>
      <w:outlineLvl w:val="9"/>
    </w:pPr>
    <w:rPr>
      <w:lang w:eastAsia="ru-RU"/>
    </w:rPr>
  </w:style>
  <w:style w:type="paragraph" w:styleId="22">
    <w:name w:val="TOC 2"/>
    <w:basedOn w:val="Normal"/>
    <w:next w:val="Normal"/>
    <w:autoRedefine/>
    <w:uiPriority w:val="39"/>
    <w:unhideWhenUsed/>
    <w:rsid w:val="000b1534"/>
    <w:pPr>
      <w:ind w:left="240" w:firstLine="709"/>
      <w:jc w:val="left"/>
    </w:pPr>
    <w:rPr>
      <w:rFonts w:cs="Calibri" w:cstheme="minorHAnsi"/>
      <w:smallCaps/>
      <w:szCs w:val="20"/>
    </w:rPr>
  </w:style>
  <w:style w:type="paragraph" w:styleId="32">
    <w:name w:val="TOC 3"/>
    <w:basedOn w:val="Normal"/>
    <w:next w:val="Normal"/>
    <w:autoRedefine/>
    <w:uiPriority w:val="39"/>
    <w:unhideWhenUsed/>
    <w:rsid w:val="00e0132f"/>
    <w:pPr>
      <w:ind w:left="480" w:firstLine="709"/>
      <w:jc w:val="left"/>
    </w:pPr>
    <w:rPr>
      <w:rFonts w:ascii="Calibri" w:hAnsi="Calibri" w:cs="Calibri" w:asciiTheme="minorHAnsi" w:cstheme="minorHAnsi" w:hAnsiTheme="minorHAnsi"/>
      <w:i/>
      <w:iCs/>
      <w:sz w:val="20"/>
      <w:szCs w:val="20"/>
    </w:rPr>
  </w:style>
  <w:style w:type="paragraph" w:styleId="4">
    <w:name w:val="TOC 4"/>
    <w:basedOn w:val="Normal"/>
    <w:next w:val="Normal"/>
    <w:autoRedefine/>
    <w:uiPriority w:val="39"/>
    <w:unhideWhenUsed/>
    <w:rsid w:val="00e0132f"/>
    <w:pPr>
      <w:ind w:left="720" w:firstLine="709"/>
      <w:jc w:val="left"/>
    </w:pPr>
    <w:rPr>
      <w:rFonts w:ascii="Calibri" w:hAnsi="Calibri" w:cs="Calibri" w:asciiTheme="minorHAnsi" w:cstheme="minorHAnsi" w:hAnsiTheme="minorHAnsi"/>
      <w:sz w:val="18"/>
      <w:szCs w:val="18"/>
    </w:rPr>
  </w:style>
  <w:style w:type="paragraph" w:styleId="5">
    <w:name w:val="TOC 5"/>
    <w:basedOn w:val="Normal"/>
    <w:next w:val="Normal"/>
    <w:autoRedefine/>
    <w:uiPriority w:val="39"/>
    <w:unhideWhenUsed/>
    <w:rsid w:val="00e0132f"/>
    <w:pPr>
      <w:ind w:left="960" w:firstLine="709"/>
      <w:jc w:val="left"/>
    </w:pPr>
    <w:rPr>
      <w:rFonts w:ascii="Calibri" w:hAnsi="Calibri" w:cs="Calibri" w:asciiTheme="minorHAnsi" w:cstheme="minorHAnsi" w:hAnsiTheme="minorHAnsi"/>
      <w:sz w:val="18"/>
      <w:szCs w:val="18"/>
    </w:rPr>
  </w:style>
  <w:style w:type="paragraph" w:styleId="6">
    <w:name w:val="TOC 6"/>
    <w:basedOn w:val="Normal"/>
    <w:next w:val="Normal"/>
    <w:autoRedefine/>
    <w:uiPriority w:val="39"/>
    <w:unhideWhenUsed/>
    <w:rsid w:val="00e0132f"/>
    <w:pPr>
      <w:ind w:left="1200" w:firstLine="709"/>
      <w:jc w:val="left"/>
    </w:pPr>
    <w:rPr>
      <w:rFonts w:ascii="Calibri" w:hAnsi="Calibri" w:cs="Calibri" w:asciiTheme="minorHAnsi" w:cstheme="minorHAnsi" w:hAnsiTheme="minorHAnsi"/>
      <w:sz w:val="18"/>
      <w:szCs w:val="18"/>
    </w:rPr>
  </w:style>
  <w:style w:type="paragraph" w:styleId="7">
    <w:name w:val="TOC 7"/>
    <w:basedOn w:val="Normal"/>
    <w:next w:val="Normal"/>
    <w:autoRedefine/>
    <w:uiPriority w:val="39"/>
    <w:unhideWhenUsed/>
    <w:rsid w:val="00e0132f"/>
    <w:pPr>
      <w:ind w:left="1440" w:firstLine="709"/>
      <w:jc w:val="left"/>
    </w:pPr>
    <w:rPr>
      <w:rFonts w:ascii="Calibri" w:hAnsi="Calibri" w:cs="Calibri" w:asciiTheme="minorHAnsi" w:cstheme="minorHAnsi" w:hAnsiTheme="minorHAnsi"/>
      <w:sz w:val="18"/>
      <w:szCs w:val="18"/>
    </w:rPr>
  </w:style>
  <w:style w:type="paragraph" w:styleId="8">
    <w:name w:val="TOC 8"/>
    <w:basedOn w:val="Normal"/>
    <w:next w:val="Normal"/>
    <w:autoRedefine/>
    <w:uiPriority w:val="39"/>
    <w:unhideWhenUsed/>
    <w:rsid w:val="00e0132f"/>
    <w:pPr>
      <w:ind w:left="1680" w:firstLine="709"/>
      <w:jc w:val="left"/>
    </w:pPr>
    <w:rPr>
      <w:rFonts w:ascii="Calibri" w:hAnsi="Calibri" w:cs="Calibri" w:asciiTheme="minorHAnsi" w:cstheme="minorHAnsi" w:hAnsiTheme="minorHAnsi"/>
      <w:sz w:val="18"/>
      <w:szCs w:val="18"/>
    </w:rPr>
  </w:style>
  <w:style w:type="paragraph" w:styleId="9">
    <w:name w:val="TOC 9"/>
    <w:basedOn w:val="Normal"/>
    <w:next w:val="Normal"/>
    <w:autoRedefine/>
    <w:uiPriority w:val="39"/>
    <w:unhideWhenUsed/>
    <w:rsid w:val="00e0132f"/>
    <w:pPr>
      <w:ind w:left="1920" w:firstLine="709"/>
      <w:jc w:val="left"/>
    </w:pPr>
    <w:rPr>
      <w:rFonts w:ascii="Calibri" w:hAnsi="Calibri" w:cs="Calibri" w:asciiTheme="minorHAnsi" w:cstheme="minorHAnsi" w:hAnsiTheme="minorHAnsi"/>
      <w:sz w:val="18"/>
      <w:szCs w:val="18"/>
    </w:rPr>
  </w:style>
  <w:style w:type="paragraph" w:styleId="Zag1" w:customStyle="1">
    <w:name w:val="zag1"/>
    <w:basedOn w:val="Zag"/>
    <w:next w:val="Normal"/>
    <w:qFormat/>
    <w:rsid w:val="00966b10"/>
    <w:pPr>
      <w:widowControl w:val="false"/>
    </w:pPr>
    <w:rPr>
      <w:smallCaps/>
    </w:rPr>
  </w:style>
  <w:style w:type="paragraph" w:styleId="Zag2" w:customStyle="1">
    <w:name w:val="zag2"/>
    <w:basedOn w:val="Normal"/>
    <w:next w:val="Normal"/>
    <w:qFormat/>
    <w:rsid w:val="00985dee"/>
    <w:pPr>
      <w:ind w:firstLine="680"/>
    </w:pPr>
    <w:rPr>
      <w:szCs w:val="24"/>
      <w:lang w:eastAsia="ru-RU"/>
    </w:rPr>
  </w:style>
  <w:style w:type="paragraph" w:styleId="Zag3" w:customStyle="1">
    <w:name w:val="zag 3"/>
    <w:basedOn w:val="Normal"/>
    <w:next w:val="Normal"/>
    <w:qFormat/>
    <w:rsid w:val="00f65169"/>
    <w:pPr>
      <w:numPr>
        <w:ilvl w:val="0"/>
        <w:numId w:val="4"/>
      </w:numPr>
    </w:pPr>
    <w:rPr>
      <w:b/>
      <w:caps/>
    </w:rPr>
  </w:style>
  <w:style w:type="paragraph" w:styleId="Zag4" w:customStyle="1">
    <w:name w:val="zag4"/>
    <w:basedOn w:val="Normal"/>
    <w:next w:val="Normal"/>
    <w:qFormat/>
    <w:rsid w:val="00f65169"/>
    <w:pPr>
      <w:numPr>
        <w:ilvl w:val="0"/>
        <w:numId w:val="5"/>
      </w:numPr>
      <w:tabs>
        <w:tab w:val="clear" w:pos="708"/>
        <w:tab w:val="left" w:pos="993" w:leader="none"/>
      </w:tabs>
      <w:spacing w:before="120" w:after="120"/>
    </w:pPr>
    <w:rPr>
      <w:b/>
      <w:caps/>
    </w:rPr>
  </w:style>
  <w:style w:type="paragraph" w:styleId="Style34">
    <w:name w:val="Header"/>
    <w:basedOn w:val="Normal"/>
    <w:link w:val="Style17"/>
    <w:uiPriority w:val="99"/>
    <w:unhideWhenUsed/>
    <w:rsid w:val="008c255f"/>
    <w:pPr>
      <w:tabs>
        <w:tab w:val="clear" w:pos="708"/>
        <w:tab w:val="center" w:pos="4677" w:leader="none"/>
        <w:tab w:val="right" w:pos="9355" w:leader="none"/>
      </w:tabs>
    </w:pPr>
    <w:rPr/>
  </w:style>
  <w:style w:type="paragraph" w:styleId="Bold1" w:customStyle="1">
    <w:name w:val="bold"/>
    <w:basedOn w:val="Normal"/>
    <w:link w:val="Bold"/>
    <w:qFormat/>
    <w:rsid w:val="00a65966"/>
    <w:pPr>
      <w:widowControl w:val="false"/>
      <w:spacing w:before="0" w:after="120"/>
      <w:ind w:firstLine="567"/>
    </w:pPr>
    <w:rPr>
      <w:b/>
      <w:bCs/>
      <w:szCs w:val="24"/>
      <w:lang w:eastAsia="ru-RU"/>
    </w:rPr>
  </w:style>
  <w:style w:type="paragraph" w:styleId="Textany1" w:customStyle="1">
    <w:name w:val="text_any"/>
    <w:basedOn w:val="Normal"/>
    <w:link w:val="Textany"/>
    <w:qFormat/>
    <w:rsid w:val="00a65966"/>
    <w:pPr>
      <w:widowControl w:val="false"/>
      <w:spacing w:before="0" w:after="120"/>
      <w:ind w:firstLine="567"/>
    </w:pPr>
    <w:rPr/>
  </w:style>
  <w:style w:type="paragraph" w:styleId="BalloonText">
    <w:name w:val="Balloon Text"/>
    <w:basedOn w:val="Normal"/>
    <w:link w:val="Style18"/>
    <w:uiPriority w:val="99"/>
    <w:semiHidden/>
    <w:unhideWhenUsed/>
    <w:qFormat/>
    <w:rsid w:val="00847009"/>
    <w:pPr/>
    <w:rPr>
      <w:rFonts w:ascii="Segoe UI" w:hAnsi="Segoe UI" w:cs="Segoe UI"/>
      <w:sz w:val="18"/>
      <w:szCs w:val="18"/>
    </w:rPr>
  </w:style>
  <w:style w:type="paragraph" w:styleId="Style35">
    <w:name w:val="Содержимое врезки"/>
    <w:basedOn w:val="Normal"/>
    <w:qFormat/>
    <w:pPr/>
    <w:rPr/>
  </w:style>
  <w:style w:type="paragraph" w:styleId="Style36">
    <w:name w:val="Содержимое таблицы"/>
    <w:basedOn w:val="Normal"/>
    <w:qFormat/>
    <w:pPr>
      <w:widowControl w:val="false"/>
      <w:suppressLineNumbers/>
    </w:pPr>
    <w:rPr/>
  </w:style>
  <w:style w:type="paragraph" w:styleId="Style37">
    <w:name w:val="Заголовок таблицы"/>
    <w:basedOn w:val="Style36"/>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uiPriority w:val="59"/>
    <w:rsid w:val="009f6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yperlink" Target="https://www.onlinegdb.com/" TargetMode="External"/><Relationship Id="rId8" Type="http://schemas.openxmlformats.org/officeDocument/2006/relationships/hyperlink" Target="https://edu.irnok.net/" TargetMode="External"/><Relationship Id="rId9" Type="http://schemas.openxmlformats.org/officeDocument/2006/relationships/hyperlink" Target="http://educa.isu.ru/" TargetMode="External"/><Relationship Id="rId10" Type="http://schemas.openxmlformats.org/officeDocument/2006/relationships/hyperlink" Target="https://edu.irnok.net/" TargetMode="External"/><Relationship Id="rId11" Type="http://schemas.openxmlformats.org/officeDocument/2006/relationships/hyperlink" Target="https://github.com/stud-labs" TargetMode="Externa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C8249-0D68-48C4-8F8B-59690BED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Application>LibreOffice/7.4.2.3$Linux_X86_64 LibreOffice_project/40$Build-3</Application>
  <AppVersion>15.0000</AppVersion>
  <Pages>16</Pages>
  <Words>3177</Words>
  <Characters>22675</Characters>
  <CharactersWithSpaces>25339</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2022-05-11T07:00:00Z</dcterms:created>
  <dc:creator>Владимир Пантелеев</dc:creator>
  <dc:description/>
  <dc:language>ru-RU</dc:language>
  <cp:lastModifiedBy/>
  <dcterms:modified xsi:type="dcterms:W3CDTF">2022-10-28T10:42:45Z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