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(消火設備)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表ＲＭ－４－２【専】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スプリンクラー設備</w:t>
      </w:r>
    </w:p>
    <w:tbl>
      <w:tblPr>
        <w:tblOverlap w:val="never"/>
        <w:jc w:val="center"/>
        <w:tblLayout w:type="fixed"/>
      </w:tblPr>
      <w:tblGrid>
        <w:gridCol w:w="2122"/>
        <w:gridCol w:w="3154"/>
        <w:gridCol w:w="648"/>
        <w:gridCol w:w="1402"/>
        <w:gridCol w:w="1123"/>
        <w:gridCol w:w="878"/>
      </w:tblGrid>
      <w:tr>
        <w:trPr>
          <w:trHeight w:val="31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細目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摘要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配管工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その他</w:t>
            </w:r>
          </w:p>
        </w:tc>
      </w:tr>
      <w:tr>
        <w:trPr>
          <w:trHeight w:val="58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流水検知装置等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［組］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81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52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>80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流水検知装置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3.30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125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3.60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45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52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4.00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7.5 kW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以下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00" w:hRule="exact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ポンプ制御盤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11 ～ 19 kW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面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面］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2.80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125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22 kW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3.30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45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37 kW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以上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4.00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スプリンクラーヘッド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天井穴明け、附属品共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同上用保護網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末端試験弁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仕切弁、テスト用放水口、圧力計共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起動用水圧開閉装置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100L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圧力タンク、附属品共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呼水槽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100L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150L　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ブラケット共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スプリンクラー用送水口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65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埋込形、銘板共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ベル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流量測定装置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仕切弁共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補助散水栓箱(埋込形)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ホース、ノズル、ホース収納装置、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(発信機、表示灯、電鈴)箱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60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補助散水栓箱(露出形)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ホース、ノズル、ホース収納装置、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(発信機、表示灯、電鈴)箱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スプリンクラーヘッド、同上用保護網、末端試験弁及びスプリンクラー用送水口の「その他」の率は、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　　表３－１－３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機械設備工事の「配管附属品」による。それ以外は「衛生機器」による。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　　　2.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「その他」の率対象は、配管工とする。</w:t>
      </w:r>
    </w:p>
    <w:p>
      <w:pPr>
        <w:widowControl w:val="0"/>
        <w:spacing w:after="14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 ＲM 91 -</w:t>
      </w:r>
    </w:p>
    <w:sectPr>
      <w:footnotePr>
        <w:pos w:val="pageBottom"/>
        <w:numFmt w:val="decimal"/>
        <w:numRestart w:val="continuous"/>
      </w:footnotePr>
      <w:pgSz w:w="11900" w:h="16840"/>
      <w:pgMar w:top="1167" w:left="1280" w:right="1294" w:bottom="713" w:header="739" w:footer="28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  <w:spacing w:after="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