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240" w:right="0" w:hanging="2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【専】 </w:t>
      </w:r>
      <w:bookmarkStart w:id="0" w:name="bookmark0"/>
      <w:r>
        <w:rPr>
          <w:rStyle w:val="CharStyle6"/>
          <w:rFonts w:ascii="MS Mincho" w:eastAsia="MS Mincho" w:hAnsi="MS Mincho" w:cs="MS Mincho"/>
          <w:lang w:val="ja-JP" w:eastAsia="ja-JP" w:bidi="ja-JP"/>
        </w:rPr>
        <w:t>コンクリートポンプ組立(ブーム式) (</w:t>
      </w:r>
      <w:r>
        <w:rPr>
          <w:rStyle w:val="CharStyle6"/>
          <w:rFonts w:ascii="MS Mincho" w:eastAsia="MS Mincho" w:hAnsi="MS Mincho" w:cs="MS Mincho"/>
          <w:lang w:val="en-US" w:eastAsia="en-US" w:bidi="en-US"/>
        </w:rPr>
        <w:t>ポンプ車１回１台当たり)</w:t>
      </w:r>
      <w:bookmarkEnd w:id="0"/>
    </w:p>
    <w:tbl>
      <w:tblPr>
        <w:tblOverlap w:val="never"/>
        <w:jc w:val="center"/>
        <w:tblLayout w:type="fixed"/>
      </w:tblPr>
      <w:tblGrid>
        <w:gridCol w:w="1579"/>
        <w:gridCol w:w="1066"/>
        <w:gridCol w:w="533"/>
        <w:gridCol w:w="1061"/>
        <w:gridCol w:w="1061"/>
        <w:gridCol w:w="1066"/>
        <w:gridCol w:w="1066"/>
        <w:gridCol w:w="1090"/>
      </w:tblGrid>
      <w:tr>
        <w:trPr>
          <w:trHeight w:val="360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gridSpan w:val="5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１回当たりの打設量</w:t>
            </w:r>
          </w:p>
        </w:tc>
      </w:tr>
      <w:tr>
        <w:trPr>
          <w:trHeight w:val="662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未満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以上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50ｍ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未満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50ｍ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以上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100ｍ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未満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100ｍ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以上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170ｍ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未満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170ｍ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以上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ポンプ車損料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/h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ｈ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ポンプ車損料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60ｍ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/h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ｈ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ポンプ車損料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80ｍ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/h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ｈ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2.0</w:t>
            </w: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燃料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軽 油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Ｌ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14.0</w:t>
            </w: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運転手(特殊)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0.25</w:t>
            </w: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特殊作業員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</w:t>
            </w:r>
          </w:p>
        </w:tc>
      </w:tr>
      <w:tr>
        <w:trPr>
          <w:trHeight w:val="370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その他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</w:tr>
    </w:tbl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1. </w:t>
      </w:r>
      <w:r>
        <w:rPr>
          <w:color w:val="000000"/>
          <w:spacing w:val="0"/>
          <w:w w:val="100"/>
          <w:position w:val="0"/>
          <w:shd w:val="clear" w:color="auto" w:fill="auto"/>
        </w:rPr>
        <w:t>ポンプ車の回送時間を含む。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49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「その他」の率対象は、燃料、運転手(特殊)、特殊作業員とする。</w:t>
      </w:r>
    </w:p>
    <w:p>
      <w:pPr>
        <w:widowControl w:val="0"/>
        <w:spacing w:after="41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240" w:right="0" w:hanging="2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【専】 </w:t>
      </w:r>
      <w:bookmarkStart w:id="1" w:name="bookmark1"/>
      <w:r>
        <w:rPr>
          <w:rStyle w:val="CharStyle6"/>
          <w:rFonts w:ascii="MS Mincho" w:eastAsia="MS Mincho" w:hAnsi="MS Mincho" w:cs="MS Mincho"/>
          <w:lang w:val="ja-JP" w:eastAsia="ja-JP" w:bidi="ja-JP"/>
        </w:rPr>
        <w:t>コンクリートポンプ組立(配管式) (</w:t>
      </w:r>
      <w:r>
        <w:rPr>
          <w:rStyle w:val="CharStyle6"/>
          <w:rFonts w:ascii="MS Mincho" w:eastAsia="MS Mincho" w:hAnsi="MS Mincho" w:cs="MS Mincho"/>
          <w:lang w:val="en-US" w:eastAsia="en-US" w:bidi="en-US"/>
        </w:rPr>
        <w:t>ポンプ車１回１台当たり)</w:t>
      </w:r>
      <w:bookmarkEnd w:id="1"/>
    </w:p>
    <w:tbl>
      <w:tblPr>
        <w:tblOverlap w:val="never"/>
        <w:jc w:val="center"/>
        <w:tblLayout w:type="fixed"/>
      </w:tblPr>
      <w:tblGrid>
        <w:gridCol w:w="1579"/>
        <w:gridCol w:w="1066"/>
        <w:gridCol w:w="533"/>
        <w:gridCol w:w="1061"/>
        <w:gridCol w:w="1061"/>
        <w:gridCol w:w="1066"/>
        <w:gridCol w:w="1066"/>
        <w:gridCol w:w="1090"/>
      </w:tblGrid>
      <w:tr>
        <w:trPr>
          <w:trHeight w:val="365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gridSpan w:val="4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１回当たりの打設量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 考</w:t>
            </w:r>
          </w:p>
        </w:tc>
      </w:tr>
      <w:tr>
        <w:trPr>
          <w:trHeight w:val="662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50ｍ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未満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50ｍ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以上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100ｍ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未満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100ｍ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以上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170ｍ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未満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170ｍ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以上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ポンプ車損料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60ｍ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/h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ｈ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ポンプ車損料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80ｍ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/h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ｈ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燃料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軽 油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Ｌ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運転手(特殊)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特殊作業員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1.26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1.76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その他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1. </w:t>
      </w:r>
      <w:r>
        <w:rPr>
          <w:color w:val="000000"/>
          <w:spacing w:val="0"/>
          <w:w w:val="100"/>
          <w:position w:val="0"/>
          <w:shd w:val="clear" w:color="auto" w:fill="auto"/>
        </w:rPr>
        <w:t>ポンプ車の回送時間を含む。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「その他」の率対象は、燃料、運転手(特殊)、特殊作業員とする。</w:t>
      </w:r>
    </w:p>
    <w:p>
      <w:pPr>
        <w:widowControl w:val="0"/>
        <w:spacing w:after="5179" w:line="1" w:lineRule="exact"/>
      </w:pP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24 -</w:t>
      </w:r>
    </w:p>
    <w:sectPr>
      <w:footnotePr>
        <w:pos w:val="pageBottom"/>
        <w:numFmt w:val="decimal"/>
        <w:numRestart w:val="continuous"/>
      </w:footnotePr>
      <w:pgSz w:w="11900" w:h="16840"/>
      <w:pgMar w:top="1729" w:left="1827" w:right="1554" w:bottom="243" w:header="1301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6">
    <w:name w:val="見出し #1|1_"/>
    <w:basedOn w:val="DefaultParagraphFont"/>
    <w:link w:val="Style5"/>
    <w:rPr>
      <w:b w:val="0"/>
      <w:bCs w:val="0"/>
      <w:i w:val="0"/>
      <w:iCs w:val="0"/>
      <w:smallCaps w:val="0"/>
      <w:strike w:val="0"/>
      <w:sz w:val="20"/>
      <w:szCs w:val="20"/>
      <w:u w:val="none"/>
      <w:lang w:val="1024"/>
    </w:rPr>
  </w:style>
  <w:style w:type="character" w:customStyle="1" w:styleId="CharStyle9">
    <w:name w:val="テーブルのキャプション|1_"/>
    <w:basedOn w:val="DefaultParagraphFont"/>
    <w:link w:val="Style8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character" w:customStyle="1" w:styleId="CharStyle12">
    <w:name w:val="その他|1_"/>
    <w:basedOn w:val="DefaultParagraphFont"/>
    <w:link w:val="Style11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4">
    <w:name w:val="本文|2_"/>
    <w:basedOn w:val="DefaultParagraphFont"/>
    <w:link w:val="Style13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本文|1"/>
    <w:basedOn w:val="Normal"/>
    <w:link w:val="CharStyle3"/>
    <w:pPr>
      <w:widowControl w:val="0"/>
      <w:shd w:val="clear" w:color="auto" w:fill="FFFFFF"/>
      <w:spacing w:after="7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5">
    <w:name w:val="見出し #1|1"/>
    <w:basedOn w:val="Normal"/>
    <w:link w:val="CharStyle6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  <w:lang w:val="1024"/>
    </w:rPr>
  </w:style>
  <w:style w:type="paragraph" w:customStyle="1" w:styleId="Style8">
    <w:name w:val="テーブルのキャプション|1"/>
    <w:basedOn w:val="Normal"/>
    <w:link w:val="CharStyle9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11">
    <w:name w:val="その他|1"/>
    <w:basedOn w:val="Normal"/>
    <w:link w:val="CharStyle12"/>
    <w:pPr>
      <w:widowControl w:val="0"/>
      <w:shd w:val="clear" w:color="auto" w:fill="FFFFFF"/>
      <w:jc w:val="center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3">
    <w:name w:val="本文|2"/>
    <w:basedOn w:val="Normal"/>
    <w:link w:val="CharStyle14"/>
    <w:pPr>
      <w:widowControl w:val="0"/>
      <w:shd w:val="clear" w:color="auto" w:fill="FFFFFF"/>
      <w:spacing w:after="100"/>
      <w:ind w:right="160"/>
      <w:jc w:val="center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