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別表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2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１㎡当たり鋼材使用量による増減率</w:t>
      </w:r>
    </w:p>
    <w:tbl>
      <w:tblPr>
        <w:tblOverlap w:val="never"/>
        <w:jc w:val="center"/>
        <w:tblLayout w:type="fixed"/>
      </w:tblPr>
      <w:tblGrid>
        <w:gridCol w:w="840"/>
        <w:gridCol w:w="634"/>
        <w:gridCol w:w="638"/>
        <w:gridCol w:w="638"/>
        <w:gridCol w:w="638"/>
        <w:gridCol w:w="638"/>
        <w:gridCol w:w="638"/>
        <w:gridCol w:w="634"/>
        <w:gridCol w:w="643"/>
        <w:gridCol w:w="634"/>
        <w:gridCol w:w="643"/>
        <w:gridCol w:w="634"/>
        <w:gridCol w:w="667"/>
      </w:tblGrid>
      <w:tr>
        <w:trPr>
          <w:trHeight w:val="68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１㎡当たり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鋼 材 使 用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量(㎏)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５０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５０以上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５５未満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５５以上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６０未満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６０以上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６５未満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６５以上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７０未満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７０以上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８０未満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８０以上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９０未満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９０以上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１１０未満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１１０以上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１３０未満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１３０以上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１５０未満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１５０以上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１９０未満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１９０以上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２５０未満</w:t>
            </w:r>
          </w:p>
        </w:tc>
      </w:tr>
      <w:tr>
        <w:trPr>
          <w:trHeight w:val="365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増 減 率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0.77</w:t>
            </w:r>
          </w:p>
        </w:tc>
      </w:tr>
    </w:tbl>
    <w:p>
      <w:pPr>
        <w:widowControl w:val="0"/>
        <w:spacing w:after="359" w:line="1" w:lineRule="exact"/>
      </w:pP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別表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2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鋼材総使用量による増減率</w:t>
      </w:r>
    </w:p>
    <w:tbl>
      <w:tblPr>
        <w:tblOverlap w:val="never"/>
        <w:jc w:val="center"/>
        <w:tblLayout w:type="fixed"/>
      </w:tblPr>
      <w:tblGrid>
        <w:gridCol w:w="1474"/>
        <w:gridCol w:w="638"/>
        <w:gridCol w:w="638"/>
        <w:gridCol w:w="638"/>
        <w:gridCol w:w="638"/>
        <w:gridCol w:w="638"/>
        <w:gridCol w:w="634"/>
        <w:gridCol w:w="643"/>
        <w:gridCol w:w="634"/>
        <w:gridCol w:w="643"/>
        <w:gridCol w:w="634"/>
        <w:gridCol w:w="667"/>
      </w:tblGrid>
      <w:tr>
        <w:trPr>
          <w:trHeight w:val="686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鋼材総使用量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(t)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１０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１０以上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１５未満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１５以上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２０未満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２０以上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３０未満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３０以上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５０未満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５０以上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８０未満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８０以上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１５０未満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１５０以上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２５０未満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２５０以上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５００未満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５００以上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1,000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1,000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以上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増 減 率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0.89</w:t>
            </w:r>
          </w:p>
        </w:tc>
      </w:tr>
    </w:tbl>
    <w:p>
      <w:pPr>
        <w:widowControl w:val="0"/>
        <w:spacing w:after="379" w:line="1" w:lineRule="exact"/>
      </w:pP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【専】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トルシア形高力ボルト締付け(ビル鉄骨)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(100</w:t>
      </w:r>
      <w:r>
        <w:rPr>
          <w:color w:val="000000"/>
          <w:spacing w:val="0"/>
          <w:w w:val="100"/>
          <w:position w:val="0"/>
          <w:shd w:val="clear" w:color="auto" w:fill="auto"/>
        </w:rPr>
        <w:t>本当たり)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152400" distB="0" distL="0" distR="0" simplePos="0" relativeHeight="125829378" behindDoc="0" locked="0" layoutInCell="1" allowOverlap="1">
                <wp:simplePos x="0" y="0"/>
                <wp:positionH relativeFrom="page">
                  <wp:posOffset>1165860</wp:posOffset>
                </wp:positionH>
                <wp:positionV relativeFrom="paragraph">
                  <wp:posOffset>152400</wp:posOffset>
                </wp:positionV>
                <wp:extent cx="905510" cy="173990"/>
                <wp:wrapTopAndBottom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05510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 xml:space="preserve">表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RA - 7 - 3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91.799999999999997pt;margin-top:12.pt;width:71.299999999999997pt;height:13.699999999999999pt;z-index:-125829375;mso-wrap-distance-left:0;mso-wrap-distance-top:12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 xml:space="preserve">表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RA - 7 - 3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52400" distB="3175" distL="0" distR="0" simplePos="0" relativeHeight="125829380" behindDoc="0" locked="0" layoutInCell="1" allowOverlap="1">
                <wp:simplePos x="0" y="0"/>
                <wp:positionH relativeFrom="page">
                  <wp:posOffset>2299970</wp:posOffset>
                </wp:positionH>
                <wp:positionV relativeFrom="paragraph">
                  <wp:posOffset>152400</wp:posOffset>
                </wp:positionV>
                <wp:extent cx="438785" cy="170815"/>
                <wp:wrapTopAndBottom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38785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【専】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81.09999999999999pt;margin-top:12.pt;width:34.549999999999997pt;height:13.449999999999999pt;z-index:-125829373;mso-wrap-distance-left:0;mso-wrap-distance-top:12.pt;mso-wrap-distance-right:0;mso-wrap-distance-bottom:0.25pt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【専】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Overlap w:val="never"/>
        <w:jc w:val="center"/>
        <w:tblLayout w:type="fixed"/>
      </w:tblPr>
      <w:tblGrid>
        <w:gridCol w:w="946"/>
        <w:gridCol w:w="528"/>
        <w:gridCol w:w="638"/>
        <w:gridCol w:w="638"/>
        <w:gridCol w:w="638"/>
        <w:gridCol w:w="638"/>
        <w:gridCol w:w="638"/>
        <w:gridCol w:w="634"/>
        <w:gridCol w:w="643"/>
        <w:gridCol w:w="634"/>
        <w:gridCol w:w="643"/>
        <w:gridCol w:w="634"/>
        <w:gridCol w:w="667"/>
      </w:tblGrid>
      <w:tr>
        <w:trPr>
          <w:trHeight w:val="69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締付本数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名称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1,000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1,000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以上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2,000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2,000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以上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3,000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3,000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以上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4,000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4,000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以上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5,000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5,000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以上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6,000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6,000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以上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7,000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7,000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以上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8,000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8,000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以上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9,000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9,000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以上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10,000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10,000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以上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鉄 骨 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0.60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締付機器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0.42</w:t>
            </w: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</w:tr>
    </w:tbl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締付機器は電動レンチ(Ｍ２４用)とする。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JIS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形高力ボルト締付けについては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10％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増しとする。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3.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「その他」の率対象は、鉄骨工とする。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トルシア形高力ボルト締付け(大張間構造)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(100</w:t>
      </w:r>
      <w:r>
        <w:rPr>
          <w:color w:val="000000"/>
          <w:spacing w:val="0"/>
          <w:w w:val="100"/>
          <w:position w:val="0"/>
          <w:shd w:val="clear" w:color="auto" w:fill="auto"/>
        </w:rPr>
        <w:t>本当たり)</w:t>
      </w:r>
    </w:p>
    <w:tbl>
      <w:tblPr>
        <w:tblOverlap w:val="never"/>
        <w:jc w:val="center"/>
        <w:tblLayout w:type="fixed"/>
      </w:tblPr>
      <w:tblGrid>
        <w:gridCol w:w="1474"/>
        <w:gridCol w:w="1488"/>
        <w:gridCol w:w="533"/>
        <w:gridCol w:w="1061"/>
        <w:gridCol w:w="3965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鉄 骨 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締 付 機 器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締付機器は電動レンチ(Ｍ２４用)とする。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JIS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形高力ボルト締付けについては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10％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増しとする。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3.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「その他」の率対象は、鉄骨工とする。</w:t>
      </w:r>
    </w:p>
    <w:p>
      <w:pPr>
        <w:widowControl w:val="0"/>
        <w:spacing w:after="443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16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30 -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554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9">
    <w:name w:val="その他|1_"/>
    <w:basedOn w:val="DefaultParagraphFont"/>
    <w:link w:val="Style8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4">
    <w:name w:val="テーブルのキャプション|1_"/>
    <w:basedOn w:val="DefaultParagraphFont"/>
    <w:link w:val="Style13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ind w:right="8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8">
    <w:name w:val="その他|1"/>
    <w:basedOn w:val="Normal"/>
    <w:link w:val="CharStyle9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3">
    <w:name w:val="テーブルのキャプション|1"/>
    <w:basedOn w:val="Normal"/>
    <w:link w:val="CharStyle14"/>
    <w:pPr>
      <w:widowControl w:val="0"/>
      <w:shd w:val="clear" w:color="auto" w:fill="FFFFFF"/>
      <w:ind w:left="42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