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306695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066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tabs>
                                <w:tab w:pos="678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シーリング(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AC-1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アクリル系)</w:t>
                              <w:tab/>
                              <w:t>(１ｍ当たり)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17.85000000000002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tabs>
                          <w:tab w:pos="678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シーリング(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AC-1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アクリル系)</w:t>
                        <w:tab/>
                        <w:t>(１ｍ当たり)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474"/>
        <w:gridCol w:w="1066"/>
        <w:gridCol w:w="528"/>
        <w:gridCol w:w="1066"/>
        <w:gridCol w:w="1061"/>
        <w:gridCol w:w="332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シーリング幅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10mm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10mm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を超え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15mm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シーリング材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１成分形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補 足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シーリング材の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10％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防 水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2366" w:vSpace="600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366" w:vSpace="600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/>
        <w:keepLines/>
        <w:framePr w:w="2266" w:h="274" w:hSpace="6254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8"/>
        <w:keepNext w:val="0"/>
        <w:keepLines w:val="0"/>
        <w:framePr w:w="7982" w:h="547" w:hSpace="538" w:wrap="notBeside" w:vAnchor="text" w:hAnchor="text" w:x="11" w:y="304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バックアップ材又はボンドブレーカーが不要の場合は、補足材を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5％</w:t>
      </w:r>
      <w:r>
        <w:rPr>
          <w:color w:val="000000"/>
          <w:spacing w:val="0"/>
          <w:w w:val="100"/>
          <w:position w:val="0"/>
          <w:shd w:val="clear" w:color="auto" w:fill="auto"/>
        </w:rPr>
        <w:t>とし、防水工を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0.005</w:t>
      </w:r>
      <w:r>
        <w:rPr>
          <w:color w:val="000000"/>
          <w:spacing w:val="0"/>
          <w:w w:val="100"/>
          <w:position w:val="0"/>
          <w:shd w:val="clear" w:color="auto" w:fill="auto"/>
        </w:rPr>
        <w:t>人減ずる。</w:t>
      </w:r>
    </w:p>
    <w:p>
      <w:pPr>
        <w:pStyle w:val="Style8"/>
        <w:keepNext w:val="0"/>
        <w:keepLines w:val="0"/>
        <w:framePr w:w="7982" w:h="547" w:hSpace="538" w:wrap="notBeside" w:vAnchor="text" w:hAnchor="text" w:x="11" w:y="3049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「その他」の率対象は、シーリング材、補足材、防水工とする。</w:t>
      </w:r>
    </w:p>
    <w:p>
      <w:pPr>
        <w:widowControl w:val="0"/>
        <w:spacing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38 -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100"/>
      <w:ind w:right="6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  <w:spacing w:after="70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