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１０.【第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10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 xml:space="preserve">節 石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530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参考歩掛り </w:t>
      </w:r>
      <w:bookmarkStart w:id="0" w:name="bookmark0"/>
      <w:r>
        <w:rPr>
          <w:rStyle w:val="CharStyle3"/>
          <w:sz w:val="20"/>
          <w:szCs w:val="20"/>
        </w:rPr>
        <w:t>(１)適用条件及び留意事項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イ.石張り(床及び壁)、テラゾブロック張り(床、壁及び幅木)に適用する。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ロ.セメントモルタルの調合及び目地幅は次表による。</w:t>
      </w:r>
    </w:p>
    <w:tbl>
      <w:tblPr>
        <w:tblOverlap w:val="never"/>
        <w:jc w:val="left"/>
        <w:tblLayout w:type="fixed"/>
      </w:tblPr>
      <w:tblGrid>
        <w:gridCol w:w="1790"/>
        <w:gridCol w:w="1066"/>
        <w:gridCol w:w="1061"/>
        <w:gridCol w:w="4603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材料</w:t>
            </w:r>
          </w:p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施工箇所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目地モルタル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目地幅を考慮して砂の粒径を定める。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裏込めモルタル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059" w:vSpace="41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敷きモルタル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2059" w:vSpace="41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張付用ペースト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520" w:h="2059" w:vSpace="418" w:wrap="notBeside" w:vAnchor="text" w:hAnchor="text" w:y="1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2059" w:vSpace="418" w:wrap="notBeside" w:vAnchor="text" w:hAnchor="tex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framePr w:w="1819" w:h="216" w:hSpace="6701" w:wrap="notBeside" w:vAnchor="text" w:hAnchor="text" w:x="174" w:y="20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※目地幅は特記による。</w:t>
      </w:r>
    </w:p>
    <w:p>
      <w:pPr>
        <w:pStyle w:val="Style10"/>
        <w:keepNext w:val="0"/>
        <w:keepLines w:val="0"/>
        <w:framePr w:w="8059" w:h="221" w:hSpace="461" w:wrap="notBeside" w:vAnchor="text" w:hAnchor="text" w:x="332" w:y="22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特記がなければ、壁は外壁湿式工法および内壁空積工法で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以上、床は屋外で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以上、屋内で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3～6mm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とする。</w:t>
      </w:r>
    </w:p>
    <w:p>
      <w:pPr>
        <w:widowControl w:val="0"/>
        <w:spacing w:line="1" w:lineRule="exact"/>
      </w:pPr>
    </w:p>
    <w:p>
      <w:pPr>
        <w:pStyle w:val="Style1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-10- 1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外壁湿式工法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466"/>
        <w:gridCol w:w="614"/>
        <w:gridCol w:w="710"/>
        <w:gridCol w:w="898"/>
        <w:gridCol w:w="701"/>
        <w:gridCol w:w="528"/>
        <w:gridCol w:w="1066"/>
        <w:gridCol w:w="1066"/>
        <w:gridCol w:w="2472"/>
      </w:tblGrid>
      <w:tr>
        <w:trPr>
          <w:trHeight w:val="3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壁(花こう岩)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662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ひき石厚30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600×800mm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割石厚70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600×800mm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石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セ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メ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Ｄ10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引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金物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ステンレス製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石厚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未満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3.2mm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以上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4.0mm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通作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「その他」の率対象は、石工、普通作業員とする。</w:t>
      </w:r>
    </w:p>
    <w:p>
      <w:pPr>
        <w:widowControl w:val="0"/>
        <w:spacing w:after="2139" w:line="1" w:lineRule="exact"/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18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39 -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554" w:bottom="243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1">
    <w:name w:val="テーブルのキャプション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14">
    <w:name w:val="見出し #2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6">
    <w:name w:val="本文|2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2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0">
    <w:name w:val="テーブルのキャプション|1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13">
    <w:name w:val="見出し #2|1"/>
    <w:basedOn w:val="Normal"/>
    <w:link w:val="CharStyle14"/>
    <w:pPr>
      <w:widowControl w:val="0"/>
      <w:shd w:val="clear" w:color="auto" w:fill="FFFFFF"/>
      <w:spacing w:after="120"/>
      <w:outlineLvl w:val="1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5">
    <w:name w:val="本文|2"/>
    <w:basedOn w:val="Normal"/>
    <w:link w:val="CharStyle16"/>
    <w:pPr>
      <w:widowControl w:val="0"/>
      <w:shd w:val="clear" w:color="auto" w:fill="FFFFFF"/>
      <w:spacing w:after="160"/>
      <w:ind w:right="9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