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-11- 2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【設】【専】 </w:t>
      </w:r>
      <w:r>
        <w:rPr>
          <w:rStyle w:val="CharStyle6"/>
        </w:rPr>
        <w:t xml:space="preserve">外装壁タイル(改良積上げ張り) </w:t>
      </w:r>
      <w:r>
        <w:rPr>
          <w:rStyle w:val="CharStyle6"/>
          <w:rFonts w:ascii="Times New Roman" w:eastAsia="Times New Roman" w:hAnsi="Times New Roman" w:cs="Times New Roman"/>
        </w:rPr>
        <w:t>(</w:t>
      </w:r>
      <w:r>
        <w:rPr>
          <w:rStyle w:val="CharStyle6"/>
          <w:rFonts w:ascii="Times New Roman" w:eastAsia="Times New Roman" w:hAnsi="Times New Roman" w:cs="Times New Roman"/>
          <w:lang w:val="en-US" w:eastAsia="en-US" w:bidi="en-US"/>
        </w:rPr>
        <w:t>1</w:t>
      </w:r>
      <w:r>
        <w:rPr>
          <w:rStyle w:val="CharStyle6"/>
          <w:lang w:val="en-US" w:eastAsia="en-US" w:bidi="en-US"/>
        </w:rPr>
        <w:t>㎡・1ｍ当たり)</w:t>
      </w:r>
    </w:p>
    <w:tbl>
      <w:tblPr>
        <w:tblOverlap w:val="never"/>
        <w:jc w:val="center"/>
        <w:tblLayout w:type="fixed"/>
      </w:tblPr>
      <w:tblGrid>
        <w:gridCol w:w="1579"/>
        <w:gridCol w:w="854"/>
        <w:gridCol w:w="528"/>
        <w:gridCol w:w="749"/>
        <w:gridCol w:w="739"/>
        <w:gridCol w:w="744"/>
        <w:gridCol w:w="749"/>
        <w:gridCol w:w="739"/>
        <w:gridCol w:w="749"/>
        <w:gridCol w:w="109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平物(㎡当たり)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役物(ｍ当たり)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二丁掛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標準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二丁掛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曲がり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曲がり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屏風曲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屏風曲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(108+50)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(168+50)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108×(60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227×(60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+50)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+50)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外装タイル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 メ ン 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 イ ル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表は、公共建築工事標準仕様書平成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</w:t>
      </w:r>
      <w:r>
        <w:rPr>
          <w:color w:val="000000"/>
          <w:spacing w:val="0"/>
          <w:w w:val="100"/>
          <w:position w:val="0"/>
          <w:shd w:val="clear" w:color="auto" w:fill="auto"/>
        </w:rPr>
        <w:t>年版の仕様とする。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屏風曲がりを水切り等の面台に使用する場合は、労務を各々の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80％</w:t>
      </w:r>
      <w:r>
        <w:rPr>
          <w:color w:val="000000"/>
          <w:spacing w:val="0"/>
          <w:w w:val="100"/>
          <w:position w:val="0"/>
          <w:shd w:val="clear" w:color="auto" w:fill="auto"/>
        </w:rPr>
        <w:t>掛けとする。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「その他」の率対象は、外装タイル、タイル工及び普通作業員とする。</w:t>
      </w:r>
    </w:p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-11- 3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【設】【専】 </w:t>
      </w:r>
      <w:r>
        <w:rPr>
          <w:rStyle w:val="CharStyle6"/>
        </w:rPr>
        <w:t xml:space="preserve">内外装壁タイル(改良圧着張り) </w:t>
      </w:r>
      <w:r>
        <w:rPr>
          <w:rStyle w:val="CharStyle6"/>
          <w:rFonts w:ascii="Times New Roman" w:eastAsia="Times New Roman" w:hAnsi="Times New Roman" w:cs="Times New Roman"/>
        </w:rPr>
        <w:t>(</w:t>
      </w:r>
      <w:r>
        <w:rPr>
          <w:rStyle w:val="CharStyle6"/>
          <w:rFonts w:ascii="Times New Roman" w:eastAsia="Times New Roman" w:hAnsi="Times New Roman" w:cs="Times New Roman"/>
          <w:lang w:val="en-US" w:eastAsia="en-US" w:bidi="en-US"/>
        </w:rPr>
        <w:t>1</w:t>
      </w:r>
      <w:r>
        <w:rPr>
          <w:rStyle w:val="CharStyle6"/>
          <w:lang w:val="en-US" w:eastAsia="en-US" w:bidi="en-US"/>
        </w:rPr>
        <w:t>㎡・1ｍ当たり)</w:t>
      </w:r>
    </w:p>
    <w:tbl>
      <w:tblPr>
        <w:tblOverlap w:val="never"/>
        <w:jc w:val="center"/>
        <w:tblLayout w:type="fixed"/>
      </w:tblPr>
      <w:tblGrid>
        <w:gridCol w:w="1579"/>
        <w:gridCol w:w="854"/>
        <w:gridCol w:w="528"/>
        <w:gridCol w:w="749"/>
        <w:gridCol w:w="739"/>
        <w:gridCol w:w="744"/>
        <w:gridCol w:w="749"/>
        <w:gridCol w:w="739"/>
        <w:gridCol w:w="749"/>
        <w:gridCol w:w="109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平物(㎡当たり)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役物(ｍ当たり)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二丁掛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標準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二丁掛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曲がり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曲がり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屏風曲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屏風曲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(108+50)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(168+50)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108×(60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227×(60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+50)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+50)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外装タイル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※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 メ ン 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 イ ル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屏風曲がりを水切り等の面台に使用する場合は、労務を各々の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80％</w:t>
      </w:r>
      <w:r>
        <w:rPr>
          <w:color w:val="000000"/>
          <w:spacing w:val="0"/>
          <w:w w:val="100"/>
          <w:position w:val="0"/>
          <w:shd w:val="clear" w:color="auto" w:fill="auto"/>
        </w:rPr>
        <w:t>掛けとする。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「その他」の率対象は、外装タイル、タイル工及び普通作業員とする。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※内装壁にも使用可能な外装タイルを適用する</w:t>
      </w:r>
    </w:p>
    <w:p>
      <w:pPr>
        <w:widowControl w:val="0"/>
        <w:spacing w:after="423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18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43 -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8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  <w:ind w:left="11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