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210185</wp:posOffset>
                </wp:positionV>
                <wp:extent cx="5306695" cy="17399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06695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熱線反射ガラス(厚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6～8mm) (1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2.34999999999999pt;margin-top:16.550000000000001pt;width:417.85000000000002pt;height:13.69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熱線反射ガラス(厚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6～8mm) (1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2167255</wp:posOffset>
                </wp:positionV>
                <wp:extent cx="5239385" cy="170815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39385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ガラスとめ材 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1ｍ当たり)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02.34999999999999pt;margin-top:170.65000000000001pt;width:412.55000000000001pt;height:13.449999999999999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ガラスとめ材 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1ｍ当たり)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1474"/>
        <w:gridCol w:w="749"/>
        <w:gridCol w:w="528"/>
        <w:gridCol w:w="1166"/>
        <w:gridCol w:w="1171"/>
        <w:gridCol w:w="1171"/>
        <w:gridCol w:w="1171"/>
        <w:gridCol w:w="1090"/>
      </w:tblGrid>
      <w:tr>
        <w:trPr>
          <w:trHeight w:val="68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6mm</w:t>
            </w:r>
          </w:p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2.18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6mm</w:t>
            </w:r>
          </w:p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4.45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8mm</w:t>
            </w:r>
          </w:p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2.18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8mm</w:t>
            </w:r>
          </w:p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4.45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熱線反射ガラス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413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413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ガ ラ ス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413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413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04" w:vSpace="413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413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04" w:vSpace="413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2"/>
        <w:keepNext w:val="0"/>
        <w:keepLines w:val="0"/>
        <w:framePr w:w="2266" w:h="274" w:hSpace="6254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-16- 18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15"/>
        <w:keepNext w:val="0"/>
        <w:keepLines w:val="0"/>
        <w:framePr w:w="3504" w:h="269" w:hSpace="5016" w:wrap="notBeside" w:vAnchor="text" w:hAnchor="text" w:x="11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ガラスの映像調整費は別途計上する。</w:t>
      </w:r>
    </w:p>
    <w:p>
      <w:pPr>
        <w:pStyle w:val="Style15"/>
        <w:keepNext w:val="0"/>
        <w:keepLines w:val="0"/>
        <w:framePr w:w="5102" w:h="221" w:hSpace="3418" w:wrap="notBeside" w:vAnchor="text" w:hAnchor="text" w:x="11" w:y="25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「その他」の率対象は、熱線反射ガラス、ガラス工とする。</w:t>
      </w: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1579"/>
        <w:gridCol w:w="1488"/>
        <w:gridCol w:w="538"/>
        <w:gridCol w:w="1061"/>
        <w:gridCol w:w="1066"/>
        <w:gridCol w:w="1378"/>
        <w:gridCol w:w="1411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ガスケット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シーリング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シーリング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SR-1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520" w:h="1704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バックアップ材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シーリングの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30％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1704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ガラス工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1704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04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04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04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2"/>
        <w:keepNext w:val="0"/>
        <w:keepLines w:val="0"/>
        <w:framePr w:w="5102" w:h="269" w:hSpace="3418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-16- 19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15"/>
        <w:keepNext w:val="0"/>
        <w:keepLines w:val="0"/>
        <w:framePr w:w="6062" w:h="869" w:hSpace="2458" w:wrap="notBeside" w:vAnchor="text" w:hAnchor="text" w:x="11" w:y="22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ガスケットは、建具本体に含むものとする。</w:t>
      </w:r>
    </w:p>
    <w:p>
      <w:pPr>
        <w:pStyle w:val="Style15"/>
        <w:keepNext w:val="0"/>
        <w:keepLines w:val="0"/>
        <w:framePr w:w="6062" w:h="869" w:hSpace="2458" w:wrap="notBeside" w:vAnchor="text" w:hAnchor="text" w:x="11" w:y="2271"/>
        <w:widowControl w:val="0"/>
        <w:shd w:val="clear" w:color="auto" w:fill="auto"/>
        <w:bidi w:val="0"/>
        <w:spacing w:before="0" w:after="0" w:line="240" w:lineRule="auto"/>
        <w:ind w:left="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シーリングの断面寸法は、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4×4mm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程度とする。</w:t>
      </w:r>
    </w:p>
    <w:p>
      <w:pPr>
        <w:pStyle w:val="Style15"/>
        <w:keepNext w:val="0"/>
        <w:keepLines w:val="0"/>
        <w:framePr w:w="6062" w:h="869" w:hSpace="2458" w:wrap="notBeside" w:vAnchor="text" w:hAnchor="text" w:x="11" w:y="2271"/>
        <w:widowControl w:val="0"/>
        <w:shd w:val="clear" w:color="auto" w:fill="auto"/>
        <w:bidi w:val="0"/>
        <w:spacing w:before="0" w:after="0" w:line="240" w:lineRule="auto"/>
        <w:ind w:left="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3.</w:t>
      </w:r>
      <w:r>
        <w:rPr>
          <w:color w:val="000000"/>
          <w:spacing w:val="0"/>
          <w:w w:val="100"/>
          <w:position w:val="0"/>
          <w:shd w:val="clear" w:color="auto" w:fill="auto"/>
        </w:rPr>
        <w:t>シーリングは、ガラス両面の材料及び労務とする。</w:t>
      </w:r>
    </w:p>
    <w:p>
      <w:pPr>
        <w:pStyle w:val="Style15"/>
        <w:keepNext w:val="0"/>
        <w:keepLines w:val="0"/>
        <w:framePr w:w="6062" w:h="869" w:hSpace="2458" w:wrap="notBeside" w:vAnchor="text" w:hAnchor="text" w:x="11" w:y="2271"/>
        <w:widowControl w:val="0"/>
        <w:shd w:val="clear" w:color="auto" w:fill="auto"/>
        <w:bidi w:val="0"/>
        <w:spacing w:before="0" w:after="0" w:line="240" w:lineRule="auto"/>
        <w:ind w:left="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「その他」の率対象は、シーリング、バックアップ材、ガラス工とする。</w:t>
      </w:r>
    </w:p>
    <w:p>
      <w:pPr>
        <w:widowControl w:val="0"/>
        <w:spacing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18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58 -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554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その他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3">
    <w:name w:val="本文|2_"/>
    <w:basedOn w:val="DefaultParagraphFont"/>
    <w:link w:val="Style1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6">
    <w:name w:val="テーブルのキャプション|1_"/>
    <w:basedOn w:val="DefaultParagraphFont"/>
    <w:link w:val="Style1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7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2">
    <w:name w:val="本文|2"/>
    <w:basedOn w:val="Normal"/>
    <w:link w:val="CharStyle13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5">
    <w:name w:val="テーブルのキャプション|1"/>
    <w:basedOn w:val="Normal"/>
    <w:link w:val="CharStyle16"/>
    <w:pPr>
      <w:widowControl w:val="0"/>
      <w:shd w:val="clear" w:color="auto" w:fill="FFFFFF"/>
      <w:ind w:left="25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