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１６.【第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17 </w:t>
      </w:r>
      <w:r>
        <w:rPr>
          <w:color w:val="000000"/>
          <w:spacing w:val="0"/>
          <w:w w:val="100"/>
          <w:position w:val="0"/>
          <w:sz w:val="24"/>
          <w:szCs w:val="24"/>
          <w:shd w:val="clear" w:color="auto" w:fill="auto"/>
          <w:lang w:val="ja-JP" w:eastAsia="ja-JP" w:bidi="ja-JP"/>
        </w:rPr>
        <w:t>節 塗 装】</w:t>
      </w:r>
    </w:p>
    <w:p>
      <w:pPr>
        <w:pStyle w:val="Style8"/>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rPr>
        <w:t>一般事項</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(１)本節に定める参考歩掛りにおける仕様は、公共建築工事標準仕様書(以下「標仕仕</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rPr>
        <w:t>様」という。) 及び公共建築改修工事標準仕様書(以下「改修標仕仕様」という。)に</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rPr>
        <w:t>よる。</w:t>
      </w:r>
    </w:p>
    <w:p>
      <w:pPr>
        <w:pStyle w:val="Style8"/>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(２)改修工事においては、「表 </w:t>
      </w:r>
      <w:r>
        <w:rPr>
          <w:rFonts w:ascii="Times New Roman" w:eastAsia="Times New Roman" w:hAnsi="Times New Roman" w:cs="Times New Roman"/>
          <w:color w:val="000000"/>
          <w:spacing w:val="0"/>
          <w:w w:val="100"/>
          <w:position w:val="0"/>
          <w:shd w:val="clear" w:color="auto" w:fill="auto"/>
          <w:lang w:val="en-US" w:eastAsia="en-US" w:bidi="en-US"/>
        </w:rPr>
        <w:t>RA -17- 23～</w:t>
      </w:r>
      <w:r>
        <w:rPr>
          <w:color w:val="000000"/>
          <w:spacing w:val="0"/>
          <w:w w:val="100"/>
          <w:position w:val="0"/>
          <w:shd w:val="clear" w:color="auto" w:fill="auto"/>
          <w:lang w:val="en-US" w:eastAsia="en-US" w:bidi="en-US"/>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-17- 47 </w:t>
      </w:r>
      <w:r>
        <w:rPr>
          <w:color w:val="000000"/>
          <w:spacing w:val="0"/>
          <w:w w:val="100"/>
          <w:position w:val="0"/>
          <w:shd w:val="clear" w:color="auto" w:fill="auto"/>
        </w:rPr>
        <w:t>」を適用する。</w:t>
      </w:r>
    </w:p>
    <w:p>
      <w:pPr>
        <w:pStyle w:val="Style8"/>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rPr>
        <w:t>参考歩掛り</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(１)適用条件及び留意事項</w:t>
      </w:r>
    </w:p>
    <w:p>
      <w:pPr>
        <w:pStyle w:val="Style8"/>
        <w:keepNext w:val="0"/>
        <w:keepLines w:val="0"/>
        <w:widowControl w:val="0"/>
        <w:shd w:val="clear" w:color="auto" w:fill="auto"/>
        <w:bidi w:val="0"/>
        <w:spacing w:before="0" w:after="440" w:line="240" w:lineRule="auto"/>
        <w:ind w:left="860" w:right="0" w:firstLine="0"/>
        <w:jc w:val="left"/>
      </w:pPr>
      <w:r>
        <w:rPr>
          <w:color w:val="000000"/>
          <w:spacing w:val="0"/>
          <w:w w:val="100"/>
          <w:position w:val="0"/>
          <w:shd w:val="clear" w:color="auto" w:fill="auto"/>
        </w:rPr>
        <w:t>素地ごしらえ、錆止め塗り、仕上げ塗り及び下地調整に適用する。</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(２)細目工種</w:t>
      </w:r>
    </w:p>
    <w:p>
      <w:pPr>
        <w:pStyle w:val="Style11"/>
        <w:keepNext w:val="0"/>
        <w:keepLines w:val="0"/>
        <w:widowControl w:val="0"/>
        <w:shd w:val="clear" w:color="auto" w:fill="auto"/>
        <w:bidi w:val="0"/>
        <w:spacing w:before="0" w:after="100" w:line="240" w:lineRule="auto"/>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1421765</wp:posOffset>
                </wp:positionH>
                <wp:positionV relativeFrom="paragraph">
                  <wp:posOffset>2349500</wp:posOffset>
                </wp:positionV>
                <wp:extent cx="5538470" cy="393065"/>
                <wp:wrapSquare wrapText="bothSides"/>
                <wp:docPr id="1" name="Shape 1"/>
                <a:graphic xmlns:a="http://schemas.openxmlformats.org/drawingml/2006/main">
                  <a:graphicData uri="http://schemas.microsoft.com/office/word/2010/wordprocessingShape">
                    <wps:wsp>
                      <wps:cNvSpPr txBox="1"/>
                      <wps:spPr>
                        <a:xfrm>
                          <a:ext cx="5538470" cy="393065"/>
                        </a:xfrm>
                        <a:prstGeom prst="rect"/>
                        <a:noFill/>
                      </wps:spPr>
                      <wps:txbx>
                        <w:txbxContent>
                          <w:p>
                            <w:pPr>
                              <w:pStyle w:val="Style2"/>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lang w:val="en-US" w:eastAsia="en-US" w:bidi="en-US"/>
                              </w:rPr>
                              <w:t>用し、それ以外は</w:t>
                            </w:r>
                            <w:r>
                              <w:rPr>
                                <w:rFonts w:ascii="Times New Roman" w:eastAsia="Times New Roman" w:hAnsi="Times New Roman" w:cs="Times New Roman"/>
                                <w:color w:val="000000"/>
                                <w:spacing w:val="0"/>
                                <w:w w:val="100"/>
                                <w:position w:val="0"/>
                                <w:shd w:val="clear" w:color="auto" w:fill="auto"/>
                                <w:lang w:val="en-US" w:eastAsia="en-US" w:bidi="en-US"/>
                              </w:rPr>
                              <w:t>JASS 18 M-308</w:t>
                            </w:r>
                            <w:r>
                              <w:rPr>
                                <w:color w:val="000000"/>
                                <w:spacing w:val="0"/>
                                <w:w w:val="100"/>
                                <w:position w:val="0"/>
                                <w:shd w:val="clear" w:color="auto" w:fill="auto"/>
                                <w:lang w:val="en-US" w:eastAsia="en-US" w:bidi="en-US"/>
                              </w:rPr>
                              <w:t>を適用する。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鉄鋼面Ａ種及びＢ種は製作工場にて行う。また、鉄鋼面Ｂ種のブラスト法に用いるショット等は、別途計上する。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4.</w:t>
                            </w:r>
                            <w:r>
                              <w:rPr>
                                <w:color w:val="000000"/>
                                <w:spacing w:val="0"/>
                                <w:w w:val="100"/>
                                <w:position w:val="0"/>
                                <w:shd w:val="clear" w:color="auto" w:fill="auto"/>
                                <w:lang w:val="ja-JP" w:eastAsia="ja-JP" w:bidi="ja-JP"/>
                              </w:rPr>
                              <w:t>「その他」の率対象は、化学処理剤、木部下塗り用調合ﾍﾟｲﾝﾄ、合成樹脂エマルションパテ、研磨紙、塗装工とする。</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1.95pt;margin-top:185.pt;width:436.10000000000002pt;height:30.949999999999999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lang w:val="en-US" w:eastAsia="en-US" w:bidi="en-US"/>
                        </w:rPr>
                        <w:t>用し、それ以外は</w:t>
                      </w:r>
                      <w:r>
                        <w:rPr>
                          <w:rFonts w:ascii="Times New Roman" w:eastAsia="Times New Roman" w:hAnsi="Times New Roman" w:cs="Times New Roman"/>
                          <w:color w:val="000000"/>
                          <w:spacing w:val="0"/>
                          <w:w w:val="100"/>
                          <w:position w:val="0"/>
                          <w:shd w:val="clear" w:color="auto" w:fill="auto"/>
                          <w:lang w:val="en-US" w:eastAsia="en-US" w:bidi="en-US"/>
                        </w:rPr>
                        <w:t>JASS 18 M-308</w:t>
                      </w:r>
                      <w:r>
                        <w:rPr>
                          <w:color w:val="000000"/>
                          <w:spacing w:val="0"/>
                          <w:w w:val="100"/>
                          <w:position w:val="0"/>
                          <w:shd w:val="clear" w:color="auto" w:fill="auto"/>
                          <w:lang w:val="en-US" w:eastAsia="en-US" w:bidi="en-US"/>
                        </w:rPr>
                        <w:t>を適用する。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鉄鋼面Ａ種及びＢ種は製作工場にて行う。また、鉄鋼面Ｂ種のブラスト法に用いるショット等は、別途計上する。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4.</w:t>
                      </w:r>
                      <w:r>
                        <w:rPr>
                          <w:color w:val="000000"/>
                          <w:spacing w:val="0"/>
                          <w:w w:val="100"/>
                          <w:position w:val="0"/>
                          <w:shd w:val="clear" w:color="auto" w:fill="auto"/>
                          <w:lang w:val="ja-JP" w:eastAsia="ja-JP" w:bidi="ja-JP"/>
                        </w:rPr>
                        <w:t>「その他」の率対象は、化学処理剤、木部下塗り用調合ﾍﾟｲﾝﾄ、合成樹脂エマルションパテ、研磨紙、塗装工とする。</w:t>
                      </w:r>
                    </w:p>
                  </w:txbxContent>
                </v:textbox>
                <w10:wrap type="square" anchorx="page"/>
              </v:shape>
            </w:pict>
          </mc:Fallback>
        </mc:AlternateContent>
      </w: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-17- 1 </w:t>
      </w:r>
      <w:r>
        <w:rPr>
          <w:rFonts w:ascii="MS Mincho" w:eastAsia="MS Mincho" w:hAnsi="MS Mincho" w:cs="MS Mincho"/>
          <w:color w:val="000000"/>
          <w:spacing w:val="0"/>
          <w:w w:val="100"/>
          <w:position w:val="0"/>
          <w:shd w:val="clear" w:color="auto" w:fill="auto"/>
          <w:lang w:val="ja-JP" w:eastAsia="ja-JP" w:bidi="ja-JP"/>
        </w:rPr>
        <w:t>【市】【専】</w:t>
      </w:r>
    </w:p>
    <w:tbl>
      <w:tblPr>
        <w:tblOverlap w:val="never"/>
        <w:jc w:val="left"/>
        <w:tblLayout w:type="fixed"/>
      </w:tblPr>
      <w:tblGrid>
        <w:gridCol w:w="1450"/>
        <w:gridCol w:w="326"/>
        <w:gridCol w:w="1474"/>
        <w:gridCol w:w="523"/>
        <w:gridCol w:w="946"/>
        <w:gridCol w:w="950"/>
        <w:gridCol w:w="950"/>
        <w:gridCol w:w="946"/>
        <w:gridCol w:w="840"/>
        <w:gridCol w:w="1080"/>
      </w:tblGrid>
      <w:tr>
        <w:trPr>
          <w:trHeight w:val="360" w:hRule="exact"/>
        </w:trPr>
        <w:tc>
          <w:tcPr>
            <w:gridSpan w:val="2"/>
            <w:vMerge w:val="restart"/>
            <w:tcBorders>
              <w:top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right"/>
            </w:pPr>
            <w:r>
              <w:rPr>
                <w:rFonts w:ascii="MS Mincho" w:eastAsia="MS Mincho" w:hAnsi="MS Mincho" w:cs="MS Mincho"/>
                <w:color w:val="000000"/>
                <w:spacing w:val="0"/>
                <w:w w:val="100"/>
                <w:position w:val="0"/>
                <w:shd w:val="clear" w:color="auto" w:fill="auto"/>
                <w:lang w:val="ja-JP" w:eastAsia="ja-JP" w:bidi="ja-JP"/>
              </w:rPr>
              <w:t>木</w:t>
            </w:r>
          </w:p>
        </w:tc>
        <w:tc>
          <w:tcPr>
            <w:tcBorders>
              <w:top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部</w:t>
            </w:r>
          </w:p>
        </w:tc>
        <w:tc>
          <w:tcPr>
            <w:gridSpan w:val="3"/>
            <w:tcBorders>
              <w:top w:val="single" w:sz="4"/>
              <w:left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鉄 鋼 面</w:t>
            </w:r>
          </w:p>
        </w:tc>
        <w:tc>
          <w:tcPr>
            <w:vMerge w:val="restart"/>
            <w:tcBorders>
              <w:top w:val="single" w:sz="4"/>
              <w:left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備 考</w:t>
            </w:r>
          </w:p>
        </w:tc>
      </w:tr>
      <w:tr>
        <w:trPr>
          <w:trHeight w:val="336" w:hRule="exact"/>
        </w:trPr>
        <w:tc>
          <w:tcPr>
            <w:gridSpan w:val="2"/>
            <w:vMerge/>
            <w:tcBorders/>
            <w:shd w:val="clear" w:color="auto" w:fill="FFFFFF"/>
            <w:vAlign w:val="center"/>
          </w:tcPr>
          <w:p>
            <w:pPr>
              <w:framePr w:w="9485" w:h="2693" w:vSpace="298" w:wrap="notBeside" w:vAnchor="text" w:hAnchor="text" w:y="299"/>
            </w:pPr>
          </w:p>
        </w:tc>
        <w:tc>
          <w:tcPr>
            <w:vMerge/>
            <w:tcBorders>
              <w:left w:val="single" w:sz="4"/>
            </w:tcBorders>
            <w:shd w:val="clear" w:color="auto" w:fill="FFFFFF"/>
            <w:vAlign w:val="center"/>
          </w:tcPr>
          <w:p>
            <w:pPr>
              <w:framePr w:w="9485" w:h="2693" w:vSpace="298" w:wrap="notBeside" w:vAnchor="text" w:hAnchor="text" w:y="299"/>
            </w:pPr>
          </w:p>
        </w:tc>
        <w:tc>
          <w:tcPr>
            <w:vMerge/>
            <w:tcBorders>
              <w:left w:val="single" w:sz="4"/>
            </w:tcBorders>
            <w:shd w:val="clear" w:color="auto" w:fill="FFFFFF"/>
            <w:vAlign w:val="center"/>
          </w:tcPr>
          <w:p>
            <w:pPr>
              <w:framePr w:w="9485" w:h="2693" w:vSpace="298" w:wrap="notBeside" w:vAnchor="text" w:hAnchor="text" w:y="299"/>
            </w:pPr>
          </w:p>
        </w:tc>
        <w:tc>
          <w:tcPr>
            <w:tcBorders>
              <w:top w:val="single" w:sz="4"/>
              <w:left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en-US" w:eastAsia="en-US" w:bidi="en-US"/>
              </w:rPr>
              <w:t xml:space="preserve">Ａ </w:t>
            </w:r>
            <w:r>
              <w:rPr>
                <w:rFonts w:ascii="MS Mincho" w:eastAsia="MS Mincho" w:hAnsi="MS Mincho" w:cs="MS Mincho"/>
                <w:color w:val="000000"/>
                <w:spacing w:val="0"/>
                <w:w w:val="100"/>
                <w:position w:val="0"/>
                <w:shd w:val="clear" w:color="auto" w:fill="auto"/>
                <w:lang w:val="ja-JP" w:eastAsia="ja-JP" w:bidi="ja-JP"/>
              </w:rPr>
              <w:t>種</w:t>
            </w:r>
          </w:p>
        </w:tc>
        <w:tc>
          <w:tcPr>
            <w:tcBorders>
              <w:top w:val="single" w:sz="4"/>
              <w:left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en-US" w:eastAsia="en-US" w:bidi="en-US"/>
              </w:rPr>
              <w:t xml:space="preserve">Ｂ </w:t>
            </w:r>
            <w:r>
              <w:rPr>
                <w:rFonts w:ascii="MS Mincho" w:eastAsia="MS Mincho" w:hAnsi="MS Mincho" w:cs="MS Mincho"/>
                <w:color w:val="000000"/>
                <w:spacing w:val="0"/>
                <w:w w:val="100"/>
                <w:position w:val="0"/>
                <w:shd w:val="clear" w:color="auto" w:fill="auto"/>
                <w:lang w:val="ja-JP" w:eastAsia="ja-JP" w:bidi="ja-JP"/>
              </w:rPr>
              <w:t>種</w:t>
            </w:r>
          </w:p>
        </w:tc>
        <w:tc>
          <w:tcPr>
            <w:tcBorders>
              <w:top w:val="single" w:sz="4"/>
              <w:left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en-US" w:eastAsia="en-US" w:bidi="en-US"/>
              </w:rPr>
              <w:t xml:space="preserve">Ａ </w:t>
            </w:r>
            <w:r>
              <w:rPr>
                <w:rFonts w:ascii="MS Mincho" w:eastAsia="MS Mincho" w:hAnsi="MS Mincho" w:cs="MS Mincho"/>
                <w:color w:val="000000"/>
                <w:spacing w:val="0"/>
                <w:w w:val="100"/>
                <w:position w:val="0"/>
                <w:shd w:val="clear" w:color="auto" w:fill="auto"/>
                <w:lang w:val="ja-JP" w:eastAsia="ja-JP" w:bidi="ja-JP"/>
              </w:rPr>
              <w:t>種</w:t>
            </w:r>
          </w:p>
        </w:tc>
        <w:tc>
          <w:tcPr>
            <w:tcBorders>
              <w:top w:val="single" w:sz="4"/>
              <w:left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en-US" w:eastAsia="en-US" w:bidi="en-US"/>
              </w:rPr>
              <w:t xml:space="preserve">Ｂ </w:t>
            </w:r>
            <w:r>
              <w:rPr>
                <w:rFonts w:ascii="MS Mincho" w:eastAsia="MS Mincho" w:hAnsi="MS Mincho" w:cs="MS Mincho"/>
                <w:color w:val="000000"/>
                <w:spacing w:val="0"/>
                <w:w w:val="100"/>
                <w:position w:val="0"/>
                <w:shd w:val="clear" w:color="auto" w:fill="auto"/>
                <w:lang w:val="ja-JP" w:eastAsia="ja-JP" w:bidi="ja-JP"/>
              </w:rPr>
              <w:t>種</w:t>
            </w:r>
          </w:p>
        </w:tc>
        <w:tc>
          <w:tcPr>
            <w:tcBorders>
              <w:top w:val="single" w:sz="4"/>
              <w:left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en-US" w:eastAsia="en-US" w:bidi="en-US"/>
              </w:rPr>
              <w:t xml:space="preserve">Ｃ </w:t>
            </w:r>
            <w:r>
              <w:rPr>
                <w:rFonts w:ascii="MS Mincho" w:eastAsia="MS Mincho" w:hAnsi="MS Mincho" w:cs="MS Mincho"/>
                <w:color w:val="000000"/>
                <w:spacing w:val="0"/>
                <w:w w:val="100"/>
                <w:position w:val="0"/>
                <w:shd w:val="clear" w:color="auto" w:fill="auto"/>
                <w:lang w:val="ja-JP" w:eastAsia="ja-JP" w:bidi="ja-JP"/>
              </w:rPr>
              <w:t>種</w:t>
            </w:r>
          </w:p>
        </w:tc>
        <w:tc>
          <w:tcPr>
            <w:vMerge/>
            <w:tcBorders>
              <w:left w:val="single" w:sz="4"/>
            </w:tcBorders>
            <w:shd w:val="clear" w:color="auto" w:fill="FFFFFF"/>
            <w:vAlign w:val="center"/>
          </w:tcPr>
          <w:p>
            <w:pPr>
              <w:framePr w:w="9485" w:h="2693" w:vSpace="298" w:wrap="notBeside" w:vAnchor="text" w:hAnchor="text" w:y="299"/>
            </w:pPr>
          </w:p>
        </w:tc>
      </w:tr>
      <w:tr>
        <w:trPr>
          <w:trHeight w:val="322" w:hRule="exact"/>
        </w:trPr>
        <w:tc>
          <w:tcPr>
            <w:tcBorders>
              <w:top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right"/>
            </w:pPr>
            <w:r>
              <w:rPr>
                <w:rFonts w:ascii="MS Mincho" w:eastAsia="MS Mincho" w:hAnsi="MS Mincho" w:cs="MS Mincho"/>
                <w:color w:val="000000"/>
                <w:spacing w:val="0"/>
                <w:w w:val="100"/>
                <w:position w:val="0"/>
                <w:shd w:val="clear" w:color="auto" w:fill="auto"/>
                <w:lang w:val="ja-JP" w:eastAsia="ja-JP" w:bidi="ja-JP"/>
              </w:rPr>
              <w:t>化 学 処 理</w:t>
            </w:r>
          </w:p>
        </w:tc>
        <w:tc>
          <w:tcPr>
            <w:tcBorders>
              <w:top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剤</w:t>
            </w:r>
          </w:p>
        </w:tc>
        <w:tc>
          <w:tcPr>
            <w:tcBorders>
              <w:top w:val="single" w:sz="4"/>
              <w:left w:val="single" w:sz="4"/>
            </w:tcBorders>
            <w:shd w:val="clear" w:color="auto" w:fill="FFFFFF"/>
            <w:vAlign w:val="top"/>
          </w:tcPr>
          <w:p>
            <w:pPr>
              <w:framePr w:w="9485" w:h="2693" w:vSpace="298" w:wrap="notBeside" w:vAnchor="text" w:hAnchor="text" w:y="299"/>
              <w:widowControl w:val="0"/>
              <w:rPr>
                <w:sz w:val="10"/>
                <w:szCs w:val="10"/>
              </w:rPr>
            </w:pPr>
          </w:p>
        </w:tc>
        <w:tc>
          <w:tcPr>
            <w:tcBorders>
              <w:top w:val="single" w:sz="4"/>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top w:val="single" w:sz="4"/>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top w:val="single" w:sz="4"/>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top w:val="single" w:sz="4"/>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0.04</w:t>
            </w:r>
          </w:p>
        </w:tc>
        <w:tc>
          <w:tcPr>
            <w:tcBorders>
              <w:top w:val="single" w:sz="4"/>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top w:val="single" w:sz="4"/>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top w:val="single" w:sz="4"/>
              <w:left w:val="single" w:sz="4"/>
            </w:tcBorders>
            <w:shd w:val="clear" w:color="auto" w:fill="FFFFFF"/>
            <w:vAlign w:val="top"/>
          </w:tcPr>
          <w:p>
            <w:pPr>
              <w:framePr w:w="9485" w:h="2693" w:vSpace="298" w:wrap="notBeside" w:vAnchor="text" w:hAnchor="text" w:y="299"/>
              <w:widowControl w:val="0"/>
              <w:rPr>
                <w:sz w:val="10"/>
                <w:szCs w:val="10"/>
              </w:rPr>
            </w:pPr>
          </w:p>
        </w:tc>
      </w:tr>
      <w:tr>
        <w:trPr>
          <w:trHeight w:val="326" w:hRule="exact"/>
        </w:trPr>
        <w:tc>
          <w:tcPr>
            <w:gridSpan w:val="2"/>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40" w:firstLine="0"/>
              <w:jc w:val="center"/>
              <w:rPr>
                <w:sz w:val="14"/>
                <w:szCs w:val="14"/>
              </w:rPr>
            </w:pPr>
            <w:r>
              <w:rPr>
                <w:rFonts w:ascii="MS Mincho" w:eastAsia="MS Mincho" w:hAnsi="MS Mincho" w:cs="MS Mincho"/>
                <w:color w:val="000000"/>
                <w:spacing w:val="0"/>
                <w:w w:val="100"/>
                <w:position w:val="0"/>
                <w:sz w:val="14"/>
                <w:szCs w:val="14"/>
                <w:shd w:val="clear" w:color="auto" w:fill="auto"/>
                <w:lang w:val="ja-JP" w:eastAsia="ja-JP" w:bidi="ja-JP"/>
              </w:rPr>
              <w:t>木部下塗り用調合ﾍﾟｲﾝﾄ</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JASS 18 M-304</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top"/>
          </w:tcPr>
          <w:p>
            <w:pPr>
              <w:framePr w:w="9485" w:h="2693" w:vSpace="298" w:wrap="notBeside" w:vAnchor="text" w:hAnchor="text" w:y="299"/>
              <w:widowControl w:val="0"/>
              <w:rPr>
                <w:sz w:val="10"/>
                <w:szCs w:val="10"/>
              </w:rPr>
            </w:pPr>
          </w:p>
        </w:tc>
      </w:tr>
      <w:tr>
        <w:trPr>
          <w:trHeight w:val="322" w:hRule="exact"/>
        </w:trPr>
        <w:tc>
          <w:tcPr>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right"/>
              <w:rPr>
                <w:sz w:val="12"/>
                <w:szCs w:val="12"/>
              </w:rPr>
            </w:pPr>
            <w:r>
              <w:rPr>
                <w:rFonts w:ascii="MS Mincho" w:eastAsia="MS Mincho" w:hAnsi="MS Mincho" w:cs="MS Mincho"/>
                <w:color w:val="000000"/>
                <w:spacing w:val="0"/>
                <w:w w:val="100"/>
                <w:position w:val="0"/>
                <w:sz w:val="12"/>
                <w:szCs w:val="12"/>
                <w:shd w:val="clear" w:color="auto" w:fill="auto"/>
                <w:lang w:val="ja-JP" w:eastAsia="ja-JP" w:bidi="ja-JP"/>
              </w:rPr>
              <w:t>合成樹脂エマルション</w:t>
            </w:r>
          </w:p>
        </w:tc>
        <w:tc>
          <w:tcPr>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left"/>
              <w:rPr>
                <w:sz w:val="12"/>
                <w:szCs w:val="12"/>
              </w:rPr>
            </w:pPr>
            <w:r>
              <w:rPr>
                <w:rFonts w:ascii="MS Mincho" w:eastAsia="MS Mincho" w:hAnsi="MS Mincho" w:cs="MS Mincho"/>
                <w:color w:val="000000"/>
                <w:spacing w:val="0"/>
                <w:w w:val="100"/>
                <w:position w:val="0"/>
                <w:sz w:val="12"/>
                <w:szCs w:val="12"/>
                <w:shd w:val="clear" w:color="auto" w:fill="auto"/>
                <w:lang w:val="ja-JP" w:eastAsia="ja-JP" w:bidi="ja-JP"/>
              </w:rPr>
              <w:t>パテ</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JIS K5669(</w:t>
            </w:r>
            <w:r>
              <w:rPr>
                <w:rFonts w:ascii="MS Mincho" w:eastAsia="MS Mincho" w:hAnsi="MS Mincho" w:cs="MS Mincho"/>
                <w:color w:val="000000"/>
                <w:spacing w:val="0"/>
                <w:w w:val="100"/>
                <w:position w:val="0"/>
                <w:sz w:val="16"/>
                <w:szCs w:val="16"/>
                <w:shd w:val="clear" w:color="auto" w:fill="auto"/>
                <w:lang w:val="en-US" w:eastAsia="en-US" w:bidi="en-US"/>
              </w:rPr>
              <w:t>耐水形)</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0.05</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top"/>
          </w:tcPr>
          <w:p>
            <w:pPr>
              <w:framePr w:w="9485" w:h="2693" w:vSpace="298" w:wrap="notBeside" w:vAnchor="text" w:hAnchor="text" w:y="299"/>
              <w:widowControl w:val="0"/>
              <w:rPr>
                <w:sz w:val="10"/>
                <w:szCs w:val="10"/>
              </w:rPr>
            </w:pPr>
          </w:p>
        </w:tc>
      </w:tr>
      <w:tr>
        <w:trPr>
          <w:trHeight w:val="331" w:hRule="exact"/>
        </w:trPr>
        <w:tc>
          <w:tcPr>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160" w:right="0" w:firstLine="0"/>
              <w:jc w:val="center"/>
            </w:pPr>
            <w:r>
              <w:rPr>
                <w:rFonts w:ascii="MS Mincho" w:eastAsia="MS Mincho" w:hAnsi="MS Mincho" w:cs="MS Mincho"/>
                <w:color w:val="000000"/>
                <w:spacing w:val="0"/>
                <w:w w:val="100"/>
                <w:position w:val="0"/>
                <w:shd w:val="clear" w:color="auto" w:fill="auto"/>
                <w:lang w:val="ja-JP" w:eastAsia="ja-JP" w:bidi="ja-JP"/>
              </w:rPr>
              <w:t>研 磨</w:t>
            </w:r>
          </w:p>
        </w:tc>
        <w:tc>
          <w:tcPr>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紙</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P120～220</w:t>
            </w:r>
          </w:p>
        </w:tc>
        <w:tc>
          <w:tcPr>
            <w:tcBorders>
              <w:left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枚</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0.13</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0.07</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0.25</w:t>
            </w:r>
          </w:p>
        </w:tc>
        <w:tc>
          <w:tcPr>
            <w:tcBorders>
              <w:left w:val="single" w:sz="4"/>
            </w:tcBorders>
            <w:shd w:val="clear" w:color="auto" w:fill="FFFFFF"/>
            <w:vAlign w:val="top"/>
          </w:tcPr>
          <w:p>
            <w:pPr>
              <w:framePr w:w="9485" w:h="2693" w:vSpace="298" w:wrap="notBeside" w:vAnchor="text" w:hAnchor="text" w:y="299"/>
              <w:widowControl w:val="0"/>
              <w:rPr>
                <w:sz w:val="10"/>
                <w:szCs w:val="10"/>
              </w:rPr>
            </w:pPr>
          </w:p>
        </w:tc>
      </w:tr>
      <w:tr>
        <w:trPr>
          <w:trHeight w:val="326" w:hRule="exact"/>
        </w:trPr>
        <w:tc>
          <w:tcPr>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160" w:right="0" w:firstLine="0"/>
              <w:jc w:val="center"/>
            </w:pPr>
            <w:r>
              <w:rPr>
                <w:rFonts w:ascii="MS Mincho" w:eastAsia="MS Mincho" w:hAnsi="MS Mincho" w:cs="MS Mincho"/>
                <w:color w:val="000000"/>
                <w:spacing w:val="0"/>
                <w:w w:val="100"/>
                <w:position w:val="0"/>
                <w:shd w:val="clear" w:color="auto" w:fill="auto"/>
                <w:lang w:val="ja-JP" w:eastAsia="ja-JP" w:bidi="ja-JP"/>
              </w:rPr>
              <w:t>塗 装</w:t>
            </w:r>
          </w:p>
        </w:tc>
        <w:tc>
          <w:tcPr>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工</w:t>
            </w:r>
          </w:p>
        </w:tc>
        <w:tc>
          <w:tcPr>
            <w:tcBorders>
              <w:left w:val="single" w:sz="4"/>
            </w:tcBorders>
            <w:shd w:val="clear" w:color="auto" w:fill="FFFFFF"/>
            <w:vAlign w:val="top"/>
          </w:tcPr>
          <w:p>
            <w:pPr>
              <w:framePr w:w="9485" w:h="2693" w:vSpace="298" w:wrap="notBeside" w:vAnchor="text" w:hAnchor="text" w:y="299"/>
              <w:widowControl w:val="0"/>
              <w:rPr>
                <w:sz w:val="10"/>
                <w:szCs w:val="10"/>
              </w:rPr>
            </w:pPr>
          </w:p>
        </w:tc>
        <w:tc>
          <w:tcPr>
            <w:tcBorders>
              <w:left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人</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0.005</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0.017</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0.017</w:t>
            </w:r>
          </w:p>
        </w:tc>
        <w:tc>
          <w:tcPr>
            <w:tcBorders>
              <w:left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0.015</w:t>
            </w:r>
          </w:p>
        </w:tc>
        <w:tc>
          <w:tcPr>
            <w:tcBorders>
              <w:left w:val="single" w:sz="4"/>
            </w:tcBorders>
            <w:shd w:val="clear" w:color="auto" w:fill="FFFFFF"/>
            <w:vAlign w:val="top"/>
          </w:tcPr>
          <w:p>
            <w:pPr>
              <w:framePr w:w="9485" w:h="2693" w:vSpace="298" w:wrap="notBeside" w:vAnchor="text" w:hAnchor="text" w:y="299"/>
              <w:widowControl w:val="0"/>
              <w:rPr>
                <w:sz w:val="10"/>
                <w:szCs w:val="10"/>
              </w:rPr>
            </w:pPr>
          </w:p>
        </w:tc>
      </w:tr>
      <w:tr>
        <w:trPr>
          <w:trHeight w:val="370" w:hRule="exact"/>
        </w:trPr>
        <w:tc>
          <w:tcPr>
            <w:tcBorders>
              <w:bottom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160" w:right="0" w:firstLine="0"/>
              <w:jc w:val="center"/>
            </w:pPr>
            <w:r>
              <w:rPr>
                <w:rFonts w:ascii="MS Mincho" w:eastAsia="MS Mincho" w:hAnsi="MS Mincho" w:cs="MS Mincho"/>
                <w:color w:val="000000"/>
                <w:spacing w:val="0"/>
                <w:w w:val="100"/>
                <w:position w:val="0"/>
                <w:shd w:val="clear" w:color="auto" w:fill="auto"/>
                <w:lang w:val="ja-JP" w:eastAsia="ja-JP" w:bidi="ja-JP"/>
              </w:rPr>
              <w:t>そ の</w:t>
            </w:r>
          </w:p>
        </w:tc>
        <w:tc>
          <w:tcPr>
            <w:tcBorders>
              <w:bottom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他</w:t>
            </w:r>
          </w:p>
        </w:tc>
        <w:tc>
          <w:tcPr>
            <w:tcBorders>
              <w:left w:val="single" w:sz="4"/>
              <w:bottom w:val="single" w:sz="4"/>
            </w:tcBorders>
            <w:shd w:val="clear" w:color="auto" w:fill="FFFFFF"/>
            <w:vAlign w:val="top"/>
          </w:tcPr>
          <w:p>
            <w:pPr>
              <w:framePr w:w="9485" w:h="2693" w:vSpace="298" w:wrap="notBeside" w:vAnchor="text" w:hAnchor="text" w:y="299"/>
              <w:widowControl w:val="0"/>
              <w:rPr>
                <w:sz w:val="10"/>
                <w:szCs w:val="10"/>
              </w:rPr>
            </w:pPr>
          </w:p>
        </w:tc>
        <w:tc>
          <w:tcPr>
            <w:tcBorders>
              <w:left w:val="single" w:sz="4"/>
              <w:bottom w:val="single" w:sz="4"/>
            </w:tcBorders>
            <w:shd w:val="clear" w:color="auto" w:fill="FFFFFF"/>
            <w:vAlign w:val="center"/>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式</w:t>
            </w:r>
          </w:p>
        </w:tc>
        <w:tc>
          <w:tcPr>
            <w:tcBorders>
              <w:left w:val="single" w:sz="4"/>
              <w:bottom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bottom"/>
          </w:tcPr>
          <w:p>
            <w:pPr>
              <w:pStyle w:val="Style14"/>
              <w:keepNext w:val="0"/>
              <w:keepLines w:val="0"/>
              <w:framePr w:w="9485" w:h="2693"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framePr w:w="9485" w:h="2693" w:vSpace="298" w:wrap="notBeside" w:vAnchor="text" w:hAnchor="text" w:y="299"/>
              <w:widowControl w:val="0"/>
              <w:rPr>
                <w:sz w:val="10"/>
                <w:szCs w:val="10"/>
              </w:rPr>
            </w:pPr>
          </w:p>
        </w:tc>
      </w:tr>
    </w:tbl>
    <w:p>
      <w:pPr>
        <w:pStyle w:val="Style8"/>
        <w:keepNext w:val="0"/>
        <w:keepLines w:val="0"/>
        <w:framePr w:w="9197" w:h="274" w:hSpace="288" w:wrap="notBeside" w:vAnchor="text" w:hAnchor="text" w:x="222" w:y="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【標仕仕様】木部及び鉄鋼面の素地ごしらえ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p>
      <w:pPr>
        <w:pStyle w:val="Style2"/>
        <w:keepNext w:val="0"/>
        <w:keepLines w:val="0"/>
        <w:framePr w:w="9341" w:h="470" w:hSpace="144" w:wrap="notBeside" w:vAnchor="text" w:hAnchor="text" w:x="11" w:y="29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木部Ａ種において屋外の場合は、合成樹脂エマルションパテは不要とし、塗装工の人工</w:t>
      </w:r>
      <w:r>
        <w:rPr>
          <w:rFonts w:ascii="Times New Roman" w:eastAsia="Times New Roman" w:hAnsi="Times New Roman" w:cs="Times New Roman"/>
          <w:color w:val="000000"/>
          <w:spacing w:val="0"/>
          <w:w w:val="100"/>
          <w:position w:val="0"/>
          <w:shd w:val="clear" w:color="auto" w:fill="auto"/>
          <w:lang w:val="en-US" w:eastAsia="en-US" w:bidi="en-US"/>
        </w:rPr>
        <w:t>0.01</w:t>
      </w:r>
      <w:r>
        <w:rPr>
          <w:color w:val="000000"/>
          <w:spacing w:val="0"/>
          <w:w w:val="100"/>
          <w:position w:val="0"/>
          <w:shd w:val="clear" w:color="auto" w:fill="auto"/>
          <w:lang w:val="en-US" w:eastAsia="en-US" w:bidi="en-US"/>
        </w:rPr>
        <w:t>を</w:t>
      </w:r>
      <w:r>
        <w:rPr>
          <w:rFonts w:ascii="Times New Roman" w:eastAsia="Times New Roman" w:hAnsi="Times New Roman" w:cs="Times New Roman"/>
          <w:color w:val="000000"/>
          <w:spacing w:val="0"/>
          <w:w w:val="100"/>
          <w:position w:val="0"/>
          <w:shd w:val="clear" w:color="auto" w:fill="auto"/>
          <w:lang w:val="en-US" w:eastAsia="en-US" w:bidi="en-US"/>
        </w:rPr>
        <w:t>0.007</w:t>
      </w:r>
      <w:r>
        <w:rPr>
          <w:color w:val="000000"/>
          <w:spacing w:val="0"/>
          <w:w w:val="100"/>
          <w:position w:val="0"/>
          <w:shd w:val="clear" w:color="auto" w:fill="auto"/>
          <w:lang w:val="en-US" w:eastAsia="en-US" w:bidi="en-US"/>
        </w:rPr>
        <w:t>人工とする。</w:t>
      </w:r>
    </w:p>
    <w:p>
      <w:pPr>
        <w:pStyle w:val="Style2"/>
        <w:keepNext w:val="0"/>
        <w:keepLines w:val="0"/>
        <w:framePr w:w="9341" w:h="470" w:hSpace="144" w:wrap="notBeside" w:vAnchor="text" w:hAnchor="text" w:x="11" w:y="29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木部Ａ種において</w:t>
      </w:r>
      <w:r>
        <w:rPr>
          <w:rFonts w:ascii="Times New Roman" w:eastAsia="Times New Roman" w:hAnsi="Times New Roman" w:cs="Times New Roman"/>
          <w:color w:val="000000"/>
          <w:spacing w:val="0"/>
          <w:w w:val="100"/>
          <w:position w:val="0"/>
          <w:shd w:val="clear" w:color="auto" w:fill="auto"/>
          <w:lang w:val="en-US" w:eastAsia="en-US" w:bidi="en-US"/>
        </w:rPr>
        <w:t xml:space="preserve">JASS 18-M304 </w:t>
      </w:r>
      <w:r>
        <w:rPr>
          <w:color w:val="000000"/>
          <w:spacing w:val="0"/>
          <w:w w:val="100"/>
          <w:position w:val="0"/>
          <w:shd w:val="clear" w:color="auto" w:fill="auto"/>
          <w:lang w:val="ja-JP" w:eastAsia="ja-JP" w:bidi="ja-JP"/>
        </w:rPr>
        <w:t>は合成樹脂調合ペイント塗り及びつや有合成樹脂エマルションペイント塗りの場合に適</w:t>
      </w:r>
    </w:p>
    <w:p>
      <w:pPr>
        <w:widowControl w:val="0"/>
        <w:spacing w:line="1" w:lineRule="exact"/>
      </w:pPr>
    </w:p>
    <w:p>
      <w:pPr>
        <w:pStyle w:val="Style11"/>
        <w:keepNext w:val="0"/>
        <w:keepLines w:val="0"/>
        <w:widowControl w:val="0"/>
        <w:shd w:val="clear" w:color="auto" w:fill="auto"/>
        <w:bidi w:val="0"/>
        <w:spacing w:before="0" w:after="26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59 -</w:t>
      </w:r>
    </w:p>
    <w:sectPr>
      <w:footnotePr>
        <w:pos w:val="pageBottom"/>
        <w:numFmt w:val="decimal"/>
        <w:numRestart w:val="continuous"/>
      </w:footnotePr>
      <w:pgSz w:w="11900" w:h="16840"/>
      <w:pgMar w:top="1705" w:left="1826" w:right="590" w:bottom="243" w:header="1277"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テーブルのキャプション|1_"/>
    <w:basedOn w:val="DefaultParagraphFont"/>
    <w:link w:val="Style2"/>
    <w:rPr>
      <w:rFonts w:ascii="MS Mincho" w:eastAsia="MS Mincho" w:hAnsi="MS Mincho" w:cs="MS Mincho"/>
      <w:b w:val="0"/>
      <w:bCs w:val="0"/>
      <w:i w:val="0"/>
      <w:iCs w:val="0"/>
      <w:smallCaps w:val="0"/>
      <w:strike w:val="0"/>
      <w:sz w:val="16"/>
      <w:szCs w:val="16"/>
      <w:u w:val="none"/>
    </w:rPr>
  </w:style>
  <w:style w:type="character" w:customStyle="1" w:styleId="CharStyle6">
    <w:name w:val="見出し #1|1_"/>
    <w:basedOn w:val="DefaultParagraphFont"/>
    <w:link w:val="Style5"/>
    <w:rPr>
      <w:rFonts w:ascii="MS Mincho" w:eastAsia="MS Mincho" w:hAnsi="MS Mincho" w:cs="MS Mincho"/>
      <w:b w:val="0"/>
      <w:bCs w:val="0"/>
      <w:i w:val="0"/>
      <w:iCs w:val="0"/>
      <w:smallCaps w:val="0"/>
      <w:strike w:val="0"/>
      <w:u w:val="none"/>
    </w:rPr>
  </w:style>
  <w:style w:type="character" w:customStyle="1" w:styleId="CharStyle9">
    <w:name w:val="本文|1_"/>
    <w:basedOn w:val="DefaultParagraphFont"/>
    <w:link w:val="Style8"/>
    <w:rPr>
      <w:rFonts w:ascii="MS Mincho" w:eastAsia="MS Mincho" w:hAnsi="MS Mincho" w:cs="MS Mincho"/>
      <w:b w:val="0"/>
      <w:bCs w:val="0"/>
      <w:i w:val="0"/>
      <w:iCs w:val="0"/>
      <w:smallCaps w:val="0"/>
      <w:strike w:val="0"/>
      <w:sz w:val="20"/>
      <w:szCs w:val="20"/>
      <w:u w:val="none"/>
      <w:lang w:val="ja-JP" w:eastAsia="ja-JP" w:bidi="ja-JP"/>
    </w:rPr>
  </w:style>
  <w:style w:type="character" w:customStyle="1" w:styleId="CharStyle12">
    <w:name w:val="本文|2_"/>
    <w:basedOn w:val="DefaultParagraphFont"/>
    <w:link w:val="Style11"/>
    <w:rPr>
      <w:b w:val="0"/>
      <w:bCs w:val="0"/>
      <w:i w:val="0"/>
      <w:iCs w:val="0"/>
      <w:smallCaps w:val="0"/>
      <w:strike w:val="0"/>
      <w:sz w:val="20"/>
      <w:szCs w:val="20"/>
      <w:u w:val="none"/>
    </w:rPr>
  </w:style>
  <w:style w:type="character" w:customStyle="1" w:styleId="CharStyle15">
    <w:name w:val="その他|1_"/>
    <w:basedOn w:val="DefaultParagraphFont"/>
    <w:link w:val="Style14"/>
    <w:rPr>
      <w:b w:val="0"/>
      <w:bCs w:val="0"/>
      <w:i w:val="0"/>
      <w:iCs w:val="0"/>
      <w:smallCaps w:val="0"/>
      <w:strike w:val="0"/>
      <w:sz w:val="18"/>
      <w:szCs w:val="18"/>
      <w:u w:val="none"/>
    </w:rPr>
  </w:style>
  <w:style w:type="paragraph" w:customStyle="1" w:styleId="Style2">
    <w:name w:val="テーブルのキャプション|1"/>
    <w:basedOn w:val="Normal"/>
    <w:link w:val="CharStyle3"/>
    <w:pPr>
      <w:widowControl w:val="0"/>
      <w:shd w:val="clear" w:color="auto" w:fill="FFFFFF"/>
    </w:pPr>
    <w:rPr>
      <w:rFonts w:ascii="MS Mincho" w:eastAsia="MS Mincho" w:hAnsi="MS Mincho" w:cs="MS Mincho"/>
      <w:b w:val="0"/>
      <w:bCs w:val="0"/>
      <w:i w:val="0"/>
      <w:iCs w:val="0"/>
      <w:smallCaps w:val="0"/>
      <w:strike w:val="0"/>
      <w:sz w:val="16"/>
      <w:szCs w:val="16"/>
      <w:u w:val="none"/>
    </w:rPr>
  </w:style>
  <w:style w:type="paragraph" w:customStyle="1" w:styleId="Style5">
    <w:name w:val="見出し #1|1"/>
    <w:basedOn w:val="Normal"/>
    <w:link w:val="CharStyle6"/>
    <w:pPr>
      <w:widowControl w:val="0"/>
      <w:shd w:val="clear" w:color="auto" w:fill="FFFFFF"/>
      <w:spacing w:after="720"/>
      <w:outlineLvl w:val="0"/>
    </w:pPr>
    <w:rPr>
      <w:rFonts w:ascii="MS Mincho" w:eastAsia="MS Mincho" w:hAnsi="MS Mincho" w:cs="MS Mincho"/>
      <w:b w:val="0"/>
      <w:bCs w:val="0"/>
      <w:i w:val="0"/>
      <w:iCs w:val="0"/>
      <w:smallCaps w:val="0"/>
      <w:strike w:val="0"/>
      <w:u w:val="none"/>
    </w:rPr>
  </w:style>
  <w:style w:type="paragraph" w:customStyle="1" w:styleId="Style8">
    <w:name w:val="本文|1"/>
    <w:basedOn w:val="Normal"/>
    <w:link w:val="CharStyle9"/>
    <w:pPr>
      <w:widowControl w:val="0"/>
      <w:shd w:val="clear" w:color="auto" w:fill="FFFFFF"/>
      <w:spacing w:after="100"/>
    </w:pPr>
    <w:rPr>
      <w:rFonts w:ascii="MS Mincho" w:eastAsia="MS Mincho" w:hAnsi="MS Mincho" w:cs="MS Mincho"/>
      <w:b w:val="0"/>
      <w:bCs w:val="0"/>
      <w:i w:val="0"/>
      <w:iCs w:val="0"/>
      <w:smallCaps w:val="0"/>
      <w:strike w:val="0"/>
      <w:sz w:val="20"/>
      <w:szCs w:val="20"/>
      <w:u w:val="none"/>
      <w:lang w:val="ja-JP" w:eastAsia="ja-JP" w:bidi="ja-JP"/>
    </w:rPr>
  </w:style>
  <w:style w:type="paragraph" w:customStyle="1" w:styleId="Style11">
    <w:name w:val="本文|2"/>
    <w:basedOn w:val="Normal"/>
    <w:link w:val="CharStyle12"/>
    <w:pPr>
      <w:widowControl w:val="0"/>
      <w:shd w:val="clear" w:color="auto" w:fill="FFFFFF"/>
      <w:spacing w:after="180"/>
      <w:ind w:left="1930"/>
    </w:pPr>
    <w:rPr>
      <w:b w:val="0"/>
      <w:bCs w:val="0"/>
      <w:i w:val="0"/>
      <w:iCs w:val="0"/>
      <w:smallCaps w:val="0"/>
      <w:strike w:val="0"/>
      <w:sz w:val="20"/>
      <w:szCs w:val="20"/>
      <w:u w:val="none"/>
    </w:rPr>
  </w:style>
  <w:style w:type="paragraph" w:customStyle="1" w:styleId="Style14">
    <w:name w:val="その他|1"/>
    <w:basedOn w:val="Normal"/>
    <w:link w:val="CharStyle15"/>
    <w:pPr>
      <w:widowControl w:val="0"/>
      <w:shd w:val="clear" w:color="auto" w:fill="FFFFFF"/>
      <w:jc w:val="center"/>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