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1299210</wp:posOffset>
                </wp:positionH>
                <wp:positionV relativeFrom="paragraph">
                  <wp:posOffset>210185</wp:posOffset>
                </wp:positionV>
                <wp:extent cx="5840095" cy="17399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4009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【標仕仕様】モルタル面及びせっこうプラスター面の素地ごしらえ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pt;margin-top:16.550000000000001pt;width:459.85000000000002pt;height:13.6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【標仕仕様】モルタル面及びせっこうプラスター面の素地ごしらえ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882"/>
        <w:gridCol w:w="1704"/>
        <w:gridCol w:w="566"/>
        <w:gridCol w:w="989"/>
        <w:gridCol w:w="998"/>
        <w:gridCol w:w="989"/>
        <w:gridCol w:w="2357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付着物除去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合成樹脂エマルションシーラー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026" w:vSpace="418" w:wrap="notBeside" w:vAnchor="text" w:hAnchor="text" w:x="109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合成樹脂エマルションパテ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JIS K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5669(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耐水形)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026" w:vSpace="418" w:wrap="notBeside" w:vAnchor="text" w:hAnchor="text" w:x="109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026" w:vSpace="418" w:wrap="notBeside" w:vAnchor="text" w:hAnchor="text" w:x="109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026" w:vSpace="418" w:wrap="notBeside" w:vAnchor="text" w:hAnchor="text" w:x="109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026" w:vSpace="418" w:wrap="notBeside" w:vAnchor="text" w:hAnchor="text" w:x="109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026" w:vSpace="418" w:wrap="notBeside" w:vAnchor="text" w:hAnchor="text" w:x="109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2026" w:vSpace="418" w:wrap="notBeside" w:vAnchor="text" w:hAnchor="text" w:x="109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026" w:vSpace="418" w:wrap="notBeside" w:vAnchor="text" w:hAnchor="text" w:x="109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 w:val="0"/>
        <w:keepLines w:val="0"/>
        <w:framePr w:w="2160" w:h="274" w:hSpace="108" w:wrap="notBeside" w:vAnchor="text" w:hAnchor="text" w:x="119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4"/>
        <w:keepNext w:val="0"/>
        <w:keepLines w:val="0"/>
        <w:framePr w:w="8832" w:h="422" w:hSpace="108" w:wrap="notBeside" w:vAnchor="text" w:hAnchor="text" w:x="119" w:y="2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付着物除去は、汚れの除去を含む。</w:t>
      </w:r>
    </w:p>
    <w:p>
      <w:pPr>
        <w:pStyle w:val="Style14"/>
        <w:keepNext w:val="0"/>
        <w:keepLines w:val="0"/>
        <w:framePr w:w="8832" w:h="422" w:hSpace="108" w:wrap="notBeside" w:vAnchor="text" w:hAnchor="text" w:x="119" w:y="2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「その他」の率対象は、合成樹脂エマルションシーラー、合成樹脂エマルションパテ、研磨紙、塗装工とする。</w:t>
      </w:r>
    </w:p>
    <w:p>
      <w:pPr>
        <w:widowControl w:val="0"/>
        <w:spacing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40" w:line="240" w:lineRule="auto"/>
        <w:ind w:left="24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【標仕仕様】コンクリート面の素地ごしらえ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0"/>
    </w:p>
    <w:tbl>
      <w:tblPr>
        <w:tblOverlap w:val="never"/>
        <w:jc w:val="center"/>
        <w:tblLayout w:type="fixed"/>
      </w:tblPr>
      <w:tblGrid>
        <w:gridCol w:w="1882"/>
        <w:gridCol w:w="1704"/>
        <w:gridCol w:w="566"/>
        <w:gridCol w:w="989"/>
        <w:gridCol w:w="998"/>
        <w:gridCol w:w="3346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建築用下地調整塗材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A 6916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合成樹脂エマルションパテ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JIS K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5669(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耐水形)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左 官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「その他」の率対象は、建築用下地調整塗材、合成樹脂エマルションパテ、研磨紙、左官、塗装工とする。</w:t>
      </w:r>
    </w:p>
    <w:p>
      <w:pPr>
        <w:widowControl w:val="0"/>
        <w:spacing w:after="41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-17- 4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7"/>
        <w:keepNext/>
        <w:keepLines/>
        <w:widowControl w:val="0"/>
        <w:shd w:val="clear" w:color="auto" w:fill="auto"/>
        <w:bidi w:val="0"/>
        <w:spacing w:before="0" w:after="40" w:line="240" w:lineRule="auto"/>
        <w:ind w:left="240" w:right="0" w:firstLine="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【標仕仕様】押出成形セメント板面の素地ごしらえ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1"/>
    </w:p>
    <w:tbl>
      <w:tblPr>
        <w:tblOverlap w:val="never"/>
        <w:jc w:val="left"/>
        <w:tblLayout w:type="fixed"/>
      </w:tblPr>
      <w:tblGrid>
        <w:gridCol w:w="1776"/>
        <w:gridCol w:w="1474"/>
        <w:gridCol w:w="523"/>
        <w:gridCol w:w="946"/>
        <w:gridCol w:w="950"/>
        <w:gridCol w:w="1896"/>
        <w:gridCol w:w="192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28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反応形合成樹脂シーラ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ーおよび弱溶剤系反応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JASS 18 M-201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7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形合成樹脂シーラー</w:t>
            </w:r>
          </w:p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反応形合成樹脂パテ</w:t>
            </w:r>
          </w:p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(2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液形ｴﾎﾟｷｼ樹脂ﾊﾟﾃ)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JASS 18 M-202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010" w:hSpace="216" w:vSpace="413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9485" w:h="3010" w:hSpace="216" w:vSpace="413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4"/>
        <w:keepNext w:val="0"/>
        <w:keepLines w:val="0"/>
        <w:framePr w:w="9691" w:h="274" w:hSpace="10" w:wrap="notBeside" w:vAnchor="text" w:hAnchor="text" w:x="11" w:y="2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「その他」の率対象は、反応形合成樹脂シーラーおよび弱溶剤系反応形合成樹脂シーラー、反応形合成樹脂パテ、研磨紙、</w:t>
      </w:r>
    </w:p>
    <w:p>
      <w:pPr>
        <w:pStyle w:val="Style14"/>
        <w:keepNext w:val="0"/>
        <w:keepLines w:val="0"/>
        <w:framePr w:w="1181" w:h="216" w:hSpace="8520" w:wrap="notBeside" w:vAnchor="text" w:hAnchor="text" w:x="611" w:y="32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塗装工とする。</w:t>
      </w:r>
    </w:p>
    <w:p>
      <w:pPr>
        <w:widowControl w:val="0"/>
        <w:spacing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38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60 -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5" w:right="373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その他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2">
    <w:name w:val="本文|2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テーブルのキャプション|1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8">
    <w:name w:val="見出し #1|1_"/>
    <w:basedOn w:val="DefaultParagraphFont"/>
    <w:link w:val="Style17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1">
    <w:name w:val="本文|2"/>
    <w:basedOn w:val="Normal"/>
    <w:link w:val="CharStyle12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テーブルのキャプション|1"/>
    <w:basedOn w:val="Normal"/>
    <w:link w:val="CharStyle1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7">
    <w:name w:val="見出し #1|1"/>
    <w:basedOn w:val="Normal"/>
    <w:link w:val="CharStyle18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