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【市】【専】 </w:t>
      </w:r>
      <w:bookmarkStart w:id="0" w:name="bookmark0"/>
      <w:r>
        <w:rPr>
          <w:rStyle w:val="CharStyle6"/>
          <w:rFonts w:ascii="MS Mincho" w:eastAsia="MS Mincho" w:hAnsi="MS Mincho" w:cs="MS Mincho"/>
        </w:rPr>
        <w:t xml:space="preserve">【改修標仕仕様】合成樹脂エマルションペイント塗り(ＥＰ) </w:t>
      </w:r>
      <w:r>
        <w:rPr>
          <w:rStyle w:val="CharStyle6"/>
        </w:rPr>
        <w:t>(1</w:t>
      </w:r>
      <w:r>
        <w:rPr>
          <w:rStyle w:val="CharStyle6"/>
          <w:rFonts w:ascii="MS Mincho" w:eastAsia="MS Mincho" w:hAnsi="MS Mincho" w:cs="MS Mincho"/>
        </w:rPr>
        <w:t>㎡当たり)</w:t>
      </w:r>
      <w:bookmarkEnd w:id="0"/>
    </w:p>
    <w:tbl>
      <w:tblPr>
        <w:tblOverlap w:val="never"/>
        <w:jc w:val="left"/>
        <w:tblLayout w:type="fixed"/>
      </w:tblPr>
      <w:tblGrid>
        <w:gridCol w:w="1882"/>
        <w:gridCol w:w="1003"/>
        <w:gridCol w:w="782"/>
        <w:gridCol w:w="528"/>
        <w:gridCol w:w="734"/>
        <w:gridCol w:w="739"/>
        <w:gridCol w:w="739"/>
        <w:gridCol w:w="734"/>
        <w:gridCol w:w="734"/>
        <w:gridCol w:w="739"/>
        <w:gridCol w:w="869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Ｃ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485" w:h="2366" w:vSpace="413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85" w:h="2366" w:vSpace="413" w:wrap="notBeside" w:vAnchor="text" w:hAnchor="text" w:y="1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9485" w:h="2366" w:vSpace="413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85" w:h="2366" w:vSpace="413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見上げ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見上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見上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げ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85" w:h="2366" w:vSpace="413" w:wrap="notBeside" w:vAnchor="text" w:hAnchor="text" w:y="1"/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合成樹脂エマルションペイント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36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6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5"/>
        <w:keepNext w:val="0"/>
        <w:keepLines w:val="0"/>
        <w:framePr w:w="7258" w:h="269" w:hSpace="2227" w:wrap="notBeside" w:vAnchor="text" w:hAnchor="text" w:x="92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(注)1.Ｂ種及びＣ種で塗替えの場合、合成樹脂エマルションシーラーをしみ止めシーラーとする。</w:t>
      </w:r>
    </w:p>
    <w:p>
      <w:pPr>
        <w:pStyle w:val="Style15"/>
        <w:keepNext w:val="0"/>
        <w:keepLines w:val="0"/>
        <w:framePr w:w="8621" w:h="221" w:hSpace="864" w:wrap="notBeside" w:vAnchor="text" w:hAnchor="text" w:x="491" w:y="2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2.「その他」の率対象は、合成樹脂エマルションシーラー、合成樹脂エマルションペイント、研磨紙、塗装工とする。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【改修標仕仕様】つや有合成樹脂ｴﾏﾙｼｮﾝﾍﾟｲﾝﾄ塗り(ＥＰ－Ｇ)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tbl>
      <w:tblPr>
        <w:tblOverlap w:val="never"/>
        <w:jc w:val="center"/>
        <w:tblLayout w:type="fixed"/>
      </w:tblPr>
      <w:tblGrid>
        <w:gridCol w:w="1987"/>
        <w:gridCol w:w="1786"/>
        <w:gridCol w:w="528"/>
        <w:gridCol w:w="734"/>
        <w:gridCol w:w="739"/>
        <w:gridCol w:w="734"/>
        <w:gridCol w:w="739"/>
        <w:gridCol w:w="734"/>
        <w:gridCol w:w="734"/>
        <w:gridCol w:w="768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Ｃ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見上げ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見上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見上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げ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つや有合成樹脂 エマルションペイント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(注)1.Ｂ種及びＣ種で塗替えの場合、合成樹脂エマルションシーラーをしみ止めシーラーとする。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2.「その他」の率対象は、合成樹脂エマルションシーラー、つや有合成樹脂エマルションペイント、研磨紙、塗装工とす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【改修標仕仕様】木部つや有合成樹脂ｴﾏﾙｼｮﾝﾍﾟｲﾝﾄ塗り(ＥＰ－Ｇ)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2"/>
    </w:p>
    <w:tbl>
      <w:tblPr>
        <w:tblOverlap w:val="never"/>
        <w:jc w:val="left"/>
        <w:tblLayout w:type="fixed"/>
      </w:tblPr>
      <w:tblGrid>
        <w:gridCol w:w="1987"/>
        <w:gridCol w:w="1786"/>
        <w:gridCol w:w="528"/>
        <w:gridCol w:w="950"/>
        <w:gridCol w:w="946"/>
        <w:gridCol w:w="946"/>
        <w:gridCol w:w="1157"/>
        <w:gridCol w:w="118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つや有合成樹脂 エマルションペイント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合成樹脂ｴﾏﾙｼｮﾝﾊﾟﾃ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5669</w:t>
            </w:r>
          </w:p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(耐水形)(薄付け用)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8" w:vSpace="40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8" w:vSpace="40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5"/>
        <w:keepNext w:val="0"/>
        <w:keepLines w:val="0"/>
        <w:framePr w:w="9422" w:h="274" w:hSpace="63" w:wrap="notBeside" w:vAnchor="text" w:hAnchor="text" w:x="11" w:y="26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(注)1.「その他」の率対象は、合成樹脂エマルションシーラー、つや有合成樹脂エマルションペイント、合成樹脂エマルション</w:t>
      </w:r>
    </w:p>
    <w:p>
      <w:pPr>
        <w:pStyle w:val="Style15"/>
        <w:keepNext w:val="0"/>
        <w:keepLines w:val="0"/>
        <w:framePr w:w="2299" w:h="216" w:hSpace="7186" w:wrap="notBeside" w:vAnchor="text" w:hAnchor="text" w:x="611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パテ、研磨紙、塗装工とする。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72 -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見出し #1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その他|1_"/>
    <w:basedOn w:val="DefaultParagraphFont"/>
    <w:link w:val="Style9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テーブルのキャプション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テーブルのキャプション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