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9408" w:h="600" w:wrap="none" w:hAnchor="page" w:x="1836" w:y="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-17- 41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/>
        <w:keepLines/>
        <w:framePr w:w="9408" w:h="600" w:wrap="none" w:hAnchor="page" w:x="1836" w:y="1"/>
        <w:widowControl w:val="0"/>
        <w:shd w:val="clear" w:color="auto" w:fill="auto"/>
        <w:bidi w:val="0"/>
        <w:spacing w:before="0" w:after="0" w:line="240" w:lineRule="auto"/>
        <w:ind w:left="22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【改修標仕仕様】ラッカーエナメル塗り(ＬＥ)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0"/>
    </w:p>
    <w:tbl>
      <w:tblPr>
        <w:tblOverlap w:val="never"/>
        <w:jc w:val="left"/>
        <w:tblLayout w:type="fixed"/>
      </w:tblPr>
      <w:tblGrid>
        <w:gridCol w:w="1776"/>
        <w:gridCol w:w="1474"/>
        <w:gridCol w:w="523"/>
        <w:gridCol w:w="1157"/>
        <w:gridCol w:w="1162"/>
        <w:gridCol w:w="3394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Ａ種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Ｂ種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ラッカー系シーラー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JIS K 5533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ウッドシーラー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ラッカー系下地塗料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JIS K 5535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ラッカーサーフェーサー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ニトロセルロースラッカー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JIS K 5531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ラッカーエナメル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P220～240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3" w:vSpace="629" w:wrap="none" w:hAnchor="page" w:x="182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P320～400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3" w:vSpace="629" w:wrap="none" w:hAnchor="page" w:x="182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3" w:vSpace="629" w:wrap="none" w:hAnchor="page" w:x="182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683" w:vSpace="629" w:wrap="none" w:hAnchor="page" w:x="182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683" w:vSpace="629" w:wrap="none" w:hAnchor="page" w:x="182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2683" w:vSpace="629" w:wrap="none" w:hAnchor="page" w:x="182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683" w:vSpace="629" w:wrap="none" w:hAnchor="page" w:x="1827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485" w:h="2683" w:vSpace="629" w:wrap="none" w:hAnchor="page" w:x="1827" w:y="630"/>
        <w:widowControl w:val="0"/>
        <w:spacing w:line="1" w:lineRule="exact"/>
      </w:pPr>
    </w:p>
    <w:p>
      <w:pPr>
        <w:pStyle w:val="Style15"/>
        <w:keepNext w:val="0"/>
        <w:keepLines w:val="0"/>
        <w:framePr w:w="5261" w:h="274" w:wrap="none" w:hAnchor="page" w:x="1837" w:y="32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表は、公共建築改修工事標準仕様書平成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28</w:t>
      </w:r>
      <w:r>
        <w:rPr>
          <w:color w:val="000000"/>
          <w:spacing w:val="0"/>
          <w:w w:val="100"/>
          <w:position w:val="0"/>
          <w:shd w:val="clear" w:color="auto" w:fill="auto"/>
        </w:rPr>
        <w:t>年版の仕様とする。</w:t>
      </w:r>
    </w:p>
    <w:p>
      <w:pPr>
        <w:pStyle w:val="Style15"/>
        <w:keepNext w:val="0"/>
        <w:keepLines w:val="0"/>
        <w:framePr w:w="9264" w:h="221" w:wrap="none" w:hAnchor="page" w:x="1837" w:y="3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「その他」の率対象は、ラッカー系シーラー、ラッカー系下地塗料、ニトロセルロースラッカー、研磨紙、塗装工とす</w:t>
      </w:r>
    </w:p>
    <w:p>
      <w:pPr>
        <w:pStyle w:val="Style15"/>
        <w:keepNext w:val="0"/>
        <w:keepLines w:val="0"/>
        <w:framePr w:w="9264" w:h="211" w:wrap="none" w:hAnchor="page" w:x="1837" w:y="37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る。</w:t>
      </w:r>
    </w:p>
    <w:p>
      <w:pPr>
        <w:pStyle w:val="Style5"/>
        <w:keepNext/>
        <w:keepLines/>
        <w:framePr w:w="9091" w:h="274" w:wrap="none" w:hAnchor="page" w:x="2048" w:y="45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【改修標仕仕様】オイルステイン塗り(ＯＳ)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1"/>
    </w:p>
    <w:tbl>
      <w:tblPr>
        <w:tblOverlap w:val="never"/>
        <w:jc w:val="left"/>
        <w:tblLayout w:type="fixed"/>
      </w:tblPr>
      <w:tblGrid>
        <w:gridCol w:w="1987"/>
        <w:gridCol w:w="1680"/>
        <w:gridCol w:w="528"/>
        <w:gridCol w:w="946"/>
        <w:gridCol w:w="4344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1378" w:vSpace="614" w:wrap="none" w:hAnchor="page" w:x="1827" w:y="4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1378" w:vSpace="614" w:wrap="none" w:hAnchor="page" w:x="1827" w:y="4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1378" w:vSpace="614" w:wrap="none" w:hAnchor="page" w:x="1827" w:y="4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1378" w:vSpace="614" w:wrap="none" w:hAnchor="page" w:x="1827" w:y="4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1378" w:vSpace="614" w:wrap="none" w:hAnchor="page" w:x="1827" w:y="4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1378" w:vSpace="614" w:wrap="none" w:hAnchor="page" w:x="1827" w:y="4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オイルステイン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1378" w:vSpace="614" w:wrap="none" w:hAnchor="page" w:x="1827" w:y="489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1378" w:vSpace="614" w:wrap="none" w:hAnchor="page" w:x="1827" w:y="4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1378" w:vSpace="614" w:wrap="none" w:hAnchor="page" w:x="1827" w:y="4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1378" w:vSpace="614" w:wrap="none" w:hAnchor="page" w:x="1827" w:y="489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1378" w:vSpace="614" w:wrap="none" w:hAnchor="page" w:x="1827" w:y="4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塗装工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1378" w:vSpace="614" w:wrap="none" w:hAnchor="page" w:x="1827" w:y="489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1378" w:vSpace="614" w:wrap="none" w:hAnchor="page" w:x="1827" w:y="4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1378" w:vSpace="614" w:wrap="none" w:hAnchor="page" w:x="1827" w:y="4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1378" w:vSpace="614" w:wrap="none" w:hAnchor="page" w:x="1827" w:y="4897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1378" w:vSpace="614" w:wrap="none" w:hAnchor="page" w:x="1827" w:y="4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1378" w:vSpace="614" w:wrap="none" w:hAnchor="page" w:x="1827" w:y="489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1378" w:vSpace="614" w:wrap="none" w:hAnchor="page" w:x="1827" w:y="4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1378" w:vSpace="614" w:wrap="none" w:hAnchor="page" w:x="1827" w:y="489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1378" w:vSpace="614" w:wrap="none" w:hAnchor="page" w:x="1827" w:y="4897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485" w:h="1378" w:vSpace="614" w:wrap="none" w:hAnchor="page" w:x="1827" w:y="4897"/>
        <w:widowControl w:val="0"/>
        <w:spacing w:line="1" w:lineRule="exact"/>
      </w:pPr>
    </w:p>
    <w:p>
      <w:pPr>
        <w:pStyle w:val="Style2"/>
        <w:keepNext w:val="0"/>
        <w:keepLines w:val="0"/>
        <w:framePr w:w="2266" w:h="274" w:wrap="none" w:hAnchor="page" w:x="1837" w:y="4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-17- 42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15"/>
        <w:keepNext w:val="0"/>
        <w:keepLines w:val="0"/>
        <w:framePr w:w="4939" w:h="672" w:wrap="none" w:hAnchor="page" w:x="1837" w:y="6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表は、公共建築工事標準仕様書平成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31</w:t>
      </w:r>
      <w:r>
        <w:rPr>
          <w:color w:val="000000"/>
          <w:spacing w:val="0"/>
          <w:w w:val="100"/>
          <w:position w:val="0"/>
          <w:shd w:val="clear" w:color="auto" w:fill="auto"/>
        </w:rPr>
        <w:t>年版の仕様とする。</w:t>
      </w:r>
    </w:p>
    <w:p>
      <w:pPr>
        <w:pStyle w:val="Style15"/>
        <w:keepNext w:val="0"/>
        <w:keepLines w:val="0"/>
        <w:framePr w:w="4939" w:h="672" w:wrap="none" w:hAnchor="page" w:x="1837" w:y="6217"/>
        <w:widowControl w:val="0"/>
        <w:shd w:val="clear" w:color="auto" w:fill="auto"/>
        <w:bidi w:val="0"/>
        <w:spacing w:before="0" w:after="0" w:line="240" w:lineRule="auto"/>
        <w:ind w:left="5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</w:rPr>
        <w:t>下地調整を含む。</w:t>
      </w:r>
    </w:p>
    <w:p>
      <w:pPr>
        <w:pStyle w:val="Style15"/>
        <w:keepNext w:val="0"/>
        <w:keepLines w:val="0"/>
        <w:framePr w:w="4939" w:h="672" w:wrap="none" w:hAnchor="page" w:x="1837" w:y="6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「その他」の率対象は、オイルステイン、塗装工とする。</w:t>
      </w:r>
    </w:p>
    <w:p>
      <w:pPr>
        <w:pStyle w:val="Style5"/>
        <w:keepNext/>
        <w:keepLines/>
        <w:framePr w:w="9091" w:h="274" w:wrap="none" w:hAnchor="page" w:x="2048" w:y="75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【改修標仕仕様】合成樹脂調合ﾍﾟｲﾝﾄ塗り(ＳＯＰ)(糸幅: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300mm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以下) (1ｍ当たり)</w:t>
      </w:r>
      <w:bookmarkEnd w:id="2"/>
    </w:p>
    <w:tbl>
      <w:tblPr>
        <w:tblOverlap w:val="never"/>
        <w:jc w:val="left"/>
        <w:tblLayout w:type="fixed"/>
      </w:tblPr>
      <w:tblGrid>
        <w:gridCol w:w="451"/>
        <w:gridCol w:w="1536"/>
        <w:gridCol w:w="1680"/>
        <w:gridCol w:w="528"/>
        <w:gridCol w:w="1056"/>
        <w:gridCol w:w="1051"/>
        <w:gridCol w:w="1051"/>
        <w:gridCol w:w="1133"/>
        <w:gridCol w:w="998"/>
      </w:tblGrid>
      <w:tr>
        <w:trPr>
          <w:trHeight w:val="691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(新規面)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Ｂ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Ｃ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種</w:t>
            </w:r>
          </w:p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10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8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17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木部下塗り用調合ペイント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JASS 18 M-304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合成樹脂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485" w:h="3014" w:vSpace="408" w:wrap="none" w:hAnchor="page" w:x="1827" w:y="785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合成樹脂調合ペイント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JIS K 5516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１種淡彩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014" w:vSpace="408" w:wrap="none" w:hAnchor="page" w:x="1827" w:y="785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合成樹脂エマルション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パテ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JIS K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5669(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耐水形)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4" w:vSpace="408" w:wrap="none" w:hAnchor="page" w:x="1827" w:y="7854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014" w:vSpace="408" w:wrap="none" w:hAnchor="page" w:x="1827" w:y="785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磨紙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4" w:vSpace="408" w:wrap="none" w:hAnchor="page" w:x="1827" w:y="7854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014" w:vSpace="408" w:wrap="none" w:hAnchor="page" w:x="1827" w:y="785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研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磨紙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P240～320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4" w:vSpace="408" w:wrap="none" w:hAnchor="page" w:x="1827" w:y="7854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014" w:vSpace="408" w:wrap="none" w:hAnchor="page" w:x="1827" w:y="785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塗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装工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4" w:vSpace="408" w:wrap="none" w:hAnchor="page" w:x="1827" w:y="785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014" w:vSpace="408" w:wrap="none" w:hAnchor="page" w:x="1827" w:y="7854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485" w:h="3014" w:vSpace="408" w:wrap="none" w:hAnchor="page" w:x="1827" w:y="785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014" w:vSpace="408" w:wrap="none" w:hAnchor="page" w:x="1827" w:y="785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485" w:h="3014" w:vSpace="408" w:wrap="none" w:hAnchor="page" w:x="1827" w:y="785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014" w:vSpace="408" w:wrap="none" w:hAnchor="page" w:x="1827" w:y="785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9485" w:h="3014" w:vSpace="408" w:wrap="none" w:hAnchor="page" w:x="1827" w:y="7854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485" w:h="3014" w:vSpace="408" w:wrap="none" w:hAnchor="page" w:x="1827" w:y="7854"/>
        <w:widowControl w:val="0"/>
        <w:spacing w:line="1" w:lineRule="exact"/>
      </w:pPr>
    </w:p>
    <w:p>
      <w:pPr>
        <w:pStyle w:val="Style2"/>
        <w:keepNext w:val="0"/>
        <w:keepLines w:val="0"/>
        <w:framePr w:w="2266" w:h="274" w:wrap="none" w:hAnchor="page" w:x="1837" w:y="72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-17- 43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5"/>
        <w:keepNext w:val="0"/>
        <w:keepLines w:val="0"/>
        <w:framePr w:w="9422" w:h="466" w:wrap="none" w:hAnchor="page" w:x="1837" w:y="108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木部に適用し、Ｂ種(新規面)は下地調整ＲＡ種、Ｂ種(塗替え面)は下地調整ＲＢ種、Ｃ種(塗替え面)は下地調整Ｒ</w:t>
      </w:r>
    </w:p>
    <w:p>
      <w:pPr>
        <w:pStyle w:val="Style15"/>
        <w:keepNext w:val="0"/>
        <w:keepLines w:val="0"/>
        <w:framePr w:w="9422" w:h="466" w:wrap="none" w:hAnchor="page" w:x="1837" w:y="10811"/>
        <w:widowControl w:val="0"/>
        <w:shd w:val="clear" w:color="auto" w:fill="auto"/>
        <w:bidi w:val="0"/>
        <w:spacing w:before="0" w:after="0" w:line="240" w:lineRule="auto"/>
        <w:ind w:left="6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Ｃ種を含む。</w:t>
      </w:r>
    </w:p>
    <w:p>
      <w:pPr>
        <w:pStyle w:val="Style15"/>
        <w:keepNext w:val="0"/>
        <w:keepLines w:val="0"/>
        <w:framePr w:w="8141" w:h="418" w:wrap="none" w:hAnchor="page" w:x="2316" w:y="112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「その他」の率対象は、木部下塗り用調合ペイント、合成樹脂調合ペイント、合成樹脂エマルションパテ、研</w:t>
      </w:r>
    </w:p>
    <w:p>
      <w:pPr>
        <w:pStyle w:val="Style15"/>
        <w:keepNext w:val="0"/>
        <w:keepLines w:val="0"/>
        <w:framePr w:w="8141" w:h="418" w:wrap="none" w:hAnchor="page" w:x="2316" w:y="11262"/>
        <w:widowControl w:val="0"/>
        <w:shd w:val="clear" w:color="auto" w:fill="auto"/>
        <w:bidi w:val="0"/>
        <w:spacing w:before="0" w:after="0" w:line="240" w:lineRule="auto"/>
        <w:ind w:left="1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磨紙、塗装工とする。</w:t>
      </w:r>
    </w:p>
    <w:p>
      <w:pPr>
        <w:pStyle w:val="Style19"/>
        <w:keepNext w:val="0"/>
        <w:keepLines w:val="0"/>
        <w:framePr w:w="1003" w:h="269" w:wrap="none" w:hAnchor="page" w:x="5676" w:y="143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74 -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23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729" w:left="1826" w:right="590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見出し #1|1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その他|1_"/>
    <w:basedOn w:val="DefaultParagraphFont"/>
    <w:link w:val="Style9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6">
    <w:name w:val="テーブルのキャプション|1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20">
    <w:name w:val="本文|1_"/>
    <w:basedOn w:val="DefaultParagraphFont"/>
    <w:link w:val="Style1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9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見出し #1|1"/>
    <w:basedOn w:val="Normal"/>
    <w:link w:val="CharStyle6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その他|1"/>
    <w:basedOn w:val="Normal"/>
    <w:link w:val="CharStyle10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5">
    <w:name w:val="テーブルのキャプション|1"/>
    <w:basedOn w:val="Normal"/>
    <w:link w:val="CharStyle1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9">
    <w:name w:val="本文|1"/>
    <w:basedOn w:val="Normal"/>
    <w:link w:val="CharStyle20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