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210185</wp:posOffset>
                </wp:positionV>
                <wp:extent cx="5172710" cy="173990"/>
                <wp:wrapSquare wrapText="bothSides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172710" cy="1739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壁せっこうボード張り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㎡当たり)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02.34999999999999pt;margin-top:16.550000000000001pt;width:407.30000000000001pt;height:13.699999999999999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壁せっこうボード張り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㎡当たり)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380" behindDoc="0" locked="0" layoutInCell="1" allowOverlap="1">
                <wp:simplePos x="0" y="0"/>
                <wp:positionH relativeFrom="page">
                  <wp:posOffset>1165860</wp:posOffset>
                </wp:positionH>
                <wp:positionV relativeFrom="paragraph">
                  <wp:posOffset>2688590</wp:posOffset>
                </wp:positionV>
                <wp:extent cx="1774190" cy="530225"/>
                <wp:wrapSquare wrapText="bothSides"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774190" cy="5302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line="240" w:lineRule="auto"/>
                              <w:ind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工とする。</w:t>
                            </w:r>
                          </w:p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 xml:space="preserve">表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RA -18- 4 </w:t>
                            </w:r>
                            <w:r>
                              <w:rPr>
                                <w:rFonts w:ascii="MS Mincho" w:eastAsia="MS Mincho" w:hAnsi="MS Mincho" w:cs="MS Mincho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ja-JP" w:eastAsia="ja-JP" w:bidi="ja-JP"/>
                              </w:rPr>
                              <w:t>【市】【専】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91.799999999999997pt;margin-top:211.69999999999999pt;width:139.69999999999999pt;height:41.75pt;z-index:-12582937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line="240" w:lineRule="auto"/>
                        <w:ind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工とする。</w:t>
                      </w:r>
                    </w:p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 xml:space="preserve">表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RA -18- 4 </w:t>
                      </w:r>
                      <w:r>
                        <w:rPr>
                          <w:rFonts w:ascii="MS Mincho" w:eastAsia="MS Mincho" w:hAnsi="MS Mincho" w:cs="MS Mincho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ja-JP" w:eastAsia="ja-JP" w:bidi="ja-JP"/>
                        </w:rPr>
                        <w:t>【市】【専】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tbl>
      <w:tblPr>
        <w:tblOverlap w:val="never"/>
        <w:jc w:val="left"/>
        <w:tblLayout w:type="fixed"/>
      </w:tblPr>
      <w:tblGrid>
        <w:gridCol w:w="1901"/>
        <w:gridCol w:w="744"/>
        <w:gridCol w:w="533"/>
        <w:gridCol w:w="533"/>
        <w:gridCol w:w="528"/>
        <w:gridCol w:w="533"/>
        <w:gridCol w:w="528"/>
        <w:gridCol w:w="538"/>
        <w:gridCol w:w="528"/>
        <w:gridCol w:w="533"/>
        <w:gridCol w:w="533"/>
        <w:gridCol w:w="528"/>
        <w:gridCol w:w="562"/>
      </w:tblGrid>
      <w:tr>
        <w:trPr>
          <w:trHeight w:val="68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突付け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目透かし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Ｖ目地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継目処理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下地張り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ラス</w:t>
            </w:r>
          </w:p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ボード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直張り</w:t>
            </w:r>
          </w:p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継目処理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直張り</w:t>
            </w:r>
          </w:p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突付け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直張り</w:t>
            </w:r>
          </w:p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下地張り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せっこうボード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3010" w:hSpace="110" w:vSpace="614" w:wrap="notBeside" w:vAnchor="text" w:hAnchor="text" w:x="107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8520" w:h="3010" w:hSpace="110" w:vSpace="614" w:wrap="notBeside" w:vAnchor="text" w:hAnchor="text" w:x="107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ジョイントテープ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3010" w:hSpace="110" w:vSpace="614" w:wrap="notBeside" w:vAnchor="text" w:hAnchor="text" w:x="107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3010" w:hSpace="110" w:vSpace="614" w:wrap="notBeside" w:vAnchor="text" w:hAnchor="text" w:x="107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ジョイントコンパウンド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3010" w:hSpace="110" w:vSpace="614" w:wrap="notBeside" w:vAnchor="text" w:hAnchor="text" w:x="107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3010" w:hSpace="110" w:vSpace="614" w:wrap="notBeside" w:vAnchor="text" w:hAnchor="text" w:x="107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くぎ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2"/>
                <w:szCs w:val="12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ja-JP" w:eastAsia="ja-JP" w:bidi="ja-JP"/>
              </w:rPr>
              <w:t>ボードくぎ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3010" w:hSpace="110" w:vSpace="614" w:wrap="notBeside" w:vAnchor="text" w:hAnchor="text" w:x="107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接着剤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直張り用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3010" w:hSpace="110" w:vSpace="614" w:wrap="notBeside" w:vAnchor="text" w:hAnchor="text" w:x="107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内装工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3010" w:hSpace="110" w:vSpace="614" w:wrap="notBeside" w:vAnchor="text" w:hAnchor="text" w:x="107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8520" w:h="3010" w:hSpace="110" w:vSpace="614" w:wrap="notBeside" w:vAnchor="text" w:hAnchor="text" w:x="107" w:y="630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3010" w:hSpace="110" w:vSpace="614" w:wrap="notBeside" w:vAnchor="text" w:hAnchor="text" w:x="107" w:y="630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framePr w:w="8520" w:h="3010" w:hSpace="110" w:vSpace="614" w:wrap="notBeside" w:vAnchor="text" w:hAnchor="text" w:x="107" w:y="63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8520" w:h="3010" w:hSpace="110" w:vSpace="614" w:wrap="notBeside" w:vAnchor="text" w:hAnchor="text" w:x="107" w:y="630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7"/>
        <w:keepNext w:val="0"/>
        <w:keepLines w:val="0"/>
        <w:framePr w:w="2794" w:h="274" w:hSpace="106" w:wrap="notBeside" w:vAnchor="text" w:hAnchor="text" w:x="117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-18- 3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【市】【専】</w:t>
      </w:r>
    </w:p>
    <w:p>
      <w:pPr>
        <w:pStyle w:val="Style16"/>
        <w:keepNext w:val="0"/>
        <w:keepLines w:val="0"/>
        <w:framePr w:w="8621" w:h="672" w:hSpace="106" w:wrap="notBeside" w:vAnchor="text" w:hAnchor="text" w:x="117" w:y="35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</w:rPr>
        <w:t>直張りは、コンクリート等の下地に適用し、その他は、軽量鉄骨下地、木造下地及び下地張りボード面等に</w:t>
      </w:r>
    </w:p>
    <w:p>
      <w:pPr>
        <w:pStyle w:val="Style16"/>
        <w:keepNext w:val="0"/>
        <w:keepLines w:val="0"/>
        <w:framePr w:w="8621" w:h="672" w:hSpace="106" w:wrap="notBeside" w:vAnchor="text" w:hAnchor="text" w:x="117" w:y="3582"/>
        <w:widowControl w:val="0"/>
        <w:shd w:val="clear" w:color="auto" w:fill="auto"/>
        <w:bidi w:val="0"/>
        <w:spacing w:before="0" w:after="0" w:line="240" w:lineRule="auto"/>
        <w:ind w:left="4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適用する。</w:t>
      </w:r>
    </w:p>
    <w:p>
      <w:pPr>
        <w:pStyle w:val="Style16"/>
        <w:keepNext w:val="0"/>
        <w:keepLines w:val="0"/>
        <w:framePr w:w="8621" w:h="672" w:hSpace="106" w:wrap="notBeside" w:vAnchor="text" w:hAnchor="text" w:x="117" w:y="358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「その他」の率対象は、せっこうボード、ジョイントテープ、ジョイントコンパウンド、くぎ、接着剤、内装</w:t>
      </w:r>
    </w:p>
    <w:p>
      <w:pPr>
        <w:widowControl w:val="0"/>
        <w:spacing w:line="1" w:lineRule="exact"/>
      </w:pPr>
    </w:p>
    <w:p>
      <w:pPr>
        <w:pStyle w:val="Style19"/>
        <w:keepNext/>
        <w:keepLines/>
        <w:widowControl w:val="0"/>
        <w:shd w:val="clear" w:color="auto" w:fill="auto"/>
        <w:bidi w:val="0"/>
        <w:spacing w:before="0" w:after="40" w:line="240" w:lineRule="auto"/>
        <w:ind w:left="200" w:right="0" w:firstLine="0"/>
        <w:jc w:val="center"/>
      </w:pP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 xml:space="preserve">天井せっこうボード張り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㎡当たり)</w:t>
      </w:r>
      <w:bookmarkEnd w:id="0"/>
    </w:p>
    <w:tbl>
      <w:tblPr>
        <w:tblOverlap w:val="never"/>
        <w:jc w:val="center"/>
        <w:tblLayout w:type="fixed"/>
      </w:tblPr>
      <w:tblGrid>
        <w:gridCol w:w="1901"/>
        <w:gridCol w:w="1166"/>
        <w:gridCol w:w="538"/>
        <w:gridCol w:w="528"/>
        <w:gridCol w:w="533"/>
        <w:gridCol w:w="528"/>
        <w:gridCol w:w="538"/>
        <w:gridCol w:w="528"/>
        <w:gridCol w:w="1114"/>
        <w:gridCol w:w="1147"/>
      </w:tblGrid>
      <w:tr>
        <w:trPr>
          <w:trHeight w:val="691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突付け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目透かし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継目処理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下地張り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化 粧</w:t>
            </w:r>
          </w:p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ja-JP" w:eastAsia="ja-JP" w:bidi="ja-JP"/>
              </w:rPr>
              <w:t>ボード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20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24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せっこうボード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化粧せっこうボード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ジョイントテープ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ｍ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0.87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5"/>
                <w:szCs w:val="15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ja-JP" w:eastAsia="ja-JP" w:bidi="ja-JP"/>
              </w:rPr>
              <w:t>ジョイントコンパウンド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─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く ぎ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ボードくぎ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内 装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0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軽量鉄骨下地、木造下地及び下地張りボード面等に適用する。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2.</w:t>
      </w:r>
      <w:r>
        <w:rPr>
          <w:color w:val="000000"/>
          <w:spacing w:val="0"/>
          <w:w w:val="100"/>
          <w:position w:val="0"/>
          <w:shd w:val="clear" w:color="auto" w:fill="auto"/>
        </w:rPr>
        <w:t>照明器具が天井に埋め込まれる場合のボード切込みは、別途計上する。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3.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「その他」の率対象は、せっこうボード、化粧せっこうボード、ジョイントテープ、ジョイントコンパウンド、</w:t>
      </w:r>
    </w:p>
    <w:p>
      <w:pPr>
        <w:pStyle w:val="Style1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くぎ、内装工とする。</w:t>
      </w:r>
    </w:p>
    <w:p>
      <w:pPr>
        <w:widowControl w:val="0"/>
        <w:spacing w:after="5159" w:line="1" w:lineRule="exact"/>
      </w:pP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0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78 -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6" w:right="1232" w:bottom="243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6">
    <w:name w:val="本文|3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8">
    <w:name w:val="本文|1_"/>
    <w:basedOn w:val="DefaultParagraphFont"/>
    <w:link w:val="Style7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1">
    <w:name w:val="その他|1_"/>
    <w:basedOn w:val="DefaultParagraphFont"/>
    <w:link w:val="Style10"/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7">
    <w:name w:val="テーブルのキャプション|1_"/>
    <w:basedOn w:val="DefaultParagraphFont"/>
    <w:link w:val="Style16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20">
    <w:name w:val="見出し #1|1_"/>
    <w:basedOn w:val="DefaultParagraphFont"/>
    <w:link w:val="Style19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  <w:spacing w:after="40"/>
      <w:ind w:left="200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5">
    <w:name w:val="本文|3"/>
    <w:basedOn w:val="Normal"/>
    <w:link w:val="CharStyle6"/>
    <w:pPr>
      <w:widowControl w:val="0"/>
      <w:shd w:val="clear" w:color="auto" w:fill="FFFFFF"/>
      <w:spacing w:after="380"/>
      <w:ind w:left="74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7">
    <w:name w:val="本文|1"/>
    <w:basedOn w:val="Normal"/>
    <w:link w:val="CharStyle8"/>
    <w:pPr>
      <w:widowControl w:val="0"/>
      <w:shd w:val="clear" w:color="auto" w:fill="FFFFFF"/>
      <w:spacing w:after="10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0">
    <w:name w:val="その他|1"/>
    <w:basedOn w:val="Normal"/>
    <w:link w:val="CharStyle11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6">
    <w:name w:val="テーブルのキャプション|1"/>
    <w:basedOn w:val="Normal"/>
    <w:link w:val="CharStyle17"/>
    <w:pPr>
      <w:widowControl w:val="0"/>
      <w:shd w:val="clear" w:color="auto" w:fill="FFFFFF"/>
      <w:ind w:left="47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19">
    <w:name w:val="見出し #1|1"/>
    <w:basedOn w:val="Normal"/>
    <w:link w:val="CharStyle20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