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-18- 5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けい酸カルシウム板張り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901"/>
        <w:gridCol w:w="955"/>
        <w:gridCol w:w="533"/>
        <w:gridCol w:w="744"/>
        <w:gridCol w:w="744"/>
        <w:gridCol w:w="744"/>
        <w:gridCol w:w="744"/>
        <w:gridCol w:w="744"/>
        <w:gridCol w:w="744"/>
        <w:gridCol w:w="667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壁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天井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突付け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目透かし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突付け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目透かし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けい酸カルシウム板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くぎ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ボードくぎ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小ねじ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内装工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軽量鉄骨下地、木造下地及び下地張りボード面等に適用する。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照明器具が天井に埋め込まれる場合のボード切込みは、別途計上する。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「その他」の率対象は、けい酸カルシウム板、くぎ、小ねじ、内装工とする。</w:t>
      </w:r>
    </w:p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-18- 6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天井ロックウール吸音板張り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901"/>
        <w:gridCol w:w="1166"/>
        <w:gridCol w:w="538"/>
        <w:gridCol w:w="1272"/>
        <w:gridCol w:w="1277"/>
        <w:gridCol w:w="1277"/>
        <w:gridCol w:w="1090"/>
      </w:tblGrid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フラット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フラット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凹凸模様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軽鉄直張り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下地張り共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下地張り共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ロックウール吸音板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フラット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ロックウール吸音板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凹凸模様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せっこうボード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くぎ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特殊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ステープル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接着剤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ボード用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内装工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軽量鉄骨下地、木造下地等に適用する。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照明器具が天井に埋め込まれる場合のボード切込みは、別途計上する。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ロックウール吸音板のボード寸法は、軽鉄直張りは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455×910mm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、その他は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300×600mm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程度に適用する。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「その他」の率対象は、ロックウール吸音板、せっこうボード、くぎ、ステープル、接着剤、内装工とする。</w:t>
      </w:r>
    </w:p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-18- 7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天井ボード切込み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</w:rPr>
        <w:t>か所当たり)</w:t>
      </w:r>
    </w:p>
    <w:tbl>
      <w:tblPr>
        <w:tblOverlap w:val="never"/>
        <w:jc w:val="center"/>
        <w:tblLayout w:type="fixed"/>
      </w:tblPr>
      <w:tblGrid>
        <w:gridCol w:w="1901"/>
        <w:gridCol w:w="744"/>
        <w:gridCol w:w="533"/>
        <w:gridCol w:w="533"/>
        <w:gridCol w:w="528"/>
        <w:gridCol w:w="533"/>
        <w:gridCol w:w="528"/>
        <w:gridCol w:w="538"/>
        <w:gridCol w:w="528"/>
        <w:gridCol w:w="533"/>
        <w:gridCol w:w="533"/>
        <w:gridCol w:w="528"/>
        <w:gridCol w:w="562"/>
      </w:tblGrid>
      <w:tr>
        <w:trPr>
          <w:trHeight w:val="34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１５０角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３００角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４５０角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６５０角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９００角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１３００角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３００×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３００×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３００×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１５０φ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３００φ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４５０φ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６５０φ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９００φ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１３００φ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１３００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２５００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３７００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内装工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「その他」の率対象は、内装工とする。</w:t>
      </w:r>
    </w:p>
    <w:p>
      <w:pPr>
        <w:widowControl w:val="0"/>
        <w:spacing w:after="27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79 -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43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2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2"/>
    <w:basedOn w:val="Normal"/>
    <w:link w:val="CharStyle6"/>
    <w:pPr>
      <w:widowControl w:val="0"/>
      <w:shd w:val="clear" w:color="auto" w:fill="FFFFFF"/>
      <w:spacing w:after="40"/>
      <w:ind w:left="2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