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7.jpeg" ContentType="image/jpeg"/>
  <Override PartName="/word/media/image8.jpeg" ContentType="image/jpeg"/>
  <Override PartName="/word/media/image9.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240"/>
        <w:jc w:val="center"/>
        <w:rPr/>
      </w:pPr>
      <w:r>
        <w:rPr>
          <w:b/>
          <w:bCs/>
        </w:rPr>
        <w:t xml:space="preserve">SIT310 - TASK </w:t>
      </w:r>
      <w:r>
        <w:rPr>
          <w:b/>
          <w:bCs/>
        </w:rPr>
        <w:t>6.2C</w:t>
      </w:r>
    </w:p>
    <w:p>
      <w:pPr>
        <w:pStyle w:val="Heading1"/>
        <w:jc w:val="center"/>
        <w:rPr/>
      </w:pPr>
      <w:r>
        <w:rPr>
          <w:b/>
          <w:bCs/>
        </w:rPr>
        <w:t>IMAGE PROCESSING WITH OPENCV</w:t>
      </w:r>
    </w:p>
    <w:p>
      <w:pPr>
        <w:pStyle w:val="Normal"/>
        <w:rPr/>
      </w:pPr>
      <w:r>
        <w:rPr/>
      </w:r>
    </w:p>
    <w:p>
      <w:pPr>
        <w:pStyle w:val="Normal"/>
        <w:rPr/>
      </w:pPr>
      <w:r>
        <w:rPr>
          <w:b/>
          <w:bCs/>
        </w:rPr>
        <w:t xml:space="preserve">Student: </w:t>
      </w:r>
      <w:r>
        <w:rPr/>
        <w:t>Isumi Malinhara Liyanage</w:t>
      </w:r>
    </w:p>
    <w:p>
      <w:pPr>
        <w:pStyle w:val="Normal"/>
        <w:rPr/>
      </w:pPr>
      <w:r>
        <w:rPr>
          <w:b/>
          <w:bCs/>
        </w:rPr>
        <w:t xml:space="preserve">Student ID: </w:t>
      </w:r>
      <w:r>
        <w:rPr/>
        <w:t>s224816942</w:t>
      </w:r>
    </w:p>
    <w:p>
      <w:pPr>
        <w:pStyle w:val="Normal"/>
        <w:rPr/>
      </w:pPr>
      <w:r>
        <w:rPr/>
      </w:r>
    </w:p>
    <w:p>
      <w:pPr>
        <w:pStyle w:val="Heading2"/>
        <w:rPr/>
      </w:pPr>
      <w:r>
        <w:rPr>
          <w:b/>
          <w:bCs/>
        </w:rPr>
        <w:t>1. BAG FILE VIDEO</w:t>
      </w:r>
    </w:p>
    <w:p>
      <w:pPr>
        <w:pStyle w:val="Normal"/>
        <w:rPr/>
      </w:pPr>
      <w:r>
        <w:rPr>
          <w:b/>
          <w:bCs/>
        </w:rPr>
        <w:t xml:space="preserve">Video Link: </w:t>
      </w:r>
      <w:hyperlink r:id="rId2">
        <w:r>
          <w:rPr>
            <w:rStyle w:val="Hyperlink"/>
            <w:b/>
            <w:bCs/>
            <w:color w:val="599AE0"/>
          </w:rPr>
          <w:t>https://deakin.au.panopto.com/Panopto/Pages/Sessions/List.aspx?folderID=e84ec11b-b921-4057-9013-b45100d17c67</w:t>
        </w:r>
      </w:hyperlink>
    </w:p>
    <w:p>
      <w:pPr>
        <w:pStyle w:val="Normal"/>
        <w:rPr/>
      </w:pPr>
      <w:r>
        <w:rPr>
          <w:i/>
          <w:iCs/>
        </w:rPr>
        <w:t>This video shows unprocessed camera feed from the robot during bag file recording.</w:t>
      </w:r>
    </w:p>
    <w:p>
      <w:pPr>
        <w:pStyle w:val="Normal"/>
        <w:rPr/>
      </w:pPr>
      <w:r>
        <w:rPr/>
      </w:r>
    </w:p>
    <w:p>
      <w:pPr>
        <w:pStyle w:val="Normal"/>
        <w:rPr/>
      </w:pPr>
      <w:r>
        <w:rPr/>
      </w:r>
    </w:p>
    <w:p>
      <w:pPr>
        <w:pStyle w:val="Heading2"/>
        <w:rPr/>
      </w:pPr>
      <w:r>
        <w:rPr>
          <w:b/>
          <w:bCs/>
        </w:rPr>
        <w:t>2. EXPERIMENT 1: CANNY EDGE DETECTION</w:t>
      </w:r>
    </w:p>
    <w:p>
      <w:pPr>
        <w:pStyle w:val="Normal"/>
        <w:rPr/>
      </w:pPr>
      <w:r>
        <w:rPr/>
        <w:t>Canny edge detection was applied using three different threshold pairs to observe the effect on edge detection sensitivity.</w:t>
      </w:r>
    </w:p>
    <w:p>
      <w:pPr>
        <w:pStyle w:val="Normal"/>
        <w:rPr/>
      </w:pPr>
      <w:r>
        <w:rPr/>
      </w:r>
    </w:p>
    <w:tbl>
      <w:tblPr>
        <w:tblW w:w="5000" w:type="pct"/>
        <w:jc w:val="left"/>
        <w:tblInd w:w="0" w:type="dxa"/>
        <w:tblLayout w:type="fixed"/>
        <w:tblCellMar>
          <w:top w:w="120" w:type="dxa"/>
          <w:left w:w="120" w:type="dxa"/>
          <w:bottom w:w="120" w:type="dxa"/>
          <w:right w:w="120" w:type="dxa"/>
        </w:tblCellMar>
      </w:tblPr>
      <w:tblGrid>
        <w:gridCol w:w="2339"/>
        <w:gridCol w:w="1379"/>
        <w:gridCol w:w="3301"/>
        <w:gridCol w:w="2340"/>
      </w:tblGrid>
      <w:tr>
        <w:trPr/>
        <w:tc>
          <w:tcPr>
            <w:tcW w:w="233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Low Threshold</w:t>
            </w:r>
          </w:p>
        </w:tc>
        <w:tc>
          <w:tcPr>
            <w:tcW w:w="137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High Threshold</w:t>
            </w:r>
          </w:p>
        </w:tc>
        <w:tc>
          <w:tcPr>
            <w:tcW w:w="33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Screenshot</w:t>
            </w:r>
          </w:p>
        </w:tc>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Short Comment on Result</w:t>
            </w:r>
          </w:p>
        </w:tc>
      </w:tr>
      <w:tr>
        <w:trPr/>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t>50</w:t>
            </w:r>
          </w:p>
        </w:tc>
        <w:tc>
          <w:tcPr>
            <w:tcW w:w="1379" w:type="dxa"/>
            <w:tcBorders>
              <w:top w:val="single" w:sz="2" w:space="0" w:color="CCCCCC"/>
              <w:left w:val="single" w:sz="2" w:space="0" w:color="CCCCCC"/>
              <w:bottom w:val="single" w:sz="2" w:space="0" w:color="CCCCCC"/>
              <w:right w:val="single" w:sz="2" w:space="0" w:color="CCCCCC"/>
            </w:tcBorders>
          </w:tcPr>
          <w:p>
            <w:pPr>
              <w:pStyle w:val="Normal"/>
              <w:rPr/>
            </w:pPr>
            <w:r>
              <w:rPr/>
              <w:t>150</w:t>
            </w:r>
          </w:p>
        </w:tc>
        <w:tc>
          <w:tcPr>
            <w:tcW w:w="3301" w:type="dxa"/>
            <w:tcBorders>
              <w:top w:val="single" w:sz="2" w:space="0" w:color="CCCCCC"/>
              <w:left w:val="single" w:sz="2" w:space="0" w:color="CCCCCC"/>
              <w:bottom w:val="single" w:sz="2" w:space="0" w:color="CCCCCC"/>
              <w:right w:val="single" w:sz="2" w:space="0" w:color="CCCCCC"/>
            </w:tcBorders>
          </w:tcPr>
          <w:p>
            <w:pPr>
              <w:pStyle w:val="Normal"/>
              <w:jc w:val="center"/>
              <w:rPr/>
            </w:pPr>
            <w:r>
              <w:rPr/>
              <w:drawing>
                <wp:inline distT="0" distB="0" distL="0" distR="0">
                  <wp:extent cx="1828800" cy="1371600"/>
                  <wp:effectExtent l="0" t="0" r="0" b="0"/>
                  <wp:docPr id="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
                          <pic:cNvPicPr>
                            <a:picLocks noChangeAspect="1" noChangeArrowheads="1"/>
                          </pic:cNvPicPr>
                        </pic:nvPicPr>
                        <pic:blipFill>
                          <a:blip r:embed="rId3"/>
                          <a:stretch>
                            <a:fillRect/>
                          </a:stretch>
                        </pic:blipFill>
                        <pic:spPr bwMode="auto">
                          <a:xfrm>
                            <a:off x="0" y="0"/>
                            <a:ext cx="1828800" cy="1371600"/>
                          </a:xfrm>
                          <a:prstGeom prst="rect">
                            <a:avLst/>
                          </a:prstGeom>
                        </pic:spPr>
                      </pic:pic>
                    </a:graphicData>
                  </a:graphic>
                </wp:inline>
              </w:drawing>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Low sensitivity , detects only strong edges. 4446 edge pixels detected. Misses fine road markings.</w:t>
            </w:r>
          </w:p>
        </w:tc>
      </w:tr>
      <w:tr>
        <w:trPr/>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t>100</w:t>
            </w:r>
          </w:p>
        </w:tc>
        <w:tc>
          <w:tcPr>
            <w:tcW w:w="1379" w:type="dxa"/>
            <w:tcBorders>
              <w:top w:val="single" w:sz="2" w:space="0" w:color="CCCCCC"/>
              <w:left w:val="single" w:sz="2" w:space="0" w:color="CCCCCC"/>
              <w:bottom w:val="single" w:sz="2" w:space="0" w:color="CCCCCC"/>
              <w:right w:val="single" w:sz="2" w:space="0" w:color="CCCCCC"/>
            </w:tcBorders>
          </w:tcPr>
          <w:p>
            <w:pPr>
              <w:pStyle w:val="Normal"/>
              <w:rPr/>
            </w:pPr>
            <w:r>
              <w:rPr/>
              <w:t>200</w:t>
            </w:r>
          </w:p>
        </w:tc>
        <w:tc>
          <w:tcPr>
            <w:tcW w:w="3301" w:type="dxa"/>
            <w:tcBorders>
              <w:top w:val="single" w:sz="2" w:space="0" w:color="CCCCCC"/>
              <w:left w:val="single" w:sz="2" w:space="0" w:color="CCCCCC"/>
              <w:bottom w:val="single" w:sz="2" w:space="0" w:color="CCCCCC"/>
              <w:right w:val="single" w:sz="2" w:space="0" w:color="CCCCCC"/>
            </w:tcBorders>
          </w:tcPr>
          <w:p>
            <w:pPr>
              <w:pStyle w:val="Normal"/>
              <w:jc w:val="center"/>
              <w:rPr/>
            </w:pPr>
            <w:r>
              <w:rPr/>
              <w:drawing>
                <wp:inline distT="0" distB="0" distL="0" distR="0">
                  <wp:extent cx="1828800" cy="1371600"/>
                  <wp:effectExtent l="0" t="0" r="0" b="0"/>
                  <wp:docPr id="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
                          <pic:cNvPicPr>
                            <a:picLocks noChangeAspect="1" noChangeArrowheads="1"/>
                          </pic:cNvPicPr>
                        </pic:nvPicPr>
                        <pic:blipFill>
                          <a:blip r:embed="rId4"/>
                          <a:stretch>
                            <a:fillRect/>
                          </a:stretch>
                        </pic:blipFill>
                        <pic:spPr bwMode="auto">
                          <a:xfrm>
                            <a:off x="0" y="0"/>
                            <a:ext cx="1828800" cy="1371600"/>
                          </a:xfrm>
                          <a:prstGeom prst="rect">
                            <a:avLst/>
                          </a:prstGeom>
                        </pic:spPr>
                      </pic:pic>
                    </a:graphicData>
                  </a:graphic>
                </wp:inline>
              </w:drawing>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Medium sensitivity , balanced detection. 4438 edge pixels. Good trade-off between detail and noise.</w:t>
            </w:r>
          </w:p>
        </w:tc>
      </w:tr>
      <w:tr>
        <w:trPr/>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t>150</w:t>
            </w:r>
          </w:p>
        </w:tc>
        <w:tc>
          <w:tcPr>
            <w:tcW w:w="1379" w:type="dxa"/>
            <w:tcBorders>
              <w:top w:val="single" w:sz="2" w:space="0" w:color="CCCCCC"/>
              <w:left w:val="single" w:sz="2" w:space="0" w:color="CCCCCC"/>
              <w:bottom w:val="single" w:sz="2" w:space="0" w:color="CCCCCC"/>
              <w:right w:val="single" w:sz="2" w:space="0" w:color="CCCCCC"/>
            </w:tcBorders>
          </w:tcPr>
          <w:p>
            <w:pPr>
              <w:pStyle w:val="Normal"/>
              <w:rPr/>
            </w:pPr>
            <w:r>
              <w:rPr/>
              <w:t>250</w:t>
            </w:r>
          </w:p>
        </w:tc>
        <w:tc>
          <w:tcPr>
            <w:tcW w:w="3301" w:type="dxa"/>
            <w:tcBorders>
              <w:top w:val="single" w:sz="2" w:space="0" w:color="CCCCCC"/>
              <w:left w:val="single" w:sz="2" w:space="0" w:color="CCCCCC"/>
              <w:bottom w:val="single" w:sz="2" w:space="0" w:color="CCCCCC"/>
              <w:right w:val="single" w:sz="2" w:space="0" w:color="CCCCCC"/>
            </w:tcBorders>
          </w:tcPr>
          <w:p>
            <w:pPr>
              <w:pStyle w:val="Normal"/>
              <w:jc w:val="center"/>
              <w:rPr/>
            </w:pPr>
            <w:r>
              <w:rPr/>
              <w:drawing>
                <wp:inline distT="0" distB="0" distL="0" distR="0">
                  <wp:extent cx="1828800" cy="1371600"/>
                  <wp:effectExtent l="0" t="0" r="0" b="0"/>
                  <wp:docPr id="3"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
                          <pic:cNvPicPr>
                            <a:picLocks noChangeAspect="1" noChangeArrowheads="1"/>
                          </pic:cNvPicPr>
                        </pic:nvPicPr>
                        <pic:blipFill>
                          <a:blip r:embed="rId5"/>
                          <a:stretch>
                            <a:fillRect/>
                          </a:stretch>
                        </pic:blipFill>
                        <pic:spPr bwMode="auto">
                          <a:xfrm>
                            <a:off x="0" y="0"/>
                            <a:ext cx="1828800" cy="1371600"/>
                          </a:xfrm>
                          <a:prstGeom prst="rect">
                            <a:avLst/>
                          </a:prstGeom>
                        </pic:spPr>
                      </pic:pic>
                    </a:graphicData>
                  </a:graphic>
                </wp:inline>
              </w:drawing>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High sensitivity , more edges including noise. 4383 edge pixels. Road texture starts appearing as false edges.</w:t>
            </w:r>
          </w:p>
        </w:tc>
      </w:tr>
    </w:tbl>
    <w:p>
      <w:pPr>
        <w:pStyle w:val="Normal"/>
        <w:rPr/>
      </w:pPr>
      <w:r>
        <w:rPr/>
      </w:r>
    </w:p>
    <w:p>
      <w:pPr>
        <w:pStyle w:val="Normal"/>
        <w:rPr/>
      </w:pPr>
      <w:r>
        <w:rPr/>
      </w:r>
    </w:p>
    <w:p>
      <w:pPr>
        <w:pStyle w:val="Heading2"/>
        <w:rPr/>
      </w:pPr>
      <w:r>
        <w:rPr>
          <w:b/>
          <w:bCs/>
        </w:rPr>
        <w:t>3. EXPERIMENT 2: HOUGH TRANSFORM</w:t>
      </w:r>
    </w:p>
    <w:p>
      <w:pPr>
        <w:pStyle w:val="Normal"/>
        <w:rPr/>
      </w:pPr>
      <w:r>
        <w:rPr/>
        <w:t>Hough Transform was applied with varying threshold parameter to observe its effect on line detection.</w:t>
      </w:r>
    </w:p>
    <w:p>
      <w:pPr>
        <w:pStyle w:val="Normal"/>
        <w:rPr/>
      </w:pPr>
      <w:r>
        <w:rPr/>
      </w:r>
    </w:p>
    <w:tbl>
      <w:tblPr>
        <w:tblW w:w="5000" w:type="pct"/>
        <w:jc w:val="left"/>
        <w:tblInd w:w="0" w:type="dxa"/>
        <w:tblLayout w:type="fixed"/>
        <w:tblCellMar>
          <w:top w:w="120" w:type="dxa"/>
          <w:left w:w="120" w:type="dxa"/>
          <w:bottom w:w="120" w:type="dxa"/>
          <w:right w:w="120" w:type="dxa"/>
        </w:tblCellMar>
      </w:tblPr>
      <w:tblGrid>
        <w:gridCol w:w="2339"/>
        <w:gridCol w:w="1284"/>
        <w:gridCol w:w="3396"/>
        <w:gridCol w:w="2340"/>
      </w:tblGrid>
      <w:tr>
        <w:trPr/>
        <w:tc>
          <w:tcPr>
            <w:tcW w:w="233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Parameter Changed</w:t>
            </w:r>
          </w:p>
        </w:tc>
        <w:tc>
          <w:tcPr>
            <w:tcW w:w="1284"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Value</w:t>
            </w:r>
          </w:p>
        </w:tc>
        <w:tc>
          <w:tcPr>
            <w:tcW w:w="3396"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Screenshot</w:t>
            </w:r>
          </w:p>
        </w:tc>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Short Comment on Result</w:t>
            </w:r>
          </w:p>
        </w:tc>
      </w:tr>
      <w:tr>
        <w:trPr/>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t>threshold</w:t>
            </w:r>
          </w:p>
        </w:tc>
        <w:tc>
          <w:tcPr>
            <w:tcW w:w="1284" w:type="dxa"/>
            <w:tcBorders>
              <w:top w:val="single" w:sz="2" w:space="0" w:color="CCCCCC"/>
              <w:left w:val="single" w:sz="2" w:space="0" w:color="CCCCCC"/>
              <w:bottom w:val="single" w:sz="2" w:space="0" w:color="CCCCCC"/>
              <w:right w:val="single" w:sz="2" w:space="0" w:color="CCCCCC"/>
            </w:tcBorders>
          </w:tcPr>
          <w:p>
            <w:pPr>
              <w:pStyle w:val="Normal"/>
              <w:rPr/>
            </w:pPr>
            <w:r>
              <w:rPr/>
              <w:t>30</w:t>
            </w:r>
          </w:p>
        </w:tc>
        <w:tc>
          <w:tcPr>
            <w:tcW w:w="3396" w:type="dxa"/>
            <w:tcBorders>
              <w:top w:val="single" w:sz="2" w:space="0" w:color="CCCCCC"/>
              <w:left w:val="single" w:sz="2" w:space="0" w:color="CCCCCC"/>
              <w:bottom w:val="single" w:sz="2" w:space="0" w:color="CCCCCC"/>
              <w:right w:val="single" w:sz="2" w:space="0" w:color="CCCCCC"/>
            </w:tcBorders>
          </w:tcPr>
          <w:p>
            <w:pPr>
              <w:pStyle w:val="Normal"/>
              <w:jc w:val="center"/>
              <w:rPr/>
            </w:pPr>
            <w:r>
              <w:rPr/>
              <w:drawing>
                <wp:inline distT="0" distB="0" distL="0" distR="0">
                  <wp:extent cx="1828800" cy="1371600"/>
                  <wp:effectExtent l="0" t="0" r="0" b="0"/>
                  <wp:docPr id="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
                          <pic:cNvPicPr>
                            <a:picLocks noChangeAspect="1" noChangeArrowheads="1"/>
                          </pic:cNvPicPr>
                        </pic:nvPicPr>
                        <pic:blipFill>
                          <a:blip r:embed="rId6"/>
                          <a:stretch>
                            <a:fillRect/>
                          </a:stretch>
                        </pic:blipFill>
                        <pic:spPr bwMode="auto">
                          <a:xfrm>
                            <a:off x="0" y="0"/>
                            <a:ext cx="1828800" cy="1371600"/>
                          </a:xfrm>
                          <a:prstGeom prst="rect">
                            <a:avLst/>
                          </a:prstGeom>
                        </pic:spPr>
                      </pic:pic>
                    </a:graphicData>
                  </a:graphic>
                </wp:inline>
              </w:drawing>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Low threshold , 54 lines detected including noise and short spurious segments.</w:t>
            </w:r>
          </w:p>
        </w:tc>
      </w:tr>
      <w:tr>
        <w:trPr/>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t>threshold</w:t>
            </w:r>
          </w:p>
        </w:tc>
        <w:tc>
          <w:tcPr>
            <w:tcW w:w="1284" w:type="dxa"/>
            <w:tcBorders>
              <w:top w:val="single" w:sz="2" w:space="0" w:color="CCCCCC"/>
              <w:left w:val="single" w:sz="2" w:space="0" w:color="CCCCCC"/>
              <w:bottom w:val="single" w:sz="2" w:space="0" w:color="CCCCCC"/>
              <w:right w:val="single" w:sz="2" w:space="0" w:color="CCCCCC"/>
            </w:tcBorders>
          </w:tcPr>
          <w:p>
            <w:pPr>
              <w:pStyle w:val="Normal"/>
              <w:rPr/>
            </w:pPr>
            <w:r>
              <w:rPr/>
              <w:t>50</w:t>
            </w:r>
          </w:p>
        </w:tc>
        <w:tc>
          <w:tcPr>
            <w:tcW w:w="3396" w:type="dxa"/>
            <w:tcBorders>
              <w:top w:val="single" w:sz="2" w:space="0" w:color="CCCCCC"/>
              <w:left w:val="single" w:sz="2" w:space="0" w:color="CCCCCC"/>
              <w:bottom w:val="single" w:sz="2" w:space="0" w:color="CCCCCC"/>
              <w:right w:val="single" w:sz="2" w:space="0" w:color="CCCCCC"/>
            </w:tcBorders>
          </w:tcPr>
          <w:p>
            <w:pPr>
              <w:pStyle w:val="Normal"/>
              <w:jc w:val="center"/>
              <w:rPr/>
            </w:pPr>
            <w:r>
              <w:rPr/>
              <w:drawing>
                <wp:inline distT="0" distB="0" distL="0" distR="0">
                  <wp:extent cx="1828800" cy="1371600"/>
                  <wp:effectExtent l="0" t="0" r="0" b="0"/>
                  <wp:docPr id="5"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
                          <pic:cNvPicPr>
                            <a:picLocks noChangeAspect="1" noChangeArrowheads="1"/>
                          </pic:cNvPicPr>
                        </pic:nvPicPr>
                        <pic:blipFill>
                          <a:blip r:embed="rId7"/>
                          <a:stretch>
                            <a:fillRect/>
                          </a:stretch>
                        </pic:blipFill>
                        <pic:spPr bwMode="auto">
                          <a:xfrm>
                            <a:off x="0" y="0"/>
                            <a:ext cx="1828800" cy="1371600"/>
                          </a:xfrm>
                          <a:prstGeom prst="rect">
                            <a:avLst/>
                          </a:prstGeom>
                        </pic:spPr>
                      </pic:pic>
                    </a:graphicData>
                  </a:graphic>
                </wp:inline>
              </w:drawing>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Medium threshold , 41 lines, clean lane lines with reduced noise.</w:t>
            </w:r>
          </w:p>
        </w:tc>
      </w:tr>
      <w:tr>
        <w:trPr/>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t>threshold</w:t>
            </w:r>
          </w:p>
        </w:tc>
        <w:tc>
          <w:tcPr>
            <w:tcW w:w="1284" w:type="dxa"/>
            <w:tcBorders>
              <w:top w:val="single" w:sz="2" w:space="0" w:color="CCCCCC"/>
              <w:left w:val="single" w:sz="2" w:space="0" w:color="CCCCCC"/>
              <w:bottom w:val="single" w:sz="2" w:space="0" w:color="CCCCCC"/>
              <w:right w:val="single" w:sz="2" w:space="0" w:color="CCCCCC"/>
            </w:tcBorders>
          </w:tcPr>
          <w:p>
            <w:pPr>
              <w:pStyle w:val="Normal"/>
              <w:rPr/>
            </w:pPr>
            <w:r>
              <w:rPr/>
              <w:t>80</w:t>
            </w:r>
          </w:p>
        </w:tc>
        <w:tc>
          <w:tcPr>
            <w:tcW w:w="3396" w:type="dxa"/>
            <w:tcBorders>
              <w:top w:val="single" w:sz="2" w:space="0" w:color="CCCCCC"/>
              <w:left w:val="single" w:sz="2" w:space="0" w:color="CCCCCC"/>
              <w:bottom w:val="single" w:sz="2" w:space="0" w:color="CCCCCC"/>
              <w:right w:val="single" w:sz="2" w:space="0" w:color="CCCCCC"/>
            </w:tcBorders>
          </w:tcPr>
          <w:p>
            <w:pPr>
              <w:pStyle w:val="Normal"/>
              <w:jc w:val="center"/>
              <w:rPr/>
            </w:pPr>
            <w:r>
              <w:rPr/>
              <w:drawing>
                <wp:inline distT="0" distB="0" distL="0" distR="0">
                  <wp:extent cx="1828800" cy="1371600"/>
                  <wp:effectExtent l="0" t="0" r="0" b="0"/>
                  <wp:docPr id="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
                          <pic:cNvPicPr>
                            <a:picLocks noChangeAspect="1" noChangeArrowheads="1"/>
                          </pic:cNvPicPr>
                        </pic:nvPicPr>
                        <pic:blipFill>
                          <a:blip r:embed="rId8"/>
                          <a:stretch>
                            <a:fillRect/>
                          </a:stretch>
                        </pic:blipFill>
                        <pic:spPr bwMode="auto">
                          <a:xfrm>
                            <a:off x="0" y="0"/>
                            <a:ext cx="1828800" cy="1371600"/>
                          </a:xfrm>
                          <a:prstGeom prst="rect">
                            <a:avLst/>
                          </a:prstGeom>
                        </pic:spPr>
                      </pic:pic>
                    </a:graphicData>
                  </a:graphic>
                </wp:inline>
              </w:drawing>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High threshold , only 21 strong lines, some valid lane segments missed.</w:t>
            </w:r>
          </w:p>
        </w:tc>
      </w:tr>
    </w:tbl>
    <w:p>
      <w:pPr>
        <w:pStyle w:val="Normal"/>
        <w:rPr/>
      </w:pPr>
      <w:r>
        <w:rPr/>
      </w:r>
    </w:p>
    <w:p>
      <w:pPr>
        <w:pStyle w:val="Normal"/>
        <w:rPr/>
      </w:pPr>
      <w:r>
        <w:rPr/>
      </w:r>
    </w:p>
    <w:p>
      <w:pPr>
        <w:pStyle w:val="Heading2"/>
        <w:rPr/>
      </w:pPr>
      <w:r>
        <w:rPr>
          <w:b/>
          <w:bCs/>
        </w:rPr>
        <w:t>4. EXPERIMENT 3: HSV VS RGB COLOR SPACES</w:t>
      </w:r>
    </w:p>
    <w:p>
      <w:pPr>
        <w:pStyle w:val="Normal"/>
        <w:rPr/>
      </w:pPr>
      <w:r>
        <w:rPr/>
        <w:t>Yellow lane marking detection was performed using both HSV and RGB color spaces to compare their effectiveness.</w:t>
      </w:r>
    </w:p>
    <w:p>
      <w:pPr>
        <w:pStyle w:val="Normal"/>
        <w:rPr/>
      </w:pPr>
      <w:r>
        <w:rPr/>
      </w:r>
    </w:p>
    <w:p>
      <w:pPr>
        <w:pStyle w:val="Normal"/>
        <w:rPr/>
      </w:pPr>
      <w:r>
        <w:rPr>
          <w:b/>
          <w:bCs/>
        </w:rPr>
        <w:t>RGB Color Space Result:</w:t>
      </w:r>
    </w:p>
    <w:p>
      <w:pPr>
        <w:pStyle w:val="Normal"/>
        <w:jc w:val="center"/>
        <w:rPr/>
      </w:pPr>
      <w:r>
        <w:rPr/>
        <w:drawing>
          <wp:inline distT="0" distB="0" distL="0" distR="0">
            <wp:extent cx="4114800" cy="3086100"/>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9"/>
                    <a:stretch>
                      <a:fillRect/>
                    </a:stretch>
                  </pic:blipFill>
                  <pic:spPr bwMode="auto">
                    <a:xfrm>
                      <a:off x="0" y="0"/>
                      <a:ext cx="4114800" cy="3086100"/>
                    </a:xfrm>
                    <a:prstGeom prst="rect">
                      <a:avLst/>
                    </a:prstGeom>
                  </pic:spPr>
                </pic:pic>
              </a:graphicData>
            </a:graphic>
          </wp:inline>
        </w:drawing>
      </w:r>
    </w:p>
    <w:p>
      <w:pPr>
        <w:pStyle w:val="Normal"/>
        <w:rPr/>
      </w:pPr>
      <w:r>
        <w:rPr/>
      </w:r>
    </w:p>
    <w:p>
      <w:pPr>
        <w:pStyle w:val="Normal"/>
        <w:rPr/>
      </w:pPr>
      <w:r>
        <w:rPr>
          <w:b/>
          <w:bCs/>
        </w:rPr>
        <w:t>HSV Color Space Result:</w:t>
      </w:r>
    </w:p>
    <w:p>
      <w:pPr>
        <w:pStyle w:val="Normal"/>
        <w:jc w:val="center"/>
        <w:rPr/>
      </w:pPr>
      <w:r>
        <w:rPr/>
        <w:drawing>
          <wp:inline distT="0" distB="0" distL="0" distR="0">
            <wp:extent cx="4114800" cy="3086100"/>
            <wp:effectExtent l="0" t="0" r="0" b="0"/>
            <wp:docPr id="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
                    <pic:cNvPicPr>
                      <a:picLocks noChangeAspect="1" noChangeArrowheads="1"/>
                    </pic:cNvPicPr>
                  </pic:nvPicPr>
                  <pic:blipFill>
                    <a:blip r:embed="rId10"/>
                    <a:stretch>
                      <a:fillRect/>
                    </a:stretch>
                  </pic:blipFill>
                  <pic:spPr bwMode="auto">
                    <a:xfrm>
                      <a:off x="0" y="0"/>
                      <a:ext cx="4114800" cy="3086100"/>
                    </a:xfrm>
                    <a:prstGeom prst="rect">
                      <a:avLst/>
                    </a:prstGeom>
                  </pic:spPr>
                </pic:pic>
              </a:graphicData>
            </a:graphic>
          </wp:inline>
        </w:drawing>
      </w:r>
    </w:p>
    <w:p>
      <w:pPr>
        <w:pStyle w:val="Normal"/>
        <w:rPr/>
      </w:pPr>
      <w:r>
        <w:rPr/>
      </w:r>
    </w:p>
    <w:p>
      <w:pPr>
        <w:pStyle w:val="Normal"/>
        <w:rPr/>
      </w:pPr>
      <w:r>
        <w:rPr/>
      </w:r>
    </w:p>
    <w:p>
      <w:pPr>
        <w:pStyle w:val="Heading2"/>
        <w:rPr/>
      </w:pPr>
      <w:r>
        <w:rPr>
          <w:b/>
          <w:bCs/>
        </w:rPr>
        <w:t>5. EXPERIMENT 4: LIGHTING CONDITIONS</w:t>
      </w:r>
    </w:p>
    <w:p>
      <w:pPr>
        <w:pStyle w:val="Normal"/>
        <w:rPr/>
      </w:pPr>
      <w:r>
        <w:rPr/>
        <w:t>Lane detection was tested under three lighting conditions using the same fixed parameters.</w:t>
      </w:r>
    </w:p>
    <w:p>
      <w:pPr>
        <w:pStyle w:val="Normal"/>
        <w:rPr/>
      </w:pPr>
      <w:r>
        <w:rPr/>
      </w:r>
    </w:p>
    <w:p>
      <w:pPr>
        <w:pStyle w:val="Normal"/>
        <w:rPr/>
      </w:pPr>
      <w:r>
        <w:rPr>
          <w:b/>
          <w:bCs/>
        </w:rPr>
        <w:t>Normal Lighting:</w:t>
      </w:r>
    </w:p>
    <w:p>
      <w:pPr>
        <w:pStyle w:val="Normal"/>
        <w:jc w:val="center"/>
        <w:rPr/>
      </w:pPr>
      <w:r>
        <w:rPr/>
        <w:drawing>
          <wp:inline distT="0" distB="0" distL="0" distR="0">
            <wp:extent cx="4114800" cy="3086100"/>
            <wp:effectExtent l="0" t="0" r="0" b="0"/>
            <wp:docPr id="9"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
                    <pic:cNvPicPr>
                      <a:picLocks noChangeAspect="1" noChangeArrowheads="1"/>
                    </pic:cNvPicPr>
                  </pic:nvPicPr>
                  <pic:blipFill>
                    <a:blip r:embed="rId11"/>
                    <a:stretch>
                      <a:fillRect/>
                    </a:stretch>
                  </pic:blipFill>
                  <pic:spPr bwMode="auto">
                    <a:xfrm>
                      <a:off x="0" y="0"/>
                      <a:ext cx="4114800" cy="3086100"/>
                    </a:xfrm>
                    <a:prstGeom prst="rect">
                      <a:avLst/>
                    </a:prstGeom>
                  </pic:spPr>
                </pic:pic>
              </a:graphicData>
            </a:graphic>
          </wp:inline>
        </w:drawing>
      </w:r>
    </w:p>
    <w:p>
      <w:pPr>
        <w:pStyle w:val="Normal"/>
        <w:rPr/>
      </w:pPr>
      <w:r>
        <w:rPr/>
      </w:r>
    </w:p>
    <w:p>
      <w:pPr>
        <w:pStyle w:val="Normal"/>
        <w:rPr/>
      </w:pPr>
      <w:r>
        <w:rPr>
          <w:b/>
          <w:bCs/>
        </w:rPr>
        <w:t>Dark Lighting (50% brightness):</w:t>
      </w:r>
    </w:p>
    <w:p>
      <w:pPr>
        <w:pStyle w:val="Normal"/>
        <w:jc w:val="center"/>
        <w:rPr/>
      </w:pPr>
      <w:r>
        <w:rPr/>
        <w:drawing>
          <wp:inline distT="0" distB="0" distL="0" distR="0">
            <wp:extent cx="4114800" cy="3086100"/>
            <wp:effectExtent l="0" t="0" r="0" b="0"/>
            <wp:docPr id="1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
                    <pic:cNvPicPr>
                      <a:picLocks noChangeAspect="1" noChangeArrowheads="1"/>
                    </pic:cNvPicPr>
                  </pic:nvPicPr>
                  <pic:blipFill>
                    <a:blip r:embed="rId12"/>
                    <a:stretch>
                      <a:fillRect/>
                    </a:stretch>
                  </pic:blipFill>
                  <pic:spPr bwMode="auto">
                    <a:xfrm>
                      <a:off x="0" y="0"/>
                      <a:ext cx="4114800" cy="3086100"/>
                    </a:xfrm>
                    <a:prstGeom prst="rect">
                      <a:avLst/>
                    </a:prstGeom>
                  </pic:spPr>
                </pic:pic>
              </a:graphicData>
            </a:graphic>
          </wp:inline>
        </w:drawing>
      </w:r>
    </w:p>
    <w:p>
      <w:pPr>
        <w:pStyle w:val="Normal"/>
        <w:rPr/>
      </w:pPr>
      <w:r>
        <w:rPr/>
      </w:r>
    </w:p>
    <w:p>
      <w:pPr>
        <w:pStyle w:val="Normal"/>
        <w:rPr/>
      </w:pPr>
      <w:r>
        <w:rPr>
          <w:b/>
          <w:bCs/>
        </w:rPr>
        <w:t>Bright Lighting (150% brightness):</w:t>
      </w:r>
    </w:p>
    <w:p>
      <w:pPr>
        <w:pStyle w:val="Normal"/>
        <w:jc w:val="center"/>
        <w:rPr/>
      </w:pPr>
      <w:r>
        <w:rPr/>
        <w:drawing>
          <wp:inline distT="0" distB="0" distL="0" distR="0">
            <wp:extent cx="4114800" cy="3086100"/>
            <wp:effectExtent l="0" t="0" r="0" b="0"/>
            <wp:docPr id="1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
                    <pic:cNvPicPr>
                      <a:picLocks noChangeAspect="1" noChangeArrowheads="1"/>
                    </pic:cNvPicPr>
                  </pic:nvPicPr>
                  <pic:blipFill>
                    <a:blip r:embed="rId13"/>
                    <a:stretch>
                      <a:fillRect/>
                    </a:stretch>
                  </pic:blipFill>
                  <pic:spPr bwMode="auto">
                    <a:xfrm>
                      <a:off x="0" y="0"/>
                      <a:ext cx="4114800" cy="3086100"/>
                    </a:xfrm>
                    <a:prstGeom prst="rect">
                      <a:avLst/>
                    </a:prstGeom>
                  </pic:spPr>
                </pic:pic>
              </a:graphicData>
            </a:graphic>
          </wp:inline>
        </w:drawing>
      </w:r>
    </w:p>
    <w:p>
      <w:pPr>
        <w:pStyle w:val="Normal"/>
        <w:rPr/>
      </w:pPr>
      <w:r>
        <w:rPr/>
      </w:r>
    </w:p>
    <w:p>
      <w:pPr>
        <w:pStyle w:val="Normal"/>
        <w:rPr/>
      </w:pPr>
      <w:r>
        <w:rPr/>
      </w:r>
    </w:p>
    <w:p>
      <w:pPr>
        <w:pStyle w:val="Heading2"/>
        <w:rPr/>
      </w:pPr>
      <w:r>
        <w:rPr>
          <w:b/>
          <w:bCs/>
        </w:rPr>
        <w:t>6. CRITICAL REFLECTION</w:t>
      </w:r>
    </w:p>
    <w:p>
      <w:pPr>
        <w:pStyle w:val="Normal"/>
        <w:rPr/>
      </w:pPr>
      <w:r>
        <w:rPr/>
      </w:r>
    </w:p>
    <w:p>
      <w:pPr>
        <w:pStyle w:val="Normal"/>
        <w:rPr/>
      </w:pPr>
      <w:r>
        <w:rPr>
          <w:b/>
          <w:bCs/>
        </w:rPr>
        <w:t>Question 1: What difference did you notice between HSV and RGB? Which one worked better for you?</w:t>
      </w:r>
    </w:p>
    <w:p>
      <w:pPr>
        <w:pStyle w:val="Normal"/>
        <w:rPr/>
      </w:pPr>
      <w:r>
        <w:rPr/>
      </w:r>
    </w:p>
    <w:p>
      <w:pPr>
        <w:pStyle w:val="Normal"/>
        <w:rPr/>
      </w:pPr>
      <w:r>
        <w:rPr/>
        <w:t>HSV and RGB produced different results for yellow lane detection on the virtual simulation. RGB detected 8324 yellow pixels while HSV detected 7072 pixels. In this virtual scene RGB captured more pixels due to wider per-channel ranges, however HSV provides more semantically meaningful segmentation by separating hue from intensity. HSV is more robust in real-world scenarios where lighting varies, since a fixed hue range [20-30] isolates yellow regardless of brightness, whereas RGB thresholds would need retuning under different illumination.</w:t>
      </w:r>
    </w:p>
    <w:p>
      <w:pPr>
        <w:pStyle w:val="Normal"/>
        <w:rPr/>
      </w:pPr>
      <w:r>
        <w:rPr/>
      </w:r>
    </w:p>
    <w:p>
      <w:pPr>
        <w:pStyle w:val="Normal"/>
        <w:rPr/>
      </w:pPr>
      <w:r>
        <w:rPr/>
      </w:r>
    </w:p>
    <w:p>
      <w:pPr>
        <w:pStyle w:val="Normal"/>
        <w:rPr/>
      </w:pPr>
      <w:r>
        <w:rPr>
          <w:b/>
          <w:bCs/>
        </w:rPr>
        <w:t>Question 2: How did the lighting conditions affect line detection?</w:t>
      </w:r>
    </w:p>
    <w:p>
      <w:pPr>
        <w:pStyle w:val="Normal"/>
        <w:rPr/>
      </w:pPr>
      <w:r>
        <w:rPr/>
      </w:r>
    </w:p>
    <w:p>
      <w:pPr>
        <w:pStyle w:val="Normal"/>
        <w:rPr/>
      </w:pPr>
      <w:r>
        <w:rPr/>
        <w:t>Lighting conditions directly affected line detection counts when using fixed Hough thresholds. Normal lighting detected 41 lines; dark conditions (50% brightness) dropped to 30 lines , a 27% reduction because reduced contrast lowers Canny edge response. Bright conditions (150% brightness) recovered to 37 lines but introduced oversaturation artifacts. The same threshold set cannot handle all three conditions reliably.</w:t>
      </w:r>
    </w:p>
    <w:p>
      <w:pPr>
        <w:pStyle w:val="Normal"/>
        <w:rPr/>
      </w:pPr>
      <w:r>
        <w:rPr/>
      </w:r>
    </w:p>
    <w:p>
      <w:pPr>
        <w:pStyle w:val="Normal"/>
        <w:rPr/>
      </w:pPr>
      <w:r>
        <w:rPr/>
      </w:r>
    </w:p>
    <w:p>
      <w:pPr>
        <w:pStyle w:val="Normal"/>
        <w:rPr/>
      </w:pPr>
      <w:r>
        <w:rPr>
          <w:b/>
          <w:bCs/>
        </w:rPr>
        <w:t>Question 3: Why can fixed thresholds for image processing be problematic? Suggest one better method.</w:t>
      </w:r>
    </w:p>
    <w:p>
      <w:pPr>
        <w:pStyle w:val="Normal"/>
        <w:rPr/>
      </w:pPr>
      <w:r>
        <w:rPr/>
      </w:r>
    </w:p>
    <w:p>
      <w:pPr>
        <w:pStyle w:val="Normal"/>
        <w:rPr/>
      </w:pPr>
      <w:r>
        <w:rPr/>
        <w:t>Fixed thresholds assume a static visual environment, which breaks under lighting changes, shadows, or different road surfaces. Our experiments showed a 11 line drop between normal and dark conditions with identical parameters. A better approach is Otsu's method, which automatically selects the optimal threshold by minimising intra-class pixel variance , adapting to each image's histogram rather than relying on pre-set values. Deep learning-based detectors that learn robust features across conditions are another strong alternative..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240" w:after="240"/>
      <w:outlineLvl w:val="0"/>
    </w:pPr>
    <w:rPr>
      <w:rFonts w:ascii="Arial" w:hAnsi="Arial" w:eastAsia="Arial" w:cs="Arial"/>
      <w:b/>
      <w:bCs/>
      <w:sz w:val="32"/>
      <w:szCs w:val="32"/>
    </w:rPr>
  </w:style>
  <w:style w:type="paragraph" w:styleId="Heading2">
    <w:name w:val="Heading 2"/>
    <w:basedOn w:val="Heading"/>
    <w:qFormat/>
    <w:pPr>
      <w:spacing w:before="180" w:after="180"/>
      <w:outlineLvl w:val="1"/>
    </w:pPr>
    <w:rPr>
      <w:rFonts w:ascii="Arial" w:hAnsi="Arial" w:eastAsia="Arial" w:cs="Arial"/>
      <w:b/>
      <w:bCs/>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akin.au.panopto.com/Panopto/Pages/Sessions/List.aspx?folderID=e84ec11b-b921-4057-9013-b45100d17c67" TargetMode="External"/><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5.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6</Pages>
  <Words>506</Words>
  <Characters>3036</Characters>
  <CharactersWithSpaces>3489</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2026-05-21T11:33:17Z</dcterms:created>
  <dc:creator>Un-named</dc:creator>
  <dc:description/>
  <dc:language>en-US</dc:language>
  <cp:lastModifiedBy/>
  <dcterms:modified xsi:type="dcterms:W3CDTF">2026-05-21T18:24:05Z</dcterms:modified>
  <cp:revision>2</cp:revision>
  <dc:subject/>
  <dc:title/>
</cp:coreProperties>
</file>